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3843" w14:textId="2ACDB55E" w:rsidR="00641A91" w:rsidRDefault="00D4413C" w:rsidP="000F1113">
      <w:pPr>
        <w:spacing w:after="161"/>
        <w:ind w:left="0" w:firstLine="0"/>
        <w:jc w:val="both"/>
      </w:pPr>
      <w:r>
        <w:rPr>
          <w:b/>
          <w:u w:val="single" w:color="000000"/>
        </w:rPr>
        <w:t xml:space="preserve"> </w:t>
      </w:r>
      <w:r w:rsidR="003D1F7B">
        <w:rPr>
          <w:b/>
          <w:u w:val="single" w:color="000000"/>
        </w:rPr>
        <w:t xml:space="preserve">Průvodní doklad k materiálu na jednání zastupitelstva obce Brandýsek č. </w:t>
      </w:r>
      <w:r w:rsidR="000B3B75">
        <w:rPr>
          <w:b/>
          <w:u w:val="single" w:color="000000"/>
        </w:rPr>
        <w:t>1</w:t>
      </w:r>
      <w:r w:rsidR="003D1F7B">
        <w:rPr>
          <w:b/>
          <w:u w:val="single" w:color="000000"/>
        </w:rPr>
        <w:t>/202</w:t>
      </w:r>
      <w:r w:rsidR="000B3B75">
        <w:rPr>
          <w:b/>
          <w:u w:val="single" w:color="000000"/>
        </w:rPr>
        <w:t>5</w:t>
      </w:r>
      <w:r w:rsidR="003D1F7B">
        <w:rPr>
          <w:b/>
        </w:rPr>
        <w:t xml:space="preserve">  </w:t>
      </w:r>
    </w:p>
    <w:p w14:paraId="4E3030CA" w14:textId="77777777" w:rsidR="00641A91" w:rsidRDefault="003D1F7B" w:rsidP="000F1113">
      <w:pPr>
        <w:spacing w:after="159"/>
        <w:ind w:left="0" w:firstLine="0"/>
        <w:jc w:val="both"/>
      </w:pPr>
      <w:r>
        <w:rPr>
          <w:b/>
        </w:rPr>
        <w:t xml:space="preserve"> Název materiálu: </w:t>
      </w:r>
      <w:r>
        <w:t xml:space="preserve">Zápisy z jednání Rady obce – požadavek na znovuzavedení digitálního podpisu </w:t>
      </w:r>
    </w:p>
    <w:p w14:paraId="29CC960B" w14:textId="77777777" w:rsidR="00641A91" w:rsidRDefault="003D1F7B" w:rsidP="000F1113">
      <w:pPr>
        <w:ind w:left="-5"/>
        <w:jc w:val="both"/>
      </w:pPr>
      <w:r>
        <w:rPr>
          <w:b/>
        </w:rPr>
        <w:t xml:space="preserve">Předkladatel: </w:t>
      </w:r>
      <w:r>
        <w:t xml:space="preserve">Pavla Schillerová, </w:t>
      </w:r>
      <w:r w:rsidR="000B3B75">
        <w:t xml:space="preserve">Jana </w:t>
      </w:r>
      <w:proofErr w:type="spellStart"/>
      <w:r w:rsidR="000B3B75">
        <w:t>Gylden</w:t>
      </w:r>
      <w:proofErr w:type="spellEnd"/>
      <w:r w:rsidR="000B3B75">
        <w:t xml:space="preserve">, </w:t>
      </w:r>
      <w:r>
        <w:t xml:space="preserve">Jiří Kratochvíl, Miroslav Macíček, Leoš Reichl </w:t>
      </w:r>
    </w:p>
    <w:p w14:paraId="28A4E39D" w14:textId="77777777" w:rsidR="00641A91" w:rsidRDefault="003D1F7B" w:rsidP="000F1113">
      <w:pPr>
        <w:ind w:left="-5"/>
        <w:jc w:val="both"/>
      </w:pPr>
      <w:r>
        <w:rPr>
          <w:b/>
        </w:rPr>
        <w:t xml:space="preserve">Zpracovatel: </w:t>
      </w:r>
      <w:r w:rsidR="000B3B75">
        <w:t>Pavla Schillerová</w:t>
      </w:r>
      <w:r>
        <w:t xml:space="preserve"> </w:t>
      </w:r>
    </w:p>
    <w:p w14:paraId="58BCB9AD" w14:textId="77777777" w:rsidR="00641A91" w:rsidRDefault="003D1F7B" w:rsidP="000F1113">
      <w:pPr>
        <w:ind w:left="-5"/>
        <w:jc w:val="both"/>
      </w:pPr>
      <w:r>
        <w:rPr>
          <w:b/>
        </w:rPr>
        <w:t xml:space="preserve">Předkládací zpráva:  </w:t>
      </w:r>
    </w:p>
    <w:p w14:paraId="5B2C122A" w14:textId="77777777" w:rsidR="00641A91" w:rsidRDefault="003D1F7B" w:rsidP="000F1113">
      <w:pPr>
        <w:ind w:left="-5"/>
        <w:jc w:val="both"/>
      </w:pPr>
      <w:r>
        <w:t xml:space="preserve">Zákon o obcích stanoví: § 101 (3) Rada obce pořizuje ze své schůze zápis, který podepisuje starosta spolu s místostarostou nebo jiným radním. … </w:t>
      </w:r>
      <w:r>
        <w:rPr>
          <w:b/>
        </w:rPr>
        <w:t>Zápis ze schůze rady obce musí být pořízen do 15 dnů od jejího konání.</w:t>
      </w:r>
      <w:r>
        <w:t xml:space="preserve"> ...  Zápis ze schůze rady obce musí být uložen u obecního úřadu k nahlédnutí členům zastupitelstva obce. </w:t>
      </w:r>
    </w:p>
    <w:p w14:paraId="44C1B9D0" w14:textId="77777777" w:rsidR="00641A91" w:rsidRDefault="00847DA7" w:rsidP="000F1113">
      <w:pPr>
        <w:spacing w:line="240" w:lineRule="auto"/>
        <w:ind w:left="-5"/>
        <w:jc w:val="both"/>
      </w:pPr>
      <w:r>
        <w:t>Bohužel z</w:t>
      </w:r>
      <w:r w:rsidR="003D1F7B">
        <w:t xml:space="preserve">ápisy z jednání Rady obce </w:t>
      </w:r>
      <w:r w:rsidR="000B3B75">
        <w:t xml:space="preserve">jsou </w:t>
      </w:r>
      <w:r w:rsidR="00D2771D">
        <w:t xml:space="preserve">nadále </w:t>
      </w:r>
      <w:r w:rsidR="003D1F7B">
        <w:t>zveřejňovány až po podání žádosti o jejich zveřejnění (106/1999)</w:t>
      </w:r>
      <w:r>
        <w:t xml:space="preserve"> a místo elektronického podpisu jsou podepsány pouze manuálně</w:t>
      </w:r>
      <w:r w:rsidR="003D1F7B">
        <w:t xml:space="preserve">. </w:t>
      </w:r>
      <w:r>
        <w:t xml:space="preserve">Tento postup </w:t>
      </w:r>
      <w:r w:rsidR="00D75D7B">
        <w:t xml:space="preserve">vede k </w:t>
      </w:r>
      <w:r>
        <w:t>pochybnostem ohledně toho, zda jsou zápisy skutečně vyhotovovány v souladu s právními lhůtami, tj. do 15 dnů od konání jednání Rady obce.</w:t>
      </w:r>
    </w:p>
    <w:p w14:paraId="57023142" w14:textId="77777777" w:rsidR="00641A91" w:rsidRPr="00067A14" w:rsidRDefault="00D2771D" w:rsidP="000F1113">
      <w:pPr>
        <w:pStyle w:val="Normlnweb"/>
        <w:jc w:val="both"/>
        <w:rPr>
          <w:rFonts w:ascii="Calibri" w:eastAsia="Calibri" w:hAnsi="Calibri" w:cs="Calibri"/>
          <w:color w:val="000000"/>
          <w:szCs w:val="22"/>
        </w:rPr>
      </w:pPr>
      <w:r w:rsidRPr="00D2771D">
        <w:rPr>
          <w:rFonts w:ascii="Calibri" w:eastAsia="Calibri" w:hAnsi="Calibri" w:cs="Calibri"/>
          <w:color w:val="000000"/>
          <w:szCs w:val="22"/>
        </w:rPr>
        <w:t>Elektronické podepisování zápisů z jednání Rady obce by významně přispělo k odstranění jakýchkoliv pochybností ohledně včasnosti jejich vytvoření. Využití elektronického podpisu by zajistilo, že datum a čas podpisu zápisu budou neoddělitelně spjaty s konkrétním dokumentem a tím pádem zcela transparentní.</w:t>
      </w:r>
      <w:r w:rsidR="000F1113">
        <w:rPr>
          <w:rFonts w:ascii="Calibri" w:eastAsia="Calibri" w:hAnsi="Calibri" w:cs="Calibri"/>
          <w:color w:val="000000"/>
          <w:szCs w:val="22"/>
        </w:rPr>
        <w:t xml:space="preserve"> </w:t>
      </w:r>
      <w:r w:rsidRPr="00D2771D">
        <w:rPr>
          <w:rFonts w:ascii="Calibri" w:eastAsia="Calibri" w:hAnsi="Calibri" w:cs="Calibri"/>
          <w:color w:val="000000"/>
          <w:szCs w:val="22"/>
        </w:rPr>
        <w:t xml:space="preserve">Pokud by zápisy byly podepisovány elektronicky, bylo by jasně doloženo, že byly vyhotoveny v souladu s právními lhůtami, tedy do 15 dnů od konání jednání Rady obce. Elektronický podpis by v tomto ohledu působil jako nezpochybnitelný důkaz, že proces zápisu a jeho finalizace probíhá včas a podle předpisů. Takováto transparentnost by předešla jakýmkoliv spekulacím nebo pochybnostem, které </w:t>
      </w:r>
      <w:r w:rsidR="00D75D7B">
        <w:rPr>
          <w:rFonts w:ascii="Calibri" w:eastAsia="Calibri" w:hAnsi="Calibri" w:cs="Calibri"/>
          <w:color w:val="000000"/>
          <w:szCs w:val="22"/>
        </w:rPr>
        <w:t>vznikají, pokud zápis zůstává</w:t>
      </w:r>
      <w:r w:rsidRPr="00D2771D">
        <w:rPr>
          <w:rFonts w:ascii="Calibri" w:eastAsia="Calibri" w:hAnsi="Calibri" w:cs="Calibri"/>
          <w:color w:val="000000"/>
          <w:szCs w:val="22"/>
        </w:rPr>
        <w:t xml:space="preserve"> </w:t>
      </w:r>
      <w:r w:rsidR="003603FC">
        <w:rPr>
          <w:rFonts w:ascii="Calibri" w:eastAsia="Calibri" w:hAnsi="Calibri" w:cs="Calibri"/>
          <w:color w:val="000000"/>
          <w:szCs w:val="22"/>
        </w:rPr>
        <w:t xml:space="preserve">nadále </w:t>
      </w:r>
      <w:r w:rsidRPr="00D2771D">
        <w:rPr>
          <w:rFonts w:ascii="Calibri" w:eastAsia="Calibri" w:hAnsi="Calibri" w:cs="Calibri"/>
          <w:color w:val="000000"/>
          <w:szCs w:val="22"/>
        </w:rPr>
        <w:t>podepsán pouze manuálně</w:t>
      </w:r>
      <w:r w:rsidR="000F1113">
        <w:rPr>
          <w:rFonts w:ascii="Calibri" w:eastAsia="Calibri" w:hAnsi="Calibri" w:cs="Calibri"/>
          <w:color w:val="000000"/>
          <w:szCs w:val="22"/>
        </w:rPr>
        <w:t xml:space="preserve">. </w:t>
      </w:r>
      <w:r w:rsidR="00847DA7" w:rsidRPr="00067A14">
        <w:rPr>
          <w:rFonts w:ascii="Calibri" w:eastAsia="Calibri" w:hAnsi="Calibri" w:cs="Calibri"/>
          <w:color w:val="000000"/>
          <w:szCs w:val="22"/>
        </w:rPr>
        <w:t>Navíc, pokud paní starostka elektronický podpis standardně používá v jiných záležitostech, nebyl by problém jej využít i pro tento účel.</w:t>
      </w:r>
    </w:p>
    <w:p w14:paraId="0A28A2DF" w14:textId="77777777" w:rsidR="00641A91" w:rsidRDefault="003D1F7B" w:rsidP="000F1113">
      <w:pPr>
        <w:spacing w:line="240" w:lineRule="auto"/>
        <w:ind w:left="-5"/>
        <w:jc w:val="both"/>
      </w:pPr>
      <w:r>
        <w:t xml:space="preserve">Zápis z jednání Rady obce je veřejná listina. Jako taková už </w:t>
      </w:r>
      <w:r w:rsidR="00847DA7">
        <w:t xml:space="preserve">jednou </w:t>
      </w:r>
      <w:r>
        <w:t>regulérně elektronicky podepisována byla. Je</w:t>
      </w:r>
      <w:r w:rsidR="00D2771D">
        <w:t xml:space="preserve"> nadále</w:t>
      </w:r>
      <w:r>
        <w:t xml:space="preserve"> v zájmu všech, zastupitelů, i občanů obce Brandýsek, aby byl při vytváření zápisu dodržován zákon, a aby byl tento proces nade všechny pochybnosti transparentní. </w:t>
      </w:r>
    </w:p>
    <w:p w14:paraId="53FCFC15" w14:textId="77777777" w:rsidR="00641A91" w:rsidRDefault="003D1F7B" w:rsidP="000F1113">
      <w:pPr>
        <w:spacing w:after="190"/>
        <w:ind w:left="-5"/>
        <w:jc w:val="both"/>
      </w:pPr>
      <w:r>
        <w:rPr>
          <w:b/>
        </w:rPr>
        <w:t>Návrh usnesení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>
        <w:t xml:space="preserve"> </w:t>
      </w:r>
    </w:p>
    <w:p w14:paraId="2B5F9EE0" w14:textId="77777777" w:rsidR="00641A91" w:rsidRDefault="003D1F7B" w:rsidP="000F1113">
      <w:pPr>
        <w:ind w:left="730" w:right="188"/>
        <w:jc w:val="both"/>
      </w:pPr>
      <w:r>
        <w:t xml:space="preserve">Zastupitelstvo obce pověřuje paní starostku, aby se vrátila k podepisování zápisů z jednání Rady obce elektronicky.  </w:t>
      </w:r>
    </w:p>
    <w:p w14:paraId="0E5ECAC6" w14:textId="77777777" w:rsidR="00641A91" w:rsidRDefault="003D1F7B" w:rsidP="000F1113">
      <w:pPr>
        <w:ind w:left="-5"/>
        <w:jc w:val="both"/>
      </w:pPr>
      <w:r>
        <w:rPr>
          <w:b/>
        </w:rPr>
        <w:t xml:space="preserve">Podpis zpracovatele: </w:t>
      </w:r>
    </w:p>
    <w:p w14:paraId="6595C7C6" w14:textId="77777777" w:rsidR="00641A91" w:rsidRDefault="003D1F7B" w:rsidP="000F1113">
      <w:pPr>
        <w:spacing w:after="0"/>
        <w:ind w:left="0" w:firstLine="0"/>
        <w:jc w:val="both"/>
      </w:pPr>
      <w:r>
        <w:rPr>
          <w:b/>
        </w:rPr>
        <w:t xml:space="preserve">  </w:t>
      </w:r>
    </w:p>
    <w:sectPr w:rsidR="00641A91">
      <w:footnotePr>
        <w:numRestart w:val="eachPage"/>
      </w:footnotePr>
      <w:pgSz w:w="11906" w:h="16838"/>
      <w:pgMar w:top="1440" w:right="158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3887" w14:textId="77777777" w:rsidR="005B48CE" w:rsidRDefault="005B48CE">
      <w:pPr>
        <w:spacing w:after="0" w:line="240" w:lineRule="auto"/>
      </w:pPr>
      <w:r>
        <w:separator/>
      </w:r>
    </w:p>
  </w:endnote>
  <w:endnote w:type="continuationSeparator" w:id="0">
    <w:p w14:paraId="186973B9" w14:textId="77777777" w:rsidR="005B48CE" w:rsidRDefault="005B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583D" w14:textId="77777777" w:rsidR="005B48CE" w:rsidRDefault="005B48CE">
      <w:pPr>
        <w:spacing w:after="0"/>
        <w:ind w:left="0" w:firstLine="0"/>
        <w:jc w:val="both"/>
      </w:pPr>
      <w:r>
        <w:separator/>
      </w:r>
    </w:p>
  </w:footnote>
  <w:footnote w:type="continuationSeparator" w:id="0">
    <w:p w14:paraId="24CF8EF8" w14:textId="77777777" w:rsidR="005B48CE" w:rsidRDefault="005B48CE">
      <w:pPr>
        <w:spacing w:after="0"/>
        <w:ind w:left="0" w:firstLine="0"/>
        <w:jc w:val="both"/>
      </w:pPr>
      <w:r>
        <w:continuationSeparator/>
      </w:r>
    </w:p>
  </w:footnote>
  <w:footnote w:id="1">
    <w:p w14:paraId="32918F8E" w14:textId="77777777" w:rsidR="00641A91" w:rsidRDefault="003D1F7B">
      <w:pPr>
        <w:pStyle w:val="footnotedescription"/>
      </w:pPr>
      <w:r>
        <w:rPr>
          <w:rStyle w:val="footnotemark"/>
        </w:rPr>
        <w:footnoteRef/>
      </w:r>
      <w:r>
        <w:t xml:space="preserve"> Návrh usnesení musí být jasný, jednoznačný, a zpravidla obsahuje návrh termínu splnění a odpovědné osoby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91"/>
    <w:rsid w:val="00067A14"/>
    <w:rsid w:val="000B3B75"/>
    <w:rsid w:val="000F1113"/>
    <w:rsid w:val="00254905"/>
    <w:rsid w:val="002A139E"/>
    <w:rsid w:val="003603FC"/>
    <w:rsid w:val="003D1F7B"/>
    <w:rsid w:val="005B48CE"/>
    <w:rsid w:val="00641A91"/>
    <w:rsid w:val="00847DA7"/>
    <w:rsid w:val="00D2771D"/>
    <w:rsid w:val="00D4413C"/>
    <w:rsid w:val="00D75D7B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C2BA"/>
  <w15:docId w15:val="{D7218FA6-2424-47FB-8122-1228DB4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lnweb">
    <w:name w:val="Normal (Web)"/>
    <w:basedOn w:val="Normln"/>
    <w:uiPriority w:val="99"/>
    <w:unhideWhenUsed/>
    <w:rsid w:val="00D277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cp:lastModifiedBy>info@brandysek.cz</cp:lastModifiedBy>
  <cp:revision>2</cp:revision>
  <cp:lastPrinted>2025-02-17T07:38:00Z</cp:lastPrinted>
  <dcterms:created xsi:type="dcterms:W3CDTF">2025-02-17T07:38:00Z</dcterms:created>
  <dcterms:modified xsi:type="dcterms:W3CDTF">2025-02-17T07:38:00Z</dcterms:modified>
</cp:coreProperties>
</file>