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F1D1" w14:textId="77777777" w:rsidR="00BD5EFD" w:rsidRDefault="00BD5EFD" w:rsidP="00BD5EFD">
      <w:pPr>
        <w:jc w:val="center"/>
        <w:rPr>
          <w:b/>
          <w:bCs/>
          <w:sz w:val="28"/>
          <w:szCs w:val="28"/>
        </w:rPr>
      </w:pPr>
    </w:p>
    <w:p w14:paraId="0961C417" w14:textId="0D3D8BC6" w:rsidR="00BD5EFD" w:rsidRPr="00231EE9" w:rsidRDefault="00BD5EFD" w:rsidP="00BD5EFD">
      <w:pPr>
        <w:jc w:val="center"/>
        <w:rPr>
          <w:b/>
          <w:bCs/>
          <w:sz w:val="28"/>
          <w:szCs w:val="28"/>
        </w:rPr>
      </w:pPr>
      <w:r w:rsidRPr="00231EE9">
        <w:rPr>
          <w:b/>
          <w:bCs/>
          <w:sz w:val="28"/>
          <w:szCs w:val="28"/>
        </w:rPr>
        <w:t>Plná moc</w:t>
      </w:r>
    </w:p>
    <w:p w14:paraId="06AC6500" w14:textId="77777777" w:rsidR="00BD5EFD" w:rsidRPr="001C4EA1" w:rsidRDefault="00BD5EFD" w:rsidP="00BD5EFD">
      <w:pPr>
        <w:jc w:val="center"/>
        <w:rPr>
          <w:rFonts w:cs="Open Sans"/>
          <w:i/>
          <w:color w:val="000000"/>
          <w:sz w:val="20"/>
          <w:szCs w:val="20"/>
        </w:rPr>
      </w:pPr>
      <w:r w:rsidRPr="001C4EA1">
        <w:rPr>
          <w:rFonts w:cs="Open Sans"/>
          <w:i/>
          <w:color w:val="000000"/>
          <w:sz w:val="20"/>
          <w:szCs w:val="20"/>
        </w:rPr>
        <w:t>podle § 441 a násl. zákona č. 89/2012 Sb., občanský zákoník,</w:t>
      </w:r>
    </w:p>
    <w:p w14:paraId="1EAB5EC9" w14:textId="77777777" w:rsidR="00BD5EFD" w:rsidRDefault="00BD5EFD" w:rsidP="00BD5EFD">
      <w:pPr>
        <w:jc w:val="center"/>
        <w:rPr>
          <w:rFonts w:cs="Open Sans"/>
          <w:i/>
          <w:color w:val="000000"/>
        </w:rPr>
      </w:pPr>
    </w:p>
    <w:p w14:paraId="2F5FF7D2" w14:textId="77777777" w:rsidR="00BD5EFD" w:rsidRDefault="00BD5EFD" w:rsidP="00BD5EFD">
      <w:pPr>
        <w:pStyle w:val="Default"/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696075">
        <w:rPr>
          <w:rFonts w:ascii="Open Sans" w:hAnsi="Open Sans" w:cs="Open Sans"/>
          <w:sz w:val="20"/>
          <w:szCs w:val="20"/>
        </w:rPr>
        <w:t>Zmocnitel</w:t>
      </w:r>
      <w:r>
        <w:rPr>
          <w:rFonts w:ascii="Open Sans" w:hAnsi="Open Sans" w:cs="Open Sans"/>
          <w:sz w:val="20"/>
          <w:szCs w:val="20"/>
        </w:rPr>
        <w:t>ka:</w:t>
      </w:r>
    </w:p>
    <w:p w14:paraId="0FB312FA" w14:textId="77777777" w:rsidR="00BD5EFD" w:rsidRPr="00231EE9" w:rsidRDefault="00BD5EFD" w:rsidP="00BD5EFD">
      <w:pPr>
        <w:pStyle w:val="Default"/>
        <w:pBdr>
          <w:bottom w:val="single" w:sz="4" w:space="1" w:color="auto"/>
        </w:pBdr>
        <w:spacing w:before="120" w:after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O</w:t>
      </w:r>
      <w:r w:rsidRPr="008917AC">
        <w:rPr>
          <w:rFonts w:ascii="Open Sans" w:hAnsi="Open Sans" w:cs="Open Sans"/>
          <w:b/>
          <w:bCs/>
          <w:sz w:val="20"/>
          <w:szCs w:val="20"/>
        </w:rPr>
        <w:t>bec Trojanovice</w:t>
      </w:r>
      <w:r w:rsidRPr="00696075">
        <w:rPr>
          <w:rFonts w:ascii="Open Sans" w:hAnsi="Open Sans" w:cs="Open Sans"/>
          <w:sz w:val="20"/>
          <w:szCs w:val="20"/>
        </w:rPr>
        <w:t>, IČO 00298514,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696075">
        <w:rPr>
          <w:rFonts w:ascii="Open Sans" w:hAnsi="Open Sans" w:cs="Open Sans"/>
          <w:sz w:val="20"/>
          <w:szCs w:val="20"/>
        </w:rPr>
        <w:t xml:space="preserve">se </w:t>
      </w:r>
      <w:r w:rsidRPr="008917AC">
        <w:rPr>
          <w:rFonts w:ascii="Open Sans" w:hAnsi="Open Sans" w:cs="Open Sans"/>
          <w:sz w:val="20"/>
          <w:szCs w:val="20"/>
        </w:rPr>
        <w:t>sídlem Trojanovice 210, 74401 Trojanovice,</w:t>
      </w:r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8917AC">
        <w:rPr>
          <w:rFonts w:ascii="Open Sans" w:hAnsi="Open Sans" w:cs="Open Sans"/>
          <w:sz w:val="20"/>
          <w:szCs w:val="20"/>
        </w:rPr>
        <w:t>zastoupena Mgr. Jiřím Novotným, starostou</w:t>
      </w:r>
    </w:p>
    <w:p w14:paraId="63EBB292" w14:textId="77777777" w:rsidR="00BD5EFD" w:rsidRPr="008917AC" w:rsidRDefault="00BD5EFD" w:rsidP="00BD5EFD">
      <w:pPr>
        <w:pStyle w:val="Default"/>
        <w:spacing w:before="120" w:after="120"/>
        <w:jc w:val="both"/>
        <w:rPr>
          <w:rFonts w:ascii="Open Sans" w:hAnsi="Open Sans" w:cs="Open Sans"/>
          <w:color w:val="auto"/>
          <w:sz w:val="20"/>
          <w:szCs w:val="20"/>
        </w:rPr>
      </w:pPr>
    </w:p>
    <w:p w14:paraId="642E7C41" w14:textId="77777777" w:rsidR="00BD5EFD" w:rsidRDefault="00BD5EFD" w:rsidP="00BD5EFD">
      <w:pPr>
        <w:pStyle w:val="Default"/>
        <w:spacing w:before="120" w:after="120"/>
        <w:jc w:val="both"/>
        <w:rPr>
          <w:rFonts w:ascii="Open Sans" w:hAnsi="Open Sans" w:cs="Open Sans"/>
          <w:b/>
          <w:bCs/>
          <w:color w:val="auto"/>
          <w:sz w:val="20"/>
          <w:szCs w:val="20"/>
        </w:rPr>
      </w:pPr>
      <w:r>
        <w:rPr>
          <w:rFonts w:ascii="Open Sans" w:hAnsi="Open Sans" w:cs="Open Sans"/>
          <w:b/>
          <w:bCs/>
          <w:color w:val="auto"/>
          <w:sz w:val="20"/>
          <w:szCs w:val="20"/>
        </w:rPr>
        <w:t>tímto zplnomocňuje</w:t>
      </w:r>
    </w:p>
    <w:p w14:paraId="6661B50F" w14:textId="77777777" w:rsidR="00BD5EFD" w:rsidRDefault="00BD5EFD" w:rsidP="00BD5EFD">
      <w:pPr>
        <w:pStyle w:val="Default"/>
        <w:spacing w:before="120" w:after="120"/>
        <w:jc w:val="both"/>
        <w:rPr>
          <w:rFonts w:ascii="Open Sans" w:hAnsi="Open Sans" w:cs="Open Sans"/>
          <w:b/>
          <w:bCs/>
          <w:color w:val="auto"/>
          <w:sz w:val="20"/>
          <w:szCs w:val="20"/>
        </w:rPr>
      </w:pPr>
    </w:p>
    <w:p w14:paraId="4D6BEC6C" w14:textId="77777777" w:rsidR="00BD5EFD" w:rsidRPr="008917AC" w:rsidRDefault="00BD5EFD" w:rsidP="00BD5EFD">
      <w:pPr>
        <w:pStyle w:val="Default"/>
        <w:spacing w:before="120" w:after="120"/>
        <w:jc w:val="both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hAnsi="Open Sans" w:cs="Open Sans"/>
          <w:color w:val="auto"/>
          <w:sz w:val="20"/>
          <w:szCs w:val="20"/>
        </w:rPr>
        <w:t xml:space="preserve">zmocněnce </w:t>
      </w:r>
      <w:r w:rsidRPr="008917AC">
        <w:rPr>
          <w:rFonts w:ascii="Open Sans" w:hAnsi="Open Sans" w:cs="Open Sans"/>
          <w:b/>
          <w:bCs/>
          <w:color w:val="auto"/>
          <w:sz w:val="20"/>
          <w:szCs w:val="20"/>
        </w:rPr>
        <w:t xml:space="preserve"> </w:t>
      </w:r>
    </w:p>
    <w:p w14:paraId="4059BB42" w14:textId="77777777" w:rsidR="00BD5EFD" w:rsidRPr="008917AC" w:rsidRDefault="00BD5EFD" w:rsidP="00BD5EFD">
      <w:pPr>
        <w:pStyle w:val="Default"/>
        <w:spacing w:before="120" w:after="120"/>
        <w:jc w:val="both"/>
        <w:rPr>
          <w:rFonts w:ascii="Open Sans" w:hAnsi="Open Sans" w:cs="Open Sans"/>
          <w:b/>
          <w:bCs/>
          <w:color w:val="auto"/>
          <w:sz w:val="20"/>
          <w:szCs w:val="20"/>
        </w:rPr>
      </w:pPr>
    </w:p>
    <w:p w14:paraId="4D71AC84" w14:textId="70695D16" w:rsidR="00BD5EFD" w:rsidRPr="008917AC" w:rsidRDefault="000E05BB" w:rsidP="00BD5EFD">
      <w:pPr>
        <w:pStyle w:val="Default"/>
        <w:spacing w:before="120" w:after="120"/>
        <w:jc w:val="both"/>
        <w:rPr>
          <w:rFonts w:ascii="Open Sans" w:hAnsi="Open Sans" w:cs="Open Sans"/>
          <w:color w:val="auto"/>
          <w:sz w:val="20"/>
          <w:szCs w:val="20"/>
        </w:rPr>
      </w:pPr>
      <w:r w:rsidRPr="008815C5">
        <w:rPr>
          <w:rFonts w:ascii="Open Sans" w:hAnsi="Open Sans" w:cs="Open Sans"/>
          <w:b/>
          <w:bCs/>
          <w:color w:val="auto"/>
          <w:sz w:val="20"/>
          <w:szCs w:val="20"/>
        </w:rPr>
        <w:t>ATELIER SIMONA – projekce a inženýrská činnost, s.r.o.,</w:t>
      </w:r>
      <w:r w:rsidR="00BD5EFD" w:rsidRPr="008815C5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BD5EFD" w:rsidRPr="008815C5">
        <w:rPr>
          <w:rFonts w:ascii="Open Sans" w:eastAsiaTheme="minorHAnsi" w:hAnsi="Open Sans" w:cs="Open Sans"/>
          <w:color w:val="auto"/>
          <w:sz w:val="20"/>
          <w:szCs w:val="20"/>
        </w:rPr>
        <w:t xml:space="preserve">IČ </w:t>
      </w:r>
      <w:r w:rsidR="008815C5" w:rsidRPr="008815C5">
        <w:rPr>
          <w:rFonts w:ascii="Open Sans" w:eastAsiaTheme="minorHAnsi" w:hAnsi="Open Sans" w:cs="Open Sans"/>
          <w:color w:val="auto"/>
          <w:sz w:val="20"/>
          <w:szCs w:val="20"/>
        </w:rPr>
        <w:t>25368931</w:t>
      </w:r>
      <w:r w:rsidR="00BD5EFD" w:rsidRPr="008815C5">
        <w:rPr>
          <w:rFonts w:ascii="Open Sans" w:eastAsiaTheme="minorHAnsi" w:hAnsi="Open Sans" w:cs="Open Sans"/>
          <w:color w:val="auto"/>
          <w:sz w:val="20"/>
          <w:szCs w:val="20"/>
        </w:rPr>
        <w:t xml:space="preserve">, DIČ: </w:t>
      </w:r>
      <w:r w:rsidR="008815C5" w:rsidRPr="008815C5">
        <w:rPr>
          <w:rFonts w:ascii="Open Sans" w:eastAsiaTheme="minorHAnsi" w:hAnsi="Open Sans" w:cs="Open Sans"/>
          <w:color w:val="auto"/>
          <w:sz w:val="20"/>
          <w:szCs w:val="20"/>
        </w:rPr>
        <w:t>CZ</w:t>
      </w:r>
      <w:r w:rsidR="008815C5" w:rsidRPr="008815C5">
        <w:rPr>
          <w:rFonts w:ascii="Open Sans" w:eastAsiaTheme="minorHAnsi" w:hAnsi="Open Sans" w:cs="Open Sans"/>
          <w:color w:val="auto"/>
          <w:sz w:val="20"/>
          <w:szCs w:val="20"/>
        </w:rPr>
        <w:t>25368931</w:t>
      </w:r>
      <w:r w:rsidR="00BD5EFD" w:rsidRPr="008815C5">
        <w:rPr>
          <w:rFonts w:ascii="Open Sans" w:hAnsi="Open Sans" w:cs="Open Sans"/>
          <w:b/>
          <w:bCs/>
          <w:color w:val="auto"/>
          <w:sz w:val="20"/>
          <w:szCs w:val="20"/>
        </w:rPr>
        <w:t xml:space="preserve">, </w:t>
      </w:r>
      <w:r w:rsidR="00BD5EFD" w:rsidRPr="008815C5">
        <w:rPr>
          <w:rFonts w:ascii="Open Sans" w:hAnsi="Open Sans" w:cs="Open Sans"/>
          <w:color w:val="auto"/>
          <w:sz w:val="20"/>
          <w:szCs w:val="20"/>
        </w:rPr>
        <w:t xml:space="preserve">sídlem </w:t>
      </w:r>
      <w:r w:rsidR="008815C5" w:rsidRPr="008815C5">
        <w:rPr>
          <w:rFonts w:ascii="Open Sans" w:hAnsi="Open Sans" w:cs="Open Sans"/>
          <w:color w:val="auto"/>
          <w:sz w:val="20"/>
          <w:szCs w:val="20"/>
        </w:rPr>
        <w:t>Výstavní 2224/8, 709 00 Ostrava, Mariánské Hory</w:t>
      </w:r>
      <w:r w:rsidR="00BD5EFD" w:rsidRPr="008815C5">
        <w:rPr>
          <w:rFonts w:ascii="Open Sans" w:hAnsi="Open Sans" w:cs="Open Sans"/>
          <w:color w:val="auto"/>
          <w:sz w:val="20"/>
          <w:szCs w:val="20"/>
        </w:rPr>
        <w:t xml:space="preserve">, zapsán u </w:t>
      </w:r>
      <w:r w:rsidR="008815C5" w:rsidRPr="008815C5">
        <w:rPr>
          <w:rFonts w:ascii="Open Sans" w:hAnsi="Open Sans" w:cs="Open Sans"/>
          <w:color w:val="auto"/>
          <w:sz w:val="20"/>
          <w:szCs w:val="20"/>
        </w:rPr>
        <w:t>Krajského soudu v Ostravě</w:t>
      </w:r>
      <w:r w:rsidR="00BD5EFD" w:rsidRPr="008815C5">
        <w:rPr>
          <w:rFonts w:ascii="Open Sans" w:hAnsi="Open Sans" w:cs="Open Sans"/>
          <w:b/>
          <w:bCs/>
          <w:color w:val="auto"/>
          <w:sz w:val="20"/>
          <w:szCs w:val="20"/>
        </w:rPr>
        <w:t xml:space="preserve">, </w:t>
      </w:r>
      <w:proofErr w:type="gramStart"/>
      <w:r w:rsidR="00BD5EFD" w:rsidRPr="008815C5">
        <w:rPr>
          <w:rFonts w:ascii="Open Sans" w:hAnsi="Open Sans" w:cs="Open Sans"/>
          <w:color w:val="auto"/>
          <w:sz w:val="20"/>
          <w:szCs w:val="20"/>
        </w:rPr>
        <w:t xml:space="preserve">zastoupen:  </w:t>
      </w:r>
      <w:r w:rsidR="008815C5" w:rsidRPr="008815C5">
        <w:rPr>
          <w:rFonts w:ascii="Open Sans" w:hAnsi="Open Sans" w:cs="Open Sans"/>
          <w:color w:val="auto"/>
          <w:sz w:val="20"/>
          <w:szCs w:val="20"/>
        </w:rPr>
        <w:t>Ing.</w:t>
      </w:r>
      <w:proofErr w:type="gramEnd"/>
      <w:r w:rsidR="008815C5" w:rsidRPr="008815C5">
        <w:rPr>
          <w:rFonts w:ascii="Open Sans" w:hAnsi="Open Sans" w:cs="Open Sans"/>
          <w:color w:val="auto"/>
          <w:sz w:val="20"/>
          <w:szCs w:val="20"/>
        </w:rPr>
        <w:t xml:space="preserve"> Petrem Menšíkem, jednatelem</w:t>
      </w:r>
    </w:p>
    <w:p w14:paraId="1CF4201E" w14:textId="77777777" w:rsidR="00BD5EFD" w:rsidRDefault="00BD5EFD" w:rsidP="00BD5EFD">
      <w:pPr>
        <w:rPr>
          <w:rFonts w:cs="Open Sans"/>
          <w:color w:val="000000"/>
        </w:rPr>
      </w:pPr>
    </w:p>
    <w:p w14:paraId="5C80E268" w14:textId="77777777" w:rsidR="00BD5EFD" w:rsidRPr="001C4EA1" w:rsidRDefault="00BD5EFD" w:rsidP="00BD5EFD">
      <w:pPr>
        <w:jc w:val="both"/>
        <w:rPr>
          <w:rFonts w:cs="Open Sans"/>
          <w:sz w:val="20"/>
          <w:szCs w:val="20"/>
        </w:rPr>
      </w:pPr>
      <w:r w:rsidRPr="001C4EA1">
        <w:rPr>
          <w:rFonts w:cs="Open Sans"/>
          <w:sz w:val="20"/>
          <w:szCs w:val="20"/>
        </w:rPr>
        <w:t xml:space="preserve">aby zmocnitelku zastupoval při všech právních jednáních, která jsou nezbytná pro plnění Smlouvy o dílo ze dne </w:t>
      </w:r>
      <w:r w:rsidRPr="001C4EA1">
        <w:rPr>
          <w:rFonts w:cs="Open Sans"/>
          <w:b/>
          <w:bCs/>
          <w:sz w:val="20"/>
          <w:szCs w:val="20"/>
          <w:highlight w:val="yellow"/>
        </w:rPr>
        <w:t>…</w:t>
      </w:r>
      <w:r w:rsidRPr="001C4EA1">
        <w:rPr>
          <w:rFonts w:cs="Open Sans"/>
          <w:sz w:val="20"/>
          <w:szCs w:val="20"/>
        </w:rPr>
        <w:t xml:space="preserve"> (dále jen „</w:t>
      </w:r>
      <w:r w:rsidRPr="001C4EA1">
        <w:rPr>
          <w:rFonts w:cs="Open Sans"/>
          <w:b/>
          <w:bCs/>
          <w:sz w:val="20"/>
          <w:szCs w:val="20"/>
        </w:rPr>
        <w:t>Smlouva</w:t>
      </w:r>
      <w:r w:rsidRPr="001C4EA1">
        <w:rPr>
          <w:rFonts w:cs="Open Sans"/>
          <w:sz w:val="20"/>
          <w:szCs w:val="20"/>
        </w:rPr>
        <w:t xml:space="preserve">“), a to v mezích Smlouvy tak, aby mohl realizovat všechny potřebné kroky ke zpracování jednotlivých stupňů projektové dokumentace </w:t>
      </w:r>
      <w:r w:rsidRPr="001C4EA1">
        <w:rPr>
          <w:rFonts w:cs="Open Sans"/>
          <w:b/>
          <w:bCs/>
          <w:sz w:val="20"/>
          <w:szCs w:val="20"/>
        </w:rPr>
        <w:t>PROJEKT CÉRKA – REVITALIZACE BROWNFIELDU DOLU FRENŠTÁT – PRIORITNÍ INVESTIČNÍ OBLAST</w:t>
      </w:r>
      <w:r w:rsidRPr="001C4EA1">
        <w:rPr>
          <w:rFonts w:cs="Open Sans"/>
          <w:sz w:val="20"/>
          <w:szCs w:val="20"/>
        </w:rPr>
        <w:t xml:space="preserve">. Zmocněnec je zejména oprávněn jednat s vlastníky dotčených nemovitostí, zastupovat zmocnitelku při jednání s rozhodujícími správními orgány nebo jednat s dotčenými vlastníky infrastruktury v lokalitě na a v okolí pozemku </w:t>
      </w:r>
      <w:proofErr w:type="spellStart"/>
      <w:r w:rsidRPr="001C4EA1">
        <w:rPr>
          <w:rFonts w:cs="Open Sans"/>
          <w:sz w:val="20"/>
          <w:szCs w:val="20"/>
        </w:rPr>
        <w:t>parc</w:t>
      </w:r>
      <w:proofErr w:type="spellEnd"/>
      <w:r w:rsidRPr="001C4EA1">
        <w:rPr>
          <w:rFonts w:cs="Open Sans"/>
          <w:sz w:val="20"/>
          <w:szCs w:val="20"/>
        </w:rPr>
        <w:t xml:space="preserve">. č. 942/1 v k.ú. Trojanovice, realizovat jednotlivé kroky inženýrské činnosti nutné k předjednání a zajištění vyjádření, stanovisek a podkladů nutných k vydání pravomocného územního rozhodnutí a pravomocného stavebního povolení pro projekt CÉRKA, vykonávat  autorský dozor hlavního projektanta. </w:t>
      </w:r>
    </w:p>
    <w:p w14:paraId="577AA2DF" w14:textId="77777777" w:rsidR="00BD5EFD" w:rsidRPr="001C4EA1" w:rsidRDefault="00BD5EFD" w:rsidP="00BD5EFD">
      <w:pPr>
        <w:jc w:val="both"/>
        <w:rPr>
          <w:rFonts w:cs="Open Sans"/>
          <w:sz w:val="20"/>
          <w:szCs w:val="20"/>
        </w:rPr>
      </w:pPr>
      <w:r w:rsidRPr="001C4EA1">
        <w:rPr>
          <w:rFonts w:cs="Open Sans"/>
          <w:sz w:val="20"/>
          <w:szCs w:val="20"/>
        </w:rPr>
        <w:t xml:space="preserve">Při zastupování zmocnitelky je zmocněnec zejména oprávněn </w:t>
      </w:r>
      <w:r w:rsidRPr="001C4EA1">
        <w:rPr>
          <w:sz w:val="20"/>
          <w:szCs w:val="20"/>
        </w:rPr>
        <w:t>přijímat jménem zmocnitelky písemnosti, podepisovat a podávat projektové a jiné návrhy, žádosti o stanovisko nebo vyjádření, připomínky a námitky k úkonům orgánů státní správy, podávat podněty i stížnosti, jakož i brát je zpět.</w:t>
      </w:r>
    </w:p>
    <w:p w14:paraId="16C71EDB" w14:textId="77777777" w:rsidR="00BD5EFD" w:rsidRPr="001C4EA1" w:rsidRDefault="00BD5EFD" w:rsidP="00BD5EFD">
      <w:pPr>
        <w:pStyle w:val="Default"/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1C4EA1">
        <w:rPr>
          <w:rFonts w:ascii="Open Sans" w:hAnsi="Open Sans" w:cs="Open Sans"/>
          <w:sz w:val="20"/>
          <w:szCs w:val="20"/>
        </w:rPr>
        <w:t>Zmocněnec je povinen jednat s veškerou odbornou péčí v zájmu požadavků zmocnitelky a v souladu s právními předpisy upravujícími výkon projekčních prací a inženýringu.</w:t>
      </w:r>
    </w:p>
    <w:p w14:paraId="6FF762DD" w14:textId="77777777" w:rsidR="00BD5EFD" w:rsidRPr="001C4EA1" w:rsidRDefault="00BD5EFD" w:rsidP="00BD5EFD">
      <w:pPr>
        <w:pStyle w:val="Default"/>
        <w:spacing w:before="120" w:after="120"/>
        <w:jc w:val="both"/>
        <w:rPr>
          <w:rFonts w:ascii="Open Sans" w:hAnsi="Open Sans" w:cs="Open Sans"/>
          <w:color w:val="auto"/>
          <w:sz w:val="20"/>
          <w:szCs w:val="20"/>
        </w:rPr>
      </w:pPr>
      <w:r w:rsidRPr="001C4EA1">
        <w:rPr>
          <w:rFonts w:ascii="Open Sans" w:hAnsi="Open Sans" w:cs="Open Sans"/>
          <w:sz w:val="20"/>
          <w:szCs w:val="20"/>
        </w:rPr>
        <w:t>Zmocněnec je oprávněn si ustanovit za sebe další zástupce, aby v mezích této plné moci a v zájmu zmocnitelky byli za ni oprávněni dále jednat.</w:t>
      </w:r>
    </w:p>
    <w:p w14:paraId="0098B80B" w14:textId="77777777" w:rsidR="00BD5EFD" w:rsidRPr="001C4EA1" w:rsidRDefault="00BD5EFD" w:rsidP="00BD5EFD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white"/>
        </w:rPr>
      </w:pPr>
    </w:p>
    <w:p w14:paraId="7DD925EE" w14:textId="77777777" w:rsidR="00BD5EFD" w:rsidRPr="001C4EA1" w:rsidRDefault="00BD5EFD" w:rsidP="00BD5EFD">
      <w:pPr>
        <w:rPr>
          <w:sz w:val="20"/>
          <w:szCs w:val="20"/>
        </w:rPr>
      </w:pPr>
      <w:r w:rsidRPr="001C4EA1">
        <w:rPr>
          <w:sz w:val="20"/>
          <w:szCs w:val="20"/>
          <w:highlight w:val="white"/>
        </w:rPr>
        <w:t>V Trojanovicích dne ………</w:t>
      </w:r>
      <w:proofErr w:type="gramStart"/>
      <w:r w:rsidRPr="001C4EA1">
        <w:rPr>
          <w:sz w:val="20"/>
          <w:szCs w:val="20"/>
          <w:highlight w:val="white"/>
        </w:rPr>
        <w:t>…….</w:t>
      </w:r>
      <w:proofErr w:type="gramEnd"/>
      <w:r w:rsidRPr="001C4EA1">
        <w:rPr>
          <w:sz w:val="20"/>
          <w:szCs w:val="20"/>
          <w:highlight w:val="white"/>
        </w:rPr>
        <w:t>.</w:t>
      </w:r>
      <w:r w:rsidRPr="001C4EA1">
        <w:rPr>
          <w:sz w:val="20"/>
          <w:szCs w:val="20"/>
        </w:rPr>
        <w:tab/>
      </w:r>
      <w:r w:rsidRPr="001C4EA1">
        <w:rPr>
          <w:sz w:val="20"/>
          <w:szCs w:val="20"/>
        </w:rPr>
        <w:tab/>
      </w:r>
      <w:r w:rsidRPr="001C4EA1">
        <w:rPr>
          <w:sz w:val="20"/>
          <w:szCs w:val="20"/>
        </w:rPr>
        <w:tab/>
      </w:r>
      <w:r w:rsidRPr="001C4EA1">
        <w:rPr>
          <w:sz w:val="20"/>
          <w:szCs w:val="20"/>
        </w:rPr>
        <w:tab/>
      </w:r>
      <w:r w:rsidRPr="001C4EA1">
        <w:rPr>
          <w:sz w:val="20"/>
          <w:szCs w:val="20"/>
        </w:rPr>
        <w:tab/>
        <w:t>……………………………………………</w:t>
      </w:r>
    </w:p>
    <w:p w14:paraId="0E91148D" w14:textId="77777777" w:rsidR="00BD5EFD" w:rsidRPr="001C4EA1" w:rsidRDefault="00BD5EFD" w:rsidP="00BD5EFD">
      <w:pPr>
        <w:spacing w:after="0" w:line="240" w:lineRule="auto"/>
        <w:ind w:left="5040" w:firstLine="720"/>
        <w:rPr>
          <w:sz w:val="20"/>
          <w:szCs w:val="20"/>
        </w:rPr>
      </w:pPr>
      <w:r w:rsidRPr="001C4EA1">
        <w:rPr>
          <w:sz w:val="20"/>
          <w:szCs w:val="20"/>
        </w:rPr>
        <w:t>Obec Trojanovice</w:t>
      </w:r>
    </w:p>
    <w:p w14:paraId="5382B974" w14:textId="7CA957A6" w:rsidR="00DE7392" w:rsidRDefault="00BD5EFD" w:rsidP="003622D1">
      <w:pPr>
        <w:spacing w:after="0" w:line="240" w:lineRule="auto"/>
        <w:ind w:left="5664"/>
      </w:pPr>
      <w:r w:rsidRPr="001C4EA1">
        <w:rPr>
          <w:sz w:val="20"/>
          <w:szCs w:val="20"/>
        </w:rPr>
        <w:t>Mgr. Jiří Novotný, starosta</w:t>
      </w:r>
    </w:p>
    <w:sectPr w:rsidR="00DE7392" w:rsidSect="00BD5EFD">
      <w:headerReference w:type="default" r:id="rId6"/>
      <w:footerReference w:type="default" r:id="rId7"/>
      <w:pgSz w:w="11906" w:h="16838"/>
      <w:pgMar w:top="1417" w:right="1274" w:bottom="1417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ED11" w14:textId="77777777" w:rsidR="003622D1" w:rsidRDefault="003622D1">
      <w:pPr>
        <w:spacing w:after="0" w:line="240" w:lineRule="auto"/>
      </w:pPr>
      <w:r>
        <w:separator/>
      </w:r>
    </w:p>
  </w:endnote>
  <w:endnote w:type="continuationSeparator" w:id="0">
    <w:p w14:paraId="403CC262" w14:textId="77777777" w:rsidR="003622D1" w:rsidRDefault="0036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36A9" w14:textId="77777777" w:rsidR="00BD5EFD" w:rsidRPr="008917AC" w:rsidRDefault="00BD5EFD">
    <w:pPr>
      <w:pStyle w:val="Zpat"/>
      <w:jc w:val="center"/>
      <w:rPr>
        <w:sz w:val="16"/>
        <w:szCs w:val="16"/>
      </w:rPr>
    </w:pPr>
    <w:r w:rsidRPr="008917AC">
      <w:rPr>
        <w:sz w:val="16"/>
        <w:szCs w:val="16"/>
      </w:rPr>
      <w:t xml:space="preserve">Strana </w:t>
    </w:r>
    <w:r w:rsidRPr="008917AC">
      <w:rPr>
        <w:sz w:val="16"/>
        <w:szCs w:val="16"/>
      </w:rPr>
      <w:fldChar w:fldCharType="begin"/>
    </w:r>
    <w:r w:rsidRPr="008917AC">
      <w:rPr>
        <w:sz w:val="16"/>
        <w:szCs w:val="16"/>
      </w:rPr>
      <w:instrText>PAGE</w:instrText>
    </w:r>
    <w:r w:rsidRPr="008917AC">
      <w:rPr>
        <w:sz w:val="16"/>
        <w:szCs w:val="16"/>
      </w:rPr>
      <w:fldChar w:fldCharType="separate"/>
    </w:r>
    <w:r w:rsidRPr="008917AC">
      <w:rPr>
        <w:sz w:val="16"/>
        <w:szCs w:val="16"/>
      </w:rPr>
      <w:t>5</w:t>
    </w:r>
    <w:r w:rsidRPr="008917AC">
      <w:rPr>
        <w:sz w:val="16"/>
        <w:szCs w:val="16"/>
      </w:rPr>
      <w:fldChar w:fldCharType="end"/>
    </w:r>
    <w:r w:rsidRPr="008917AC">
      <w:rPr>
        <w:sz w:val="16"/>
        <w:szCs w:val="16"/>
      </w:rPr>
      <w:t xml:space="preserve"> (celkem </w:t>
    </w:r>
    <w:r w:rsidRPr="008917AC">
      <w:rPr>
        <w:sz w:val="16"/>
        <w:szCs w:val="16"/>
      </w:rPr>
      <w:fldChar w:fldCharType="begin"/>
    </w:r>
    <w:r w:rsidRPr="008917AC">
      <w:rPr>
        <w:sz w:val="16"/>
        <w:szCs w:val="16"/>
      </w:rPr>
      <w:instrText>NUMPAGES</w:instrText>
    </w:r>
    <w:r w:rsidRPr="008917AC">
      <w:rPr>
        <w:sz w:val="16"/>
        <w:szCs w:val="16"/>
      </w:rPr>
      <w:fldChar w:fldCharType="separate"/>
    </w:r>
    <w:r w:rsidRPr="008917AC">
      <w:rPr>
        <w:sz w:val="16"/>
        <w:szCs w:val="16"/>
      </w:rPr>
      <w:t>24</w:t>
    </w:r>
    <w:r w:rsidRPr="008917AC">
      <w:rPr>
        <w:sz w:val="16"/>
        <w:szCs w:val="16"/>
      </w:rPr>
      <w:fldChar w:fldCharType="end"/>
    </w:r>
    <w:r w:rsidRPr="008917AC">
      <w:rPr>
        <w:sz w:val="16"/>
        <w:szCs w:val="16"/>
      </w:rPr>
      <w:t>)</w:t>
    </w:r>
  </w:p>
  <w:p w14:paraId="1557A4A6" w14:textId="77777777" w:rsidR="00BD5EFD" w:rsidRPr="008917AC" w:rsidRDefault="00BD5E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E747" w14:textId="77777777" w:rsidR="003622D1" w:rsidRDefault="003622D1">
      <w:pPr>
        <w:spacing w:after="0" w:line="240" w:lineRule="auto"/>
      </w:pPr>
      <w:r>
        <w:separator/>
      </w:r>
    </w:p>
  </w:footnote>
  <w:footnote w:type="continuationSeparator" w:id="0">
    <w:p w14:paraId="3A77F70F" w14:textId="77777777" w:rsidR="003622D1" w:rsidRDefault="0036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27D2" w14:textId="77777777" w:rsidR="00BD5EFD" w:rsidRPr="008917AC" w:rsidRDefault="00BD5EFD">
    <w:pPr>
      <w:pStyle w:val="Default"/>
      <w:rPr>
        <w:sz w:val="20"/>
        <w:szCs w:val="20"/>
      </w:rPr>
    </w:pPr>
  </w:p>
  <w:p w14:paraId="5EC785D1" w14:textId="77777777" w:rsidR="00BD5EFD" w:rsidRPr="008917AC" w:rsidRDefault="00BD5EFD">
    <w:pPr>
      <w:pStyle w:val="Default"/>
      <w:jc w:val="center"/>
      <w:rPr>
        <w:sz w:val="20"/>
        <w:szCs w:val="20"/>
      </w:rPr>
    </w:pPr>
    <w:r>
      <w:rPr>
        <w:noProof/>
        <w:szCs w:val="21"/>
      </w:rPr>
      <w:drawing>
        <wp:anchor distT="0" distB="0" distL="114300" distR="114300" simplePos="0" relativeHeight="251659264" behindDoc="1" locked="0" layoutInCell="1" allowOverlap="1" wp14:anchorId="61134C76" wp14:editId="3C69265B">
          <wp:simplePos x="0" y="0"/>
          <wp:positionH relativeFrom="column">
            <wp:posOffset>-217805</wp:posOffset>
          </wp:positionH>
          <wp:positionV relativeFrom="paragraph">
            <wp:posOffset>275590</wp:posOffset>
          </wp:positionV>
          <wp:extent cx="4770120" cy="388620"/>
          <wp:effectExtent l="0" t="0" r="0" b="0"/>
          <wp:wrapTight wrapText="bothSides">
            <wp:wrapPolygon edited="0">
              <wp:start x="0" y="0"/>
              <wp:lineTo x="0" y="20118"/>
              <wp:lineTo x="2760" y="20118"/>
              <wp:lineTo x="17080" y="16941"/>
              <wp:lineTo x="19581" y="13765"/>
              <wp:lineTo x="19409" y="0"/>
              <wp:lineTo x="0" y="0"/>
            </wp:wrapPolygon>
          </wp:wrapTight>
          <wp:docPr id="6637159" name="Obrázek 663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54105" name="Obrázek 7578541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8F14295" wp14:editId="4A941995">
          <wp:simplePos x="0" y="0"/>
          <wp:positionH relativeFrom="column">
            <wp:posOffset>4467951</wp:posOffset>
          </wp:positionH>
          <wp:positionV relativeFrom="paragraph">
            <wp:posOffset>271508</wp:posOffset>
          </wp:positionV>
          <wp:extent cx="1447800" cy="392430"/>
          <wp:effectExtent l="0" t="0" r="0" b="7620"/>
          <wp:wrapTight wrapText="bothSides">
            <wp:wrapPolygon edited="0">
              <wp:start x="0" y="0"/>
              <wp:lineTo x="0" y="20971"/>
              <wp:lineTo x="21316" y="20971"/>
              <wp:lineTo x="21316" y="0"/>
              <wp:lineTo x="0" y="0"/>
            </wp:wrapPolygon>
          </wp:wrapTight>
          <wp:docPr id="720737904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696280" name="Obrázek 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7AC">
      <w:rPr>
        <w:sz w:val="20"/>
        <w:szCs w:val="20"/>
      </w:rPr>
      <w:tab/>
    </w:r>
  </w:p>
  <w:p w14:paraId="27659DBC" w14:textId="77777777" w:rsidR="00BD5EFD" w:rsidRPr="008917AC" w:rsidRDefault="00BD5EFD">
    <w:pPr>
      <w:pStyle w:val="Default"/>
      <w:spacing w:line="360" w:lineRule="auto"/>
    </w:pPr>
    <w:r w:rsidRPr="008917AC">
      <w:rPr>
        <w:szCs w:val="21"/>
      </w:rPr>
      <w:tab/>
      <w:t xml:space="preserve">       </w:t>
    </w:r>
    <w:r w:rsidRPr="008917AC">
      <w:rPr>
        <w:szCs w:val="21"/>
      </w:rPr>
      <w:tab/>
    </w:r>
    <w:r w:rsidRPr="008917AC">
      <w:rPr>
        <w:szCs w:val="21"/>
      </w:rPr>
      <w:tab/>
    </w:r>
    <w:r w:rsidRPr="008917AC">
      <w:rPr>
        <w:szCs w:val="21"/>
      </w:rPr>
      <w:tab/>
    </w:r>
    <w:r w:rsidRPr="008917AC">
      <w:rPr>
        <w:szCs w:val="21"/>
      </w:rPr>
      <w:tab/>
    </w:r>
    <w:r w:rsidRPr="008917AC">
      <w:rPr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FD"/>
    <w:rsid w:val="000E05BB"/>
    <w:rsid w:val="003622D1"/>
    <w:rsid w:val="008815C5"/>
    <w:rsid w:val="0098299E"/>
    <w:rsid w:val="00BD5EFD"/>
    <w:rsid w:val="00DE7392"/>
    <w:rsid w:val="00EA2B4A"/>
    <w:rsid w:val="00F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1C94"/>
  <w15:chartTrackingRefBased/>
  <w15:docId w15:val="{111218A5-CC3A-4E2A-9DF9-64AAFFE3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EFD"/>
    <w:rPr>
      <w:rFonts w:ascii="Open Sans" w:hAnsi="Open Sans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BD5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5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5E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5E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5E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5E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5E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5E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5E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5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5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5E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5E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5E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5E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5E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5E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5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5E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5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5EFD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BD5E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5EFD"/>
    <w:pPr>
      <w:ind w:left="720"/>
      <w:contextualSpacing/>
    </w:pPr>
    <w:rPr>
      <w:rFonts w:asciiTheme="minorHAnsi" w:hAnsiTheme="minorHAnsi"/>
      <w:kern w:val="2"/>
    </w:rPr>
  </w:style>
  <w:style w:type="character" w:styleId="Zdraznnintenzivn">
    <w:name w:val="Intense Emphasis"/>
    <w:basedOn w:val="Standardnpsmoodstavce"/>
    <w:uiPriority w:val="21"/>
    <w:qFormat/>
    <w:rsid w:val="00BD5E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5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5E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5EFD"/>
    <w:rPr>
      <w:b/>
      <w:bCs/>
      <w:smallCaps/>
      <w:color w:val="0F4761" w:themeColor="accent1" w:themeShade="BF"/>
      <w:spacing w:val="5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D5EFD"/>
    <w:rPr>
      <w:rFonts w:ascii="Open Sans" w:hAnsi="Open Sans"/>
    </w:rPr>
  </w:style>
  <w:style w:type="paragraph" w:customStyle="1" w:styleId="Default">
    <w:name w:val="Default"/>
    <w:qFormat/>
    <w:rsid w:val="00BD5EFD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D5EFD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1">
    <w:name w:val="Zápatí Char1"/>
    <w:basedOn w:val="Standardnpsmoodstavce"/>
    <w:uiPriority w:val="99"/>
    <w:semiHidden/>
    <w:rsid w:val="00BD5EFD"/>
    <w:rPr>
      <w:rFonts w:ascii="Open Sans" w:hAnsi="Open Sans"/>
      <w:kern w:val="0"/>
      <w14:ligatures w14:val="none"/>
    </w:rPr>
  </w:style>
  <w:style w:type="character" w:customStyle="1" w:styleId="nowrap">
    <w:name w:val="nowrap"/>
    <w:basedOn w:val="Standardnpsmoodstavce"/>
    <w:rsid w:val="00881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Mikuš</dc:creator>
  <cp:keywords/>
  <dc:description/>
  <cp:lastModifiedBy>Petr Menšík</cp:lastModifiedBy>
  <cp:revision>3</cp:revision>
  <dcterms:created xsi:type="dcterms:W3CDTF">2024-03-18T10:57:00Z</dcterms:created>
  <dcterms:modified xsi:type="dcterms:W3CDTF">2024-03-18T10:58:00Z</dcterms:modified>
</cp:coreProperties>
</file>