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2EB68" w14:textId="6DD7C850" w:rsidR="001242B1" w:rsidRPr="00CF3069" w:rsidRDefault="001242B1" w:rsidP="00064319">
      <w:pPr>
        <w:jc w:val="both"/>
        <w:rPr>
          <w:rFonts w:ascii="Calibri" w:hAnsi="Calibri" w:cs="Calibri"/>
          <w:b/>
          <w:sz w:val="24"/>
        </w:rPr>
      </w:pPr>
      <w:r w:rsidRPr="00CF3069">
        <w:rPr>
          <w:rFonts w:ascii="Calibri" w:hAnsi="Calibri" w:cs="Calibri"/>
          <w:b/>
          <w:sz w:val="24"/>
        </w:rPr>
        <w:t xml:space="preserve">Průvodní doklad k materiálu na jednání zastupitelstva obce Brandýsek </w:t>
      </w:r>
      <w:r w:rsidR="000F2E60" w:rsidRPr="00CF3069">
        <w:rPr>
          <w:rFonts w:ascii="Calibri" w:hAnsi="Calibri" w:cs="Calibri"/>
          <w:b/>
          <w:sz w:val="24"/>
        </w:rPr>
        <w:t>květen</w:t>
      </w:r>
      <w:r w:rsidR="00AA16C4" w:rsidRPr="00CF3069">
        <w:rPr>
          <w:rFonts w:ascii="Calibri" w:hAnsi="Calibri" w:cs="Calibri"/>
          <w:b/>
          <w:sz w:val="24"/>
        </w:rPr>
        <w:t xml:space="preserve"> 2026</w:t>
      </w:r>
    </w:p>
    <w:p w14:paraId="0F28C8BA" w14:textId="59F2EF7D" w:rsidR="00D31A15" w:rsidRPr="00CF3069" w:rsidRDefault="001242B1" w:rsidP="00064319">
      <w:pPr>
        <w:jc w:val="both"/>
        <w:rPr>
          <w:rFonts w:ascii="Calibri" w:hAnsi="Calibri" w:cs="Calibri"/>
        </w:rPr>
      </w:pPr>
      <w:r w:rsidRPr="00CF3069">
        <w:rPr>
          <w:rFonts w:ascii="Calibri" w:hAnsi="Calibri" w:cs="Calibri"/>
          <w:b/>
        </w:rPr>
        <w:t>Název materiálu:</w:t>
      </w:r>
      <w:r w:rsidRPr="00CF3069">
        <w:rPr>
          <w:rFonts w:ascii="Calibri" w:hAnsi="Calibri" w:cs="Calibri"/>
        </w:rPr>
        <w:t xml:space="preserve"> </w:t>
      </w:r>
      <w:r w:rsidR="00AD012D">
        <w:rPr>
          <w:rFonts w:ascii="Calibri" w:hAnsi="Calibri" w:cs="Calibri"/>
        </w:rPr>
        <w:t>Činnost Komise rozvoje obce</w:t>
      </w:r>
    </w:p>
    <w:p w14:paraId="6737E641" w14:textId="0BA68AD5" w:rsidR="001242B1" w:rsidRPr="00CF3069" w:rsidRDefault="001242B1" w:rsidP="00064319">
      <w:pPr>
        <w:jc w:val="both"/>
        <w:rPr>
          <w:rFonts w:ascii="Calibri" w:hAnsi="Calibri" w:cs="Calibri"/>
        </w:rPr>
      </w:pPr>
      <w:r w:rsidRPr="00CF3069">
        <w:rPr>
          <w:rFonts w:ascii="Calibri" w:hAnsi="Calibri" w:cs="Calibri"/>
          <w:b/>
        </w:rPr>
        <w:t>Předkladatel:</w:t>
      </w:r>
      <w:r w:rsidRPr="00CF3069">
        <w:rPr>
          <w:rFonts w:ascii="Calibri" w:hAnsi="Calibri" w:cs="Calibri"/>
        </w:rPr>
        <w:t xml:space="preserve"> Ing. Pavla Schillerová, Ing, Jana Gylden, Jiří Kratochvíl, Ing. Miroslav Macíček a Ing. Leoš Reichl </w:t>
      </w:r>
    </w:p>
    <w:p w14:paraId="6689296C" w14:textId="6E3EFC2E" w:rsidR="001242B1" w:rsidRPr="00CF3069" w:rsidRDefault="001242B1" w:rsidP="00064319">
      <w:pPr>
        <w:jc w:val="both"/>
        <w:rPr>
          <w:rFonts w:ascii="Calibri" w:hAnsi="Calibri" w:cs="Calibri"/>
        </w:rPr>
      </w:pPr>
      <w:r w:rsidRPr="00CF3069">
        <w:rPr>
          <w:rFonts w:ascii="Calibri" w:hAnsi="Calibri" w:cs="Calibri"/>
          <w:b/>
        </w:rPr>
        <w:t>Zpracovatel návrhu:</w:t>
      </w:r>
      <w:r w:rsidRPr="00CF3069">
        <w:rPr>
          <w:rFonts w:ascii="Calibri" w:hAnsi="Calibri" w:cs="Calibri"/>
        </w:rPr>
        <w:t xml:space="preserve"> </w:t>
      </w:r>
      <w:r w:rsidR="00951914">
        <w:rPr>
          <w:rFonts w:ascii="Calibri" w:hAnsi="Calibri" w:cs="Calibri"/>
        </w:rPr>
        <w:t>Ing. Pavla Schillerová</w:t>
      </w:r>
    </w:p>
    <w:p w14:paraId="22498529" w14:textId="478563BD" w:rsidR="004D56FA" w:rsidRPr="00CF3069" w:rsidRDefault="001242B1" w:rsidP="00064319">
      <w:pPr>
        <w:jc w:val="both"/>
        <w:rPr>
          <w:rFonts w:ascii="Calibri" w:hAnsi="Calibri" w:cs="Calibri"/>
          <w:b/>
        </w:rPr>
      </w:pPr>
      <w:r w:rsidRPr="00CF3069">
        <w:rPr>
          <w:rFonts w:ascii="Calibri" w:hAnsi="Calibri" w:cs="Calibri"/>
          <w:b/>
        </w:rPr>
        <w:t xml:space="preserve">Předkládací zpráva: </w:t>
      </w:r>
    </w:p>
    <w:p w14:paraId="76C3240D" w14:textId="77777777" w:rsidR="00951914" w:rsidRDefault="00951914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 webu obce:</w:t>
      </w:r>
    </w:p>
    <w:p w14:paraId="50C92CB6" w14:textId="51D8EDF7" w:rsidR="00951914" w:rsidRDefault="00951914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951914">
        <w:rPr>
          <w:rFonts w:ascii="Calibri" w:hAnsi="Calibri" w:cs="Calibri"/>
          <w:noProof/>
          <w:sz w:val="24"/>
          <w:szCs w:val="24"/>
          <w:lang w:eastAsia="cs-CZ"/>
        </w:rPr>
        <w:drawing>
          <wp:inline distT="0" distB="0" distL="0" distR="0" wp14:anchorId="0A2E0795" wp14:editId="753F9EB5">
            <wp:extent cx="5731510" cy="3611245"/>
            <wp:effectExtent l="19050" t="19050" r="21590" b="27305"/>
            <wp:docPr id="434566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56661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112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5A61782" w14:textId="77777777" w:rsidR="005E0FE1" w:rsidRPr="005E0FE1" w:rsidRDefault="005E0FE1" w:rsidP="005E0FE1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E0FE1">
        <w:rPr>
          <w:rFonts w:ascii="Calibri" w:hAnsi="Calibri" w:cs="Calibri"/>
          <w:sz w:val="24"/>
          <w:szCs w:val="24"/>
        </w:rPr>
        <w:t>Obec ani po provedených procesních krocích podle informačního zákona dosud neposkytla požadované informace o činnosti Komise rozvoje obce.</w:t>
      </w:r>
    </w:p>
    <w:p w14:paraId="7FE0BA7A" w14:textId="6F56BF39" w:rsidR="005E0FE1" w:rsidRPr="005E0FE1" w:rsidRDefault="005E0FE1" w:rsidP="005E0FE1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E0FE1">
        <w:rPr>
          <w:rFonts w:ascii="Calibri" w:hAnsi="Calibri" w:cs="Calibri"/>
          <w:sz w:val="24"/>
          <w:szCs w:val="24"/>
        </w:rPr>
        <w:t>Dosud se podařilo zjistit pouze to, že Komise rozvoje obce v období po 1. 9. 2024 nepřijala žádné usnesení, ačkoli podle informací zveř</w:t>
      </w:r>
      <w:bookmarkStart w:id="0" w:name="_GoBack"/>
      <w:bookmarkEnd w:id="0"/>
      <w:r w:rsidRPr="005E0FE1">
        <w:rPr>
          <w:rFonts w:ascii="Calibri" w:hAnsi="Calibri" w:cs="Calibri"/>
          <w:sz w:val="24"/>
          <w:szCs w:val="24"/>
        </w:rPr>
        <w:t>ejněných na webových stránkách</w:t>
      </w:r>
      <w:r w:rsidR="00E87C0F">
        <w:rPr>
          <w:rFonts w:ascii="Calibri" w:hAnsi="Calibri" w:cs="Calibri"/>
          <w:sz w:val="24"/>
          <w:szCs w:val="24"/>
        </w:rPr>
        <w:t xml:space="preserve"> (viz výše otisk obrazovky)</w:t>
      </w:r>
      <w:r w:rsidRPr="005E0FE1">
        <w:rPr>
          <w:rFonts w:ascii="Calibri" w:hAnsi="Calibri" w:cs="Calibri"/>
          <w:sz w:val="24"/>
          <w:szCs w:val="24"/>
        </w:rPr>
        <w:t xml:space="preserve"> obce jsou usnesení uváděna jako výstup jednání komise.</w:t>
      </w:r>
    </w:p>
    <w:p w14:paraId="0F700F1F" w14:textId="0396B0F8" w:rsidR="00B225B1" w:rsidRDefault="005E0FE1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E0FE1">
        <w:rPr>
          <w:rFonts w:ascii="Calibri" w:hAnsi="Calibri" w:cs="Calibri"/>
          <w:sz w:val="24"/>
          <w:szCs w:val="24"/>
        </w:rPr>
        <w:t>Obec dosud neposkytla ani zápisy z jednání Komise rozvoje obce, které podle jednacího řádu mají být pořizovány. K tomu obec uvedla, že je nemá k dispozici. Podle stanoviska nadřízeného orgánu však měla zápisy poskytnout, případně výslovně uvést, že neexistují, a tuto skutečnost promítnout do formálního rozhodnutí podle § 15 informačního zákona.</w:t>
      </w:r>
      <w:r>
        <w:rPr>
          <w:rFonts w:ascii="Calibri" w:hAnsi="Calibri" w:cs="Calibri"/>
          <w:sz w:val="24"/>
          <w:szCs w:val="24"/>
        </w:rPr>
        <w:t xml:space="preserve"> Z</w:t>
      </w:r>
      <w:r w:rsidR="00B225B1">
        <w:rPr>
          <w:rFonts w:ascii="Calibri" w:hAnsi="Calibri" w:cs="Calibri"/>
          <w:sz w:val="24"/>
          <w:szCs w:val="24"/>
        </w:rPr>
        <w:t> rozhodnutí Krajského úřadu:</w:t>
      </w:r>
    </w:p>
    <w:p w14:paraId="05E64E38" w14:textId="77777777" w:rsidR="00B225B1" w:rsidRPr="00B225B1" w:rsidRDefault="00B225B1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B225B1">
        <w:rPr>
          <w:i/>
          <w:iCs/>
        </w:rPr>
        <w:t xml:space="preserve">Pokud jde o požadavek na poskytnutí všech zápisů z jednání Komise rozvoje obce konaných po dni 1. 9. 2024, povinný subjekt namísto nich poskytl pouze pololetní zprávy o činnosti komise a uvedl, že </w:t>
      </w:r>
      <w:r w:rsidRPr="00B225B1">
        <w:rPr>
          <w:i/>
          <w:iCs/>
        </w:rPr>
        <w:lastRenderedPageBreak/>
        <w:t>samotné zápisy nemá rada obce k dispozici. Takové odůvodnění však neobstojí. Podle § 2 odst. 1 InfZ jsou povinné subjekty povinny poskytovat informace vztahující se k jejich působnosti, přičemž rozhodující není faktická dispozice konkrétní organizační složky, ale objektivní existence informace v rámci činnosti povinného subjektu. Z jednacího řádu komisí přitom vyplývá, že o každém jednání komise je pořizován zápis a že komise je poradním orgánem rady obce, jemuž je ze své činnosti odpovědná. Zápisy z jednání komise jsou proto informacemi vznikajícími v rámci výkonu samostatné působnosti obce a povinný subjekt je povinen si je pro účely vyřízení žádosti vyžádat, a to i tehdy, nejsou-li aktuálně uloženy přímo u rady obce. Pokud by tyto zápisy skutečně neexistovaly, byl by povinný subjekt povinen tuto skutečnost promítnout do formálního rozhodnutí o odmítnutí žádosti podle § 15 InfZ. Tím, že tak neučinil a poskytl pouze náhradní dokumenty odlišného charakteru, zatížil svůj postup vadou.</w:t>
      </w:r>
      <w:r w:rsidR="00951914" w:rsidRPr="00B225B1">
        <w:rPr>
          <w:rFonts w:ascii="Calibri" w:hAnsi="Calibri" w:cs="Calibri"/>
          <w:i/>
          <w:iCs/>
          <w:sz w:val="24"/>
          <w:szCs w:val="24"/>
        </w:rPr>
        <w:t xml:space="preserve"> </w:t>
      </w:r>
    </w:p>
    <w:p w14:paraId="736E92CA" w14:textId="207D0865" w:rsidR="00B225B1" w:rsidRDefault="005E0FE1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E0FE1">
        <w:rPr>
          <w:rFonts w:ascii="Calibri" w:hAnsi="Calibri" w:cs="Calibri"/>
          <w:sz w:val="24"/>
          <w:szCs w:val="24"/>
        </w:rPr>
        <w:t xml:space="preserve">Stejně tak obec dosud neposkytla přehled účasti členů Komise rozvoje obce na jednáních. Také v tomto případě nadřízený orgán vyzval obec ke zjednání nápravy, ke kterému dosud nedošlo. </w:t>
      </w:r>
      <w:r>
        <w:rPr>
          <w:rFonts w:ascii="Calibri" w:hAnsi="Calibri" w:cs="Calibri"/>
          <w:sz w:val="24"/>
          <w:szCs w:val="24"/>
        </w:rPr>
        <w:t>Z rozhodnutí Krajského úřadu:</w:t>
      </w:r>
    </w:p>
    <w:p w14:paraId="422922E1" w14:textId="079E41E6" w:rsidR="00863058" w:rsidRPr="00863058" w:rsidRDefault="00863058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863058">
        <w:rPr>
          <w:i/>
          <w:iCs/>
        </w:rPr>
        <w:t>Konečně ani v části týkající se přehledů účasti členů komisí na jednáních nelze považovat postup povinného subjektu za zákonný. Ten odkázal na zprávy o činnosti komise, které však – jak plyne z obsahu spisu i z tvrzení žadatelky – požadované přehledy neobsahují. Pokud jsou přehledy účasti samostatnou součástí dokumentace, jak vyplývá z jednacího řádu, měly být poskytnuty. Pokud neexistují, měl povinný subjekt tuto skutečnost výslovně sdělit, případně vydat rozhodnutí o odmítnutí žádosti. Ani v tomto případě tedy nedošlo k řádnému vyřízení žádosti</w:t>
      </w:r>
      <w:r>
        <w:rPr>
          <w:i/>
          <w:iCs/>
        </w:rPr>
        <w:t>.</w:t>
      </w:r>
    </w:p>
    <w:p w14:paraId="1194919E" w14:textId="04C8633B" w:rsidR="00C80F04" w:rsidRPr="00C80F04" w:rsidRDefault="005E0FE1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E0FE1">
        <w:rPr>
          <w:rFonts w:ascii="Calibri" w:hAnsi="Calibri" w:cs="Calibri"/>
          <w:sz w:val="24"/>
          <w:szCs w:val="24"/>
        </w:rPr>
        <w:t>Uvedené skutečnosti vyvolávají vážné pochybnosti o četnosti jednání, průběhu jednání a řádném vedení dokumentace Komise rozvoje obce.</w:t>
      </w:r>
    </w:p>
    <w:p w14:paraId="5F3576A5" w14:textId="7064BA9C" w:rsidR="00255B5C" w:rsidRPr="00CF3069" w:rsidRDefault="00255B5C" w:rsidP="00321902">
      <w:pPr>
        <w:pStyle w:val="Nadpis2"/>
        <w:jc w:val="both"/>
        <w:rPr>
          <w:rFonts w:ascii="Calibri" w:eastAsiaTheme="minorHAnsi" w:hAnsi="Calibri" w:cs="Calibri"/>
          <w:bCs w:val="0"/>
          <w:color w:val="auto"/>
          <w:sz w:val="24"/>
          <w:szCs w:val="24"/>
        </w:rPr>
      </w:pPr>
      <w:r w:rsidRPr="00CF3069">
        <w:rPr>
          <w:rFonts w:ascii="Calibri" w:eastAsiaTheme="minorHAnsi" w:hAnsi="Calibri" w:cs="Calibri"/>
          <w:bCs w:val="0"/>
          <w:color w:val="auto"/>
          <w:sz w:val="24"/>
          <w:szCs w:val="24"/>
        </w:rPr>
        <w:t>Návrh usnesení</w:t>
      </w:r>
    </w:p>
    <w:p w14:paraId="3442A495" w14:textId="77777777" w:rsidR="005E0FE1" w:rsidRPr="005E0FE1" w:rsidRDefault="005E0FE1" w:rsidP="005E0FE1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E0FE1">
        <w:rPr>
          <w:rFonts w:ascii="Calibri" w:hAnsi="Calibri" w:cs="Calibri"/>
          <w:sz w:val="24"/>
          <w:szCs w:val="24"/>
        </w:rPr>
        <w:t>Zastupitelstvo obce Brandýsek ukládá Kontrolnímu výboru, aby prověřil výše uvedené skutečnosti a na příštím jednání zastupitelstva předložil zprávu o činnosti Komise rozvoje obce za období od 1. 9. 2024.</w:t>
      </w:r>
    </w:p>
    <w:p w14:paraId="7BB0AAD0" w14:textId="77777777" w:rsidR="005E0FE1" w:rsidRPr="005E0FE1" w:rsidRDefault="005E0FE1" w:rsidP="005E0FE1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E0FE1">
        <w:rPr>
          <w:rFonts w:ascii="Calibri" w:hAnsi="Calibri" w:cs="Calibri"/>
          <w:sz w:val="24"/>
          <w:szCs w:val="24"/>
        </w:rPr>
        <w:t>Zpráva bude obsahovat zejména:</w:t>
      </w:r>
    </w:p>
    <w:p w14:paraId="4395E0BA" w14:textId="77777777" w:rsidR="005E0FE1" w:rsidRPr="005E0FE1" w:rsidRDefault="005E0FE1" w:rsidP="005E0FE1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E0FE1">
        <w:rPr>
          <w:rFonts w:ascii="Calibri" w:hAnsi="Calibri" w:cs="Calibri"/>
          <w:sz w:val="24"/>
          <w:szCs w:val="24"/>
        </w:rPr>
        <w:t xml:space="preserve">přehled termínů jednání Komise rozvoje obce, </w:t>
      </w:r>
    </w:p>
    <w:p w14:paraId="67DB2073" w14:textId="77777777" w:rsidR="005E0FE1" w:rsidRPr="005E0FE1" w:rsidRDefault="005E0FE1" w:rsidP="005E0FE1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E0FE1">
        <w:rPr>
          <w:rFonts w:ascii="Calibri" w:hAnsi="Calibri" w:cs="Calibri"/>
          <w:sz w:val="24"/>
          <w:szCs w:val="24"/>
        </w:rPr>
        <w:t xml:space="preserve">přehled účasti jednotlivých členů na jednáních, </w:t>
      </w:r>
    </w:p>
    <w:p w14:paraId="5C78D6A9" w14:textId="77777777" w:rsidR="005E0FE1" w:rsidRPr="005E0FE1" w:rsidRDefault="005E0FE1" w:rsidP="005E0FE1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E0FE1">
        <w:rPr>
          <w:rFonts w:ascii="Calibri" w:hAnsi="Calibri" w:cs="Calibri"/>
          <w:sz w:val="24"/>
          <w:szCs w:val="24"/>
        </w:rPr>
        <w:t>přehled projednávaných bodů a závěrů jednotlivých jednání, a to v rozsahu vyplývajícím ze zápisů z jednání Komise rozvoje obce.</w:t>
      </w:r>
    </w:p>
    <w:p w14:paraId="0AA1AA97" w14:textId="69A65F77" w:rsidR="00B85561" w:rsidRPr="00CF3069" w:rsidRDefault="00B85561" w:rsidP="00CF3069">
      <w:p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</w:p>
    <w:sectPr w:rsidR="00B85561" w:rsidRPr="00CF3069" w:rsidSect="003459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DB7E4" w14:textId="77777777" w:rsidR="00AE473E" w:rsidRDefault="00AE473E" w:rsidP="001242B1">
      <w:pPr>
        <w:spacing w:after="0" w:line="240" w:lineRule="auto"/>
      </w:pPr>
      <w:r>
        <w:separator/>
      </w:r>
    </w:p>
  </w:endnote>
  <w:endnote w:type="continuationSeparator" w:id="0">
    <w:p w14:paraId="63311540" w14:textId="77777777" w:rsidR="00AE473E" w:rsidRDefault="00AE473E" w:rsidP="00124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F43CE" w14:textId="77777777" w:rsidR="003655DF" w:rsidRDefault="003655D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CB136" w14:textId="77777777" w:rsidR="003655DF" w:rsidRDefault="003655D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DCC6B" w14:textId="77777777" w:rsidR="003655DF" w:rsidRDefault="003655D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735E9" w14:textId="77777777" w:rsidR="00AE473E" w:rsidRDefault="00AE473E" w:rsidP="001242B1">
      <w:pPr>
        <w:spacing w:after="0" w:line="240" w:lineRule="auto"/>
      </w:pPr>
      <w:r>
        <w:separator/>
      </w:r>
    </w:p>
  </w:footnote>
  <w:footnote w:type="continuationSeparator" w:id="0">
    <w:p w14:paraId="590FF88D" w14:textId="77777777" w:rsidR="00AE473E" w:rsidRDefault="00AE473E" w:rsidP="00124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F0C7F" w14:textId="77777777" w:rsidR="003655DF" w:rsidRDefault="003655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84712" w14:textId="77777777" w:rsidR="003655DF" w:rsidRDefault="003655D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028A8" w14:textId="77777777" w:rsidR="003655DF" w:rsidRDefault="003655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9D0E8F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B429FF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715B0"/>
    <w:multiLevelType w:val="multilevel"/>
    <w:tmpl w:val="83A2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ABA2D64"/>
    <w:multiLevelType w:val="hybridMultilevel"/>
    <w:tmpl w:val="264462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D3DF2"/>
    <w:multiLevelType w:val="hybridMultilevel"/>
    <w:tmpl w:val="68005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62A98"/>
    <w:multiLevelType w:val="hybridMultilevel"/>
    <w:tmpl w:val="99AE10B0"/>
    <w:lvl w:ilvl="0" w:tplc="550C44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C1887"/>
    <w:multiLevelType w:val="multilevel"/>
    <w:tmpl w:val="324CF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6397A"/>
    <w:multiLevelType w:val="hybridMultilevel"/>
    <w:tmpl w:val="994A29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95BC7"/>
    <w:multiLevelType w:val="hybridMultilevel"/>
    <w:tmpl w:val="6A0A63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DA585C"/>
    <w:multiLevelType w:val="hybridMultilevel"/>
    <w:tmpl w:val="0A944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03387"/>
    <w:multiLevelType w:val="multilevel"/>
    <w:tmpl w:val="1746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2B05DE"/>
    <w:multiLevelType w:val="hybridMultilevel"/>
    <w:tmpl w:val="74101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4A4CE6"/>
    <w:multiLevelType w:val="multilevel"/>
    <w:tmpl w:val="8D6E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D56123"/>
    <w:multiLevelType w:val="hybridMultilevel"/>
    <w:tmpl w:val="AFE227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B30BE"/>
    <w:multiLevelType w:val="multilevel"/>
    <w:tmpl w:val="6B2C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0F5CAE"/>
    <w:multiLevelType w:val="hybridMultilevel"/>
    <w:tmpl w:val="9440DAF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D426EE"/>
    <w:multiLevelType w:val="multilevel"/>
    <w:tmpl w:val="65A03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862838"/>
    <w:multiLevelType w:val="hybridMultilevel"/>
    <w:tmpl w:val="63D452F2"/>
    <w:lvl w:ilvl="0" w:tplc="D352763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039EA"/>
    <w:multiLevelType w:val="hybridMultilevel"/>
    <w:tmpl w:val="76761E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B4A95"/>
    <w:multiLevelType w:val="multilevel"/>
    <w:tmpl w:val="F5DA2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3A10F8"/>
    <w:multiLevelType w:val="multilevel"/>
    <w:tmpl w:val="5EB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C648BB"/>
    <w:multiLevelType w:val="multilevel"/>
    <w:tmpl w:val="C04EF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17"/>
  </w:num>
  <w:num w:numId="5">
    <w:abstractNumId w:val="3"/>
  </w:num>
  <w:num w:numId="6">
    <w:abstractNumId w:val="5"/>
  </w:num>
  <w:num w:numId="7">
    <w:abstractNumId w:val="10"/>
  </w:num>
  <w:num w:numId="8">
    <w:abstractNumId w:val="20"/>
  </w:num>
  <w:num w:numId="9">
    <w:abstractNumId w:val="14"/>
  </w:num>
  <w:num w:numId="10">
    <w:abstractNumId w:val="21"/>
  </w:num>
  <w:num w:numId="11">
    <w:abstractNumId w:val="4"/>
  </w:num>
  <w:num w:numId="12">
    <w:abstractNumId w:val="9"/>
  </w:num>
  <w:num w:numId="13">
    <w:abstractNumId w:val="12"/>
  </w:num>
  <w:num w:numId="14">
    <w:abstractNumId w:val="15"/>
  </w:num>
  <w:num w:numId="15">
    <w:abstractNumId w:val="13"/>
  </w:num>
  <w:num w:numId="16">
    <w:abstractNumId w:val="8"/>
  </w:num>
  <w:num w:numId="17">
    <w:abstractNumId w:val="1"/>
  </w:num>
  <w:num w:numId="18">
    <w:abstractNumId w:val="0"/>
  </w:num>
  <w:num w:numId="19">
    <w:abstractNumId w:val="19"/>
  </w:num>
  <w:num w:numId="20">
    <w:abstractNumId w:val="1"/>
  </w:num>
  <w:num w:numId="21">
    <w:abstractNumId w:val="18"/>
  </w:num>
  <w:num w:numId="22">
    <w:abstractNumId w:val="16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2B1"/>
    <w:rsid w:val="000410F3"/>
    <w:rsid w:val="00042512"/>
    <w:rsid w:val="00064319"/>
    <w:rsid w:val="00070A8A"/>
    <w:rsid w:val="000764A9"/>
    <w:rsid w:val="00081124"/>
    <w:rsid w:val="000F2E60"/>
    <w:rsid w:val="001242B1"/>
    <w:rsid w:val="00126D35"/>
    <w:rsid w:val="00130EBB"/>
    <w:rsid w:val="001519B7"/>
    <w:rsid w:val="00154348"/>
    <w:rsid w:val="001765E7"/>
    <w:rsid w:val="001850DA"/>
    <w:rsid w:val="00186ECB"/>
    <w:rsid w:val="00187FC1"/>
    <w:rsid w:val="00190777"/>
    <w:rsid w:val="0019674B"/>
    <w:rsid w:val="001B2506"/>
    <w:rsid w:val="001B7F52"/>
    <w:rsid w:val="001E233D"/>
    <w:rsid w:val="001F4BC3"/>
    <w:rsid w:val="001F7F18"/>
    <w:rsid w:val="00242598"/>
    <w:rsid w:val="0025362E"/>
    <w:rsid w:val="00255B5C"/>
    <w:rsid w:val="0025693F"/>
    <w:rsid w:val="00265310"/>
    <w:rsid w:val="002B2655"/>
    <w:rsid w:val="002B29F2"/>
    <w:rsid w:val="002B5F45"/>
    <w:rsid w:val="002E4942"/>
    <w:rsid w:val="00304EF1"/>
    <w:rsid w:val="00321902"/>
    <w:rsid w:val="00326A0D"/>
    <w:rsid w:val="00345913"/>
    <w:rsid w:val="003655DF"/>
    <w:rsid w:val="00366116"/>
    <w:rsid w:val="00370B7E"/>
    <w:rsid w:val="00381ACD"/>
    <w:rsid w:val="003A0F32"/>
    <w:rsid w:val="003A6238"/>
    <w:rsid w:val="003C0BC5"/>
    <w:rsid w:val="003C48D4"/>
    <w:rsid w:val="003D3DC3"/>
    <w:rsid w:val="003D71D3"/>
    <w:rsid w:val="003E2263"/>
    <w:rsid w:val="003F17A7"/>
    <w:rsid w:val="00401640"/>
    <w:rsid w:val="00406B65"/>
    <w:rsid w:val="0041029F"/>
    <w:rsid w:val="00422777"/>
    <w:rsid w:val="004253BB"/>
    <w:rsid w:val="004312A6"/>
    <w:rsid w:val="00434442"/>
    <w:rsid w:val="004434EF"/>
    <w:rsid w:val="00474C16"/>
    <w:rsid w:val="00475FE8"/>
    <w:rsid w:val="004834CB"/>
    <w:rsid w:val="004D56FA"/>
    <w:rsid w:val="004E6186"/>
    <w:rsid w:val="00503C9B"/>
    <w:rsid w:val="00554FC3"/>
    <w:rsid w:val="00563EC0"/>
    <w:rsid w:val="005651FC"/>
    <w:rsid w:val="00566FE8"/>
    <w:rsid w:val="005A2E8A"/>
    <w:rsid w:val="005E0FE1"/>
    <w:rsid w:val="005E5265"/>
    <w:rsid w:val="005F33E2"/>
    <w:rsid w:val="006044FD"/>
    <w:rsid w:val="00612E3D"/>
    <w:rsid w:val="00631F1B"/>
    <w:rsid w:val="00655D20"/>
    <w:rsid w:val="00672518"/>
    <w:rsid w:val="00684B19"/>
    <w:rsid w:val="006867AB"/>
    <w:rsid w:val="0069317F"/>
    <w:rsid w:val="006C48D1"/>
    <w:rsid w:val="006C7B44"/>
    <w:rsid w:val="006D383C"/>
    <w:rsid w:val="007136B8"/>
    <w:rsid w:val="007249A2"/>
    <w:rsid w:val="0073145B"/>
    <w:rsid w:val="00742081"/>
    <w:rsid w:val="007425F2"/>
    <w:rsid w:val="00742AA6"/>
    <w:rsid w:val="00755BFE"/>
    <w:rsid w:val="00760963"/>
    <w:rsid w:val="007638B1"/>
    <w:rsid w:val="007713DD"/>
    <w:rsid w:val="00774820"/>
    <w:rsid w:val="00781E14"/>
    <w:rsid w:val="0079291C"/>
    <w:rsid w:val="007A0D59"/>
    <w:rsid w:val="007C30E3"/>
    <w:rsid w:val="007D4B65"/>
    <w:rsid w:val="007E535F"/>
    <w:rsid w:val="008173EA"/>
    <w:rsid w:val="008465CD"/>
    <w:rsid w:val="00863058"/>
    <w:rsid w:val="00865E7D"/>
    <w:rsid w:val="008757B1"/>
    <w:rsid w:val="00876518"/>
    <w:rsid w:val="008863F3"/>
    <w:rsid w:val="008876C2"/>
    <w:rsid w:val="008A12EF"/>
    <w:rsid w:val="008A655F"/>
    <w:rsid w:val="00902831"/>
    <w:rsid w:val="00931B00"/>
    <w:rsid w:val="009415C2"/>
    <w:rsid w:val="00951914"/>
    <w:rsid w:val="00962EC2"/>
    <w:rsid w:val="009853CD"/>
    <w:rsid w:val="009950FB"/>
    <w:rsid w:val="009B0E2C"/>
    <w:rsid w:val="009C0B7A"/>
    <w:rsid w:val="009C12F1"/>
    <w:rsid w:val="009C32A5"/>
    <w:rsid w:val="009E5E43"/>
    <w:rsid w:val="009E6D79"/>
    <w:rsid w:val="009F2B00"/>
    <w:rsid w:val="00A16A6A"/>
    <w:rsid w:val="00A42D17"/>
    <w:rsid w:val="00A661BB"/>
    <w:rsid w:val="00A71018"/>
    <w:rsid w:val="00A86594"/>
    <w:rsid w:val="00A907CC"/>
    <w:rsid w:val="00AA16C4"/>
    <w:rsid w:val="00AA2578"/>
    <w:rsid w:val="00AA505A"/>
    <w:rsid w:val="00AB4391"/>
    <w:rsid w:val="00AD012D"/>
    <w:rsid w:val="00AD0A73"/>
    <w:rsid w:val="00AE1667"/>
    <w:rsid w:val="00AE473E"/>
    <w:rsid w:val="00AF2571"/>
    <w:rsid w:val="00AF5348"/>
    <w:rsid w:val="00B225B1"/>
    <w:rsid w:val="00B2293D"/>
    <w:rsid w:val="00B23B69"/>
    <w:rsid w:val="00B30D0D"/>
    <w:rsid w:val="00B3628A"/>
    <w:rsid w:val="00B45521"/>
    <w:rsid w:val="00B71260"/>
    <w:rsid w:val="00B739F0"/>
    <w:rsid w:val="00B83F98"/>
    <w:rsid w:val="00B85561"/>
    <w:rsid w:val="00BA43A1"/>
    <w:rsid w:val="00BC516A"/>
    <w:rsid w:val="00BC60CC"/>
    <w:rsid w:val="00BC6593"/>
    <w:rsid w:val="00C36FB8"/>
    <w:rsid w:val="00C63CE2"/>
    <w:rsid w:val="00C65F2B"/>
    <w:rsid w:val="00C72F89"/>
    <w:rsid w:val="00C73E9A"/>
    <w:rsid w:val="00C80F04"/>
    <w:rsid w:val="00CB0D96"/>
    <w:rsid w:val="00CB4AA2"/>
    <w:rsid w:val="00CC2119"/>
    <w:rsid w:val="00CC33ED"/>
    <w:rsid w:val="00CD6240"/>
    <w:rsid w:val="00CF3069"/>
    <w:rsid w:val="00CF429E"/>
    <w:rsid w:val="00CF7010"/>
    <w:rsid w:val="00D00D14"/>
    <w:rsid w:val="00D23A99"/>
    <w:rsid w:val="00D31A15"/>
    <w:rsid w:val="00D3276E"/>
    <w:rsid w:val="00D413FE"/>
    <w:rsid w:val="00D44D95"/>
    <w:rsid w:val="00D45775"/>
    <w:rsid w:val="00D7050E"/>
    <w:rsid w:val="00D74866"/>
    <w:rsid w:val="00D84B62"/>
    <w:rsid w:val="00D9024A"/>
    <w:rsid w:val="00DA3036"/>
    <w:rsid w:val="00DA4846"/>
    <w:rsid w:val="00DD756E"/>
    <w:rsid w:val="00E202F0"/>
    <w:rsid w:val="00E37BCC"/>
    <w:rsid w:val="00E44007"/>
    <w:rsid w:val="00E66309"/>
    <w:rsid w:val="00E87C0F"/>
    <w:rsid w:val="00EA6841"/>
    <w:rsid w:val="00EB4627"/>
    <w:rsid w:val="00EB6BD2"/>
    <w:rsid w:val="00EC2C3C"/>
    <w:rsid w:val="00EC34BF"/>
    <w:rsid w:val="00ED5CF9"/>
    <w:rsid w:val="00EF6B44"/>
    <w:rsid w:val="00F13A49"/>
    <w:rsid w:val="00F16185"/>
    <w:rsid w:val="00F5403E"/>
    <w:rsid w:val="00F73B81"/>
    <w:rsid w:val="00F82886"/>
    <w:rsid w:val="00FC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C3FB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45913"/>
  </w:style>
  <w:style w:type="paragraph" w:styleId="Nadpis1">
    <w:name w:val="heading 1"/>
    <w:basedOn w:val="Normln"/>
    <w:next w:val="Normln"/>
    <w:link w:val="Nadpis1Char"/>
    <w:uiPriority w:val="9"/>
    <w:qFormat/>
    <w:rsid w:val="007314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765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6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1242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2B1"/>
  </w:style>
  <w:style w:type="paragraph" w:styleId="Odstavecseseznamem">
    <w:name w:val="List Paragraph"/>
    <w:basedOn w:val="Normln"/>
    <w:uiPriority w:val="34"/>
    <w:qFormat/>
    <w:rsid w:val="001242B1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765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Mkatabulky">
    <w:name w:val="Table Grid"/>
    <w:basedOn w:val="Normlntabulka"/>
    <w:uiPriority w:val="59"/>
    <w:rsid w:val="0068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zvraznn5">
    <w:name w:val="Light Shading Accent 5"/>
    <w:basedOn w:val="Normlntabulka"/>
    <w:uiPriority w:val="60"/>
    <w:rsid w:val="00A42D1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370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0B7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661B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5E5265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A86594"/>
    <w:pPr>
      <w:spacing w:after="0" w:line="240" w:lineRule="auto"/>
    </w:pPr>
  </w:style>
  <w:style w:type="paragraph" w:customStyle="1" w:styleId="css-ojonf0">
    <w:name w:val="css-ojonf0"/>
    <w:basedOn w:val="Normln"/>
    <w:rsid w:val="004D5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D56FA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7314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hlav">
    <w:name w:val="header"/>
    <w:basedOn w:val="Normln"/>
    <w:link w:val="ZhlavChar"/>
    <w:uiPriority w:val="99"/>
    <w:semiHidden/>
    <w:unhideWhenUsed/>
    <w:rsid w:val="003655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655DF"/>
  </w:style>
  <w:style w:type="paragraph" w:styleId="Normlnweb">
    <w:name w:val="Normal (Web)"/>
    <w:basedOn w:val="Normln"/>
    <w:uiPriority w:val="99"/>
    <w:unhideWhenUsed/>
    <w:rsid w:val="00713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64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eznamsodrkami">
    <w:name w:val="List Bullet"/>
    <w:basedOn w:val="Normln"/>
    <w:uiPriority w:val="99"/>
    <w:unhideWhenUsed/>
    <w:rsid w:val="000764A9"/>
    <w:pPr>
      <w:numPr>
        <w:numId w:val="17"/>
      </w:numPr>
      <w:contextualSpacing/>
    </w:pPr>
    <w:rPr>
      <w:rFonts w:eastAsiaTheme="minorEastAsia"/>
      <w:lang w:val="en-US"/>
    </w:rPr>
  </w:style>
  <w:style w:type="paragraph" w:styleId="slovanseznam">
    <w:name w:val="List Number"/>
    <w:basedOn w:val="Normln"/>
    <w:uiPriority w:val="99"/>
    <w:unhideWhenUsed/>
    <w:rsid w:val="000764A9"/>
    <w:pPr>
      <w:numPr>
        <w:numId w:val="18"/>
      </w:numPr>
      <w:contextualSpacing/>
    </w:pPr>
    <w:rPr>
      <w:rFonts w:eastAsiaTheme="minorEastAsia"/>
      <w:lang w:val="en-US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55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DF040-ED19-439D-89A5-BDB37950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3127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2026-05-06T17:33:00Z</dcterms:created>
  <dcterms:modified xsi:type="dcterms:W3CDTF">2026-05-06T17:34:00Z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2024-11-27T21:00:15Z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4251f6c6-a9bc-4c77-8548-ba164c35e3e9</vt:lpwstr>
  </property>
  <property fmtid="{D5CDD505-2E9C-101B-9397-08002B2CF9AE}" pid="8" name="MSIP_Label_f43b7177-c66c-4b22-a350-7ee86f9a1e74_ContentBits">
    <vt:lpwstr>2</vt:lpwstr>
  </property>
</Properties>
</file>