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A92E4" w14:textId="269DFFC0" w:rsidR="00263F62" w:rsidRPr="000E1891" w:rsidRDefault="00263F62" w:rsidP="00263F62">
      <w:pPr>
        <w:spacing w:after="161" w:line="259" w:lineRule="auto"/>
        <w:ind w:left="0" w:firstLine="0"/>
        <w:jc w:val="left"/>
        <w:rPr>
          <w:sz w:val="20"/>
          <w:szCs w:val="20"/>
        </w:rPr>
      </w:pPr>
      <w:r w:rsidRPr="000E1891">
        <w:rPr>
          <w:sz w:val="20"/>
          <w:szCs w:val="20"/>
          <w:u w:val="single"/>
        </w:rPr>
        <w:t xml:space="preserve">Průvodní doklad k materiálu na jednání zastupitelstva obce Brandýsek </w:t>
      </w:r>
    </w:p>
    <w:p w14:paraId="7E2219D4" w14:textId="28312552" w:rsidR="00263F62" w:rsidRPr="000E1891" w:rsidRDefault="00263F62" w:rsidP="00263F62">
      <w:pPr>
        <w:spacing w:after="159" w:line="259" w:lineRule="auto"/>
        <w:ind w:left="0" w:firstLine="0"/>
        <w:jc w:val="left"/>
        <w:rPr>
          <w:sz w:val="20"/>
          <w:szCs w:val="20"/>
        </w:rPr>
      </w:pPr>
      <w:r w:rsidRPr="000E1891">
        <w:rPr>
          <w:sz w:val="20"/>
          <w:szCs w:val="20"/>
        </w:rPr>
        <w:t xml:space="preserve">Název materiálu: </w:t>
      </w:r>
      <w:r w:rsidR="00797205" w:rsidRPr="00797205">
        <w:rPr>
          <w:b/>
          <w:bCs/>
          <w:sz w:val="20"/>
          <w:szCs w:val="20"/>
        </w:rPr>
        <w:t>Návrh nové Směrnice o zadávání veřejných zakázek malého rozsahu: Posílení rozhodovací role zastupitelstva obce a zvýšení transparentnosti výběru dodavatelů</w:t>
      </w:r>
    </w:p>
    <w:p w14:paraId="7D45D485" w14:textId="77777777" w:rsidR="00263F62" w:rsidRPr="000E1891" w:rsidRDefault="00263F62" w:rsidP="00263F62">
      <w:pPr>
        <w:ind w:left="-5" w:firstLine="0"/>
        <w:rPr>
          <w:sz w:val="20"/>
          <w:szCs w:val="20"/>
        </w:rPr>
      </w:pPr>
      <w:r w:rsidRPr="000E1891">
        <w:rPr>
          <w:sz w:val="20"/>
          <w:szCs w:val="20"/>
        </w:rPr>
        <w:t xml:space="preserve">Předkladatel: </w:t>
      </w:r>
      <w:r w:rsidRPr="000E1891">
        <w:rPr>
          <w:sz w:val="20"/>
          <w:szCs w:val="20"/>
          <w:highlight w:val="white"/>
        </w:rPr>
        <w:t>Ing. Pavla Schillerová, Ing, Jana Gylden, Jiří Kratochvíl, Ing. Miroslav Macíček a Ing. Leoš Reichl</w:t>
      </w:r>
    </w:p>
    <w:p w14:paraId="63F74273" w14:textId="344D767C" w:rsidR="00263F62" w:rsidRPr="00263F62" w:rsidRDefault="00263F62" w:rsidP="002B02A9">
      <w:pPr>
        <w:ind w:left="-5" w:firstLine="0"/>
        <w:rPr>
          <w:sz w:val="20"/>
          <w:szCs w:val="20"/>
        </w:rPr>
      </w:pPr>
      <w:r w:rsidRPr="000E1891">
        <w:rPr>
          <w:sz w:val="20"/>
          <w:szCs w:val="20"/>
        </w:rPr>
        <w:t>Zpracovatel návrhu</w:t>
      </w:r>
      <w:r w:rsidRPr="000E1891">
        <w:rPr>
          <w:sz w:val="20"/>
          <w:szCs w:val="20"/>
          <w:vertAlign w:val="superscript"/>
        </w:rPr>
        <w:footnoteReference w:id="1"/>
      </w:r>
      <w:r w:rsidRPr="000E1891">
        <w:rPr>
          <w:sz w:val="20"/>
          <w:szCs w:val="20"/>
        </w:rPr>
        <w:t>: Ing. Miroslav Macíček</w:t>
      </w:r>
    </w:p>
    <w:p w14:paraId="1FBD1803" w14:textId="2370A0CA" w:rsidR="00263F62" w:rsidRPr="00263F62" w:rsidRDefault="00263F62" w:rsidP="00263F62">
      <w:pPr>
        <w:spacing w:after="159" w:line="259" w:lineRule="auto"/>
        <w:ind w:left="0" w:firstLine="0"/>
        <w:jc w:val="left"/>
        <w:rPr>
          <w:b/>
          <w:bCs/>
          <w:sz w:val="20"/>
          <w:szCs w:val="20"/>
        </w:rPr>
      </w:pPr>
      <w:r w:rsidRPr="00263F62">
        <w:rPr>
          <w:b/>
          <w:bCs/>
          <w:sz w:val="20"/>
          <w:szCs w:val="20"/>
        </w:rPr>
        <w:t>PŘEDKLÁDACÍ ZPRÁVA</w:t>
      </w:r>
      <w:r w:rsidR="005003F7">
        <w:rPr>
          <w:b/>
          <w:bCs/>
          <w:sz w:val="20"/>
          <w:szCs w:val="20"/>
        </w:rPr>
        <w:t>:</w:t>
      </w:r>
    </w:p>
    <w:p w14:paraId="50ED9F69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ANALÝZA SMĚRNICE OBCE BRANDÝSEK PRO ZADÁVÁNÍ ZAKÁZEK MALÉHO ROZSAHU</w:t>
      </w:r>
    </w:p>
    <w:p w14:paraId="47096319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Výtah pravomocí, vyvrácení argumentu o „akceschopnosti“ a návrh na posílení role zastupitelstva</w:t>
      </w:r>
    </w:p>
    <w:p w14:paraId="4E2B9BC2" w14:textId="77777777" w:rsidR="005003F7" w:rsidRPr="005003F7" w:rsidRDefault="00807D7D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>
        <w:rPr>
          <w:noProof/>
          <w:sz w:val="20"/>
          <w:szCs w:val="20"/>
        </w:rPr>
        <w:pict w14:anchorId="18A61B95">
          <v:rect id="_x0000_i1025" style="width:0;height:.75pt" o:hrstd="t" o:hr="t" fillcolor="#a0a0a0" stroked="f"/>
        </w:pict>
      </w:r>
    </w:p>
    <w:p w14:paraId="7A034DF8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1. Výtah ze směrnice: Jaké pravomoci a komu náleží</w:t>
      </w:r>
    </w:p>
    <w:p w14:paraId="6BD323E5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Směrnice zcela koncentruje veškeré rozhodování o obecních zakázkách a penězích do rukou </w:t>
      </w:r>
      <w:r w:rsidRPr="005003F7">
        <w:rPr>
          <w:b/>
          <w:bCs/>
          <w:noProof/>
          <w:sz w:val="20"/>
          <w:szCs w:val="20"/>
        </w:rPr>
        <w:t>Rady obce</w:t>
      </w:r>
      <w:r w:rsidRPr="005003F7">
        <w:rPr>
          <w:noProof/>
          <w:sz w:val="20"/>
          <w:szCs w:val="20"/>
        </w:rPr>
        <w:t> a fakticky zcela </w:t>
      </w:r>
      <w:r w:rsidRPr="005003F7">
        <w:rPr>
          <w:b/>
          <w:bCs/>
          <w:noProof/>
          <w:sz w:val="20"/>
          <w:szCs w:val="20"/>
        </w:rPr>
        <w:t>vylučuje Zastupitelstvo obce i veřejnost</w:t>
      </w:r>
      <w:r w:rsidRPr="005003F7">
        <w:rPr>
          <w:noProof/>
          <w:sz w:val="20"/>
          <w:szCs w:val="20"/>
        </w:rPr>
        <w:t> z jakékoliv předchozí kontroly.</w:t>
      </w:r>
    </w:p>
    <w:p w14:paraId="1E14EB53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A. Kdo je zadavatelem a kdo rozhoduje (Čl. I)</w:t>
      </w:r>
    </w:p>
    <w:p w14:paraId="23948E9E" w14:textId="77777777" w:rsidR="005003F7" w:rsidRPr="005003F7" w:rsidRDefault="005003F7" w:rsidP="005003F7">
      <w:pPr>
        <w:numPr>
          <w:ilvl w:val="0"/>
          <w:numId w:val="2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Zadavatel:</w:t>
      </w:r>
      <w:r w:rsidRPr="005003F7">
        <w:rPr>
          <w:noProof/>
          <w:sz w:val="20"/>
          <w:szCs w:val="20"/>
        </w:rPr>
        <w:t> Obec Brandýsek.</w:t>
      </w:r>
    </w:p>
    <w:p w14:paraId="15301779" w14:textId="77777777" w:rsidR="005003F7" w:rsidRPr="005003F7" w:rsidRDefault="005003F7" w:rsidP="005003F7">
      <w:pPr>
        <w:numPr>
          <w:ilvl w:val="0"/>
          <w:numId w:val="2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Výkon pravomocí:</w:t>
      </w:r>
      <w:r w:rsidRPr="005003F7">
        <w:rPr>
          <w:noProof/>
          <w:sz w:val="20"/>
          <w:szCs w:val="20"/>
        </w:rPr>
        <w:t> Podle Čl. I </w:t>
      </w:r>
      <w:r w:rsidRPr="005003F7">
        <w:rPr>
          <w:i/>
          <w:iCs/>
          <w:noProof/>
          <w:sz w:val="20"/>
          <w:szCs w:val="20"/>
        </w:rPr>
        <w:t>„pravomoci zadavatele vykonává </w:t>
      </w:r>
      <w:r w:rsidRPr="005003F7">
        <w:rPr>
          <w:b/>
          <w:bCs/>
          <w:i/>
          <w:iCs/>
          <w:noProof/>
          <w:sz w:val="20"/>
          <w:szCs w:val="20"/>
        </w:rPr>
        <w:t>Rada obce</w:t>
      </w:r>
      <w:r w:rsidRPr="005003F7">
        <w:rPr>
          <w:i/>
          <w:iCs/>
          <w:noProof/>
          <w:sz w:val="20"/>
          <w:szCs w:val="20"/>
        </w:rPr>
        <w:t>“</w:t>
      </w:r>
      <w:r w:rsidRPr="005003F7">
        <w:rPr>
          <w:noProof/>
          <w:sz w:val="20"/>
          <w:szCs w:val="20"/>
        </w:rPr>
        <w:t>.</w:t>
      </w:r>
    </w:p>
    <w:p w14:paraId="710128CA" w14:textId="77777777" w:rsidR="005003F7" w:rsidRPr="005003F7" w:rsidRDefault="005003F7" w:rsidP="005003F7">
      <w:pPr>
        <w:numPr>
          <w:ilvl w:val="0"/>
          <w:numId w:val="2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Zastupitelstvo obce</w:t>
      </w:r>
      <w:r w:rsidRPr="005003F7">
        <w:rPr>
          <w:noProof/>
          <w:sz w:val="20"/>
          <w:szCs w:val="20"/>
        </w:rPr>
        <w:t> není v celém textu směrnice (mimo formální doložku o schválení směrnice) vůbec zmíněno jako orgán, který by o zadání či výběru dodavatele rozhodoval.</w:t>
      </w:r>
    </w:p>
    <w:p w14:paraId="5486B130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B. Extrémně vysoké finanční limity v rukou Rady obce (Čl. I a Čl. III)</w:t>
      </w:r>
    </w:p>
    <w:p w14:paraId="4E48562E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Rada obce si vyhradila právo samostatně rozhodovat až do maximálních zákonných limitů pro veřejné zakázky malého rozsahu:</w:t>
      </w:r>
    </w:p>
    <w:p w14:paraId="481EF116" w14:textId="77777777" w:rsidR="005003F7" w:rsidRPr="005003F7" w:rsidRDefault="005003F7" w:rsidP="005003F7">
      <w:pPr>
        <w:numPr>
          <w:ilvl w:val="0"/>
          <w:numId w:val="3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Stavební práce: až do 9 000 000 Kč bez DPH</w:t>
      </w:r>
      <w:r w:rsidRPr="005003F7">
        <w:rPr>
          <w:noProof/>
          <w:sz w:val="20"/>
          <w:szCs w:val="20"/>
        </w:rPr>
        <w:t> (s DPH téměř </w:t>
      </w:r>
      <w:r w:rsidRPr="005003F7">
        <w:rPr>
          <w:b/>
          <w:bCs/>
          <w:noProof/>
          <w:sz w:val="20"/>
          <w:szCs w:val="20"/>
        </w:rPr>
        <w:t>11 milionů Kč</w:t>
      </w:r>
      <w:r w:rsidRPr="005003F7">
        <w:rPr>
          <w:noProof/>
          <w:sz w:val="20"/>
          <w:szCs w:val="20"/>
        </w:rPr>
        <w:t>).</w:t>
      </w:r>
    </w:p>
    <w:p w14:paraId="6613B2AE" w14:textId="77777777" w:rsidR="005003F7" w:rsidRPr="005003F7" w:rsidRDefault="005003F7" w:rsidP="005003F7">
      <w:pPr>
        <w:numPr>
          <w:ilvl w:val="0"/>
          <w:numId w:val="3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Dodávky a služby: až do 3 000 000 Kč bez DPH</w:t>
      </w:r>
      <w:r w:rsidRPr="005003F7">
        <w:rPr>
          <w:noProof/>
          <w:sz w:val="20"/>
          <w:szCs w:val="20"/>
        </w:rPr>
        <w:t> (s DPH přes </w:t>
      </w:r>
      <w:r w:rsidRPr="005003F7">
        <w:rPr>
          <w:b/>
          <w:bCs/>
          <w:noProof/>
          <w:sz w:val="20"/>
          <w:szCs w:val="20"/>
        </w:rPr>
        <w:t>3,6 milionu Kč</w:t>
      </w:r>
      <w:r w:rsidRPr="005003F7">
        <w:rPr>
          <w:noProof/>
          <w:sz w:val="20"/>
          <w:szCs w:val="20"/>
        </w:rPr>
        <w:t>).</w:t>
      </w:r>
    </w:p>
    <w:p w14:paraId="1CBAA750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C. Zakázky zadané „z ruky“ bez jakékoliv soutěže (Čl. III odst. 1 písm. i)</w:t>
      </w:r>
    </w:p>
    <w:p w14:paraId="3FB16355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Směrnice se vůbec nevztahuje (tzv. přímé zadání z volné ruky jednomu dodavateli) na:</w:t>
      </w:r>
    </w:p>
    <w:p w14:paraId="133C815C" w14:textId="77777777" w:rsidR="005003F7" w:rsidRPr="005003F7" w:rsidRDefault="005003F7" w:rsidP="005003F7">
      <w:pPr>
        <w:numPr>
          <w:ilvl w:val="0"/>
          <w:numId w:val="4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Dodávky a služby </w:t>
      </w:r>
      <w:r w:rsidRPr="005003F7">
        <w:rPr>
          <w:b/>
          <w:bCs/>
          <w:noProof/>
          <w:sz w:val="20"/>
          <w:szCs w:val="20"/>
        </w:rPr>
        <w:t>do 250 000 Kč bez DPH</w:t>
      </w:r>
      <w:r w:rsidRPr="005003F7">
        <w:rPr>
          <w:noProof/>
          <w:sz w:val="20"/>
          <w:szCs w:val="20"/>
        </w:rPr>
        <w:t>.</w:t>
      </w:r>
    </w:p>
    <w:p w14:paraId="133B52DB" w14:textId="77777777" w:rsidR="005003F7" w:rsidRPr="005003F7" w:rsidRDefault="005003F7" w:rsidP="005003F7">
      <w:pPr>
        <w:numPr>
          <w:ilvl w:val="0"/>
          <w:numId w:val="4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Stavební práce </w:t>
      </w:r>
      <w:r w:rsidRPr="005003F7">
        <w:rPr>
          <w:b/>
          <w:bCs/>
          <w:noProof/>
          <w:sz w:val="20"/>
          <w:szCs w:val="20"/>
        </w:rPr>
        <w:t>do 500 000 Kč bez DPH</w:t>
      </w:r>
      <w:r w:rsidRPr="005003F7">
        <w:rPr>
          <w:noProof/>
          <w:sz w:val="20"/>
          <w:szCs w:val="20"/>
        </w:rPr>
        <w:t>.</w:t>
      </w:r>
    </w:p>
    <w:p w14:paraId="65E66A62" w14:textId="77777777" w:rsidR="005003F7" w:rsidRPr="005003F7" w:rsidRDefault="005003F7" w:rsidP="005003F7">
      <w:pPr>
        <w:numPr>
          <w:ilvl w:val="0"/>
          <w:numId w:val="4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i/>
          <w:iCs/>
          <w:noProof/>
          <w:sz w:val="20"/>
          <w:szCs w:val="20"/>
        </w:rPr>
        <w:t>Poznámka:</w:t>
      </w:r>
      <w:r w:rsidRPr="005003F7">
        <w:rPr>
          <w:noProof/>
          <w:sz w:val="20"/>
          <w:szCs w:val="20"/>
        </w:rPr>
        <w:t> U těchto částek nemusí Rada ani poptávat více firem.</w:t>
      </w:r>
    </w:p>
    <w:p w14:paraId="538C0EBD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D. Zakázky poptávané v „uzavřeném kruhu“ (Čl. VI, Čl. VIII a Čl. IX)</w:t>
      </w:r>
    </w:p>
    <w:p w14:paraId="3F1E3A08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U všech stavebních zakázek </w:t>
      </w:r>
      <w:r w:rsidRPr="005003F7">
        <w:rPr>
          <w:b/>
          <w:bCs/>
          <w:noProof/>
          <w:sz w:val="20"/>
          <w:szCs w:val="20"/>
        </w:rPr>
        <w:t>od 500 tis. Kč do 9 mil. Kč bez DPH</w:t>
      </w:r>
      <w:r w:rsidRPr="005003F7">
        <w:rPr>
          <w:noProof/>
          <w:sz w:val="20"/>
          <w:szCs w:val="20"/>
        </w:rPr>
        <w:t>:</w:t>
      </w:r>
    </w:p>
    <w:p w14:paraId="05A528CA" w14:textId="77777777" w:rsidR="005003F7" w:rsidRPr="005003F7" w:rsidRDefault="005003F7" w:rsidP="005003F7">
      <w:pPr>
        <w:numPr>
          <w:ilvl w:val="0"/>
          <w:numId w:val="5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Oslovení pouze 3 firem:</w:t>
      </w:r>
      <w:r w:rsidRPr="005003F7">
        <w:rPr>
          <w:noProof/>
          <w:sz w:val="20"/>
          <w:szCs w:val="20"/>
        </w:rPr>
        <w:t> Zadavateli (Radě) stačí oslovit </w:t>
      </w:r>
      <w:r w:rsidRPr="005003F7">
        <w:rPr>
          <w:b/>
          <w:bCs/>
          <w:noProof/>
          <w:sz w:val="20"/>
          <w:szCs w:val="20"/>
        </w:rPr>
        <w:t>pouze 3 vybrané dodavatele</w:t>
      </w:r>
      <w:r w:rsidRPr="005003F7">
        <w:rPr>
          <w:noProof/>
          <w:sz w:val="20"/>
          <w:szCs w:val="20"/>
        </w:rPr>
        <w:t> (Čl. VI odst. 1). Výzva se sice „zpravidla“ uveřejní dálkově, ale směrnice to striktně nenařizuje.</w:t>
      </w:r>
    </w:p>
    <w:p w14:paraId="2C1A85BB" w14:textId="0049F8F5" w:rsidR="005003F7" w:rsidRPr="005003F7" w:rsidRDefault="005003F7" w:rsidP="005003F7">
      <w:pPr>
        <w:numPr>
          <w:ilvl w:val="0"/>
          <w:numId w:val="5"/>
        </w:numPr>
        <w:spacing w:after="159" w:line="259" w:lineRule="auto"/>
        <w:jc w:val="left"/>
        <w:rPr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t>K</w:t>
      </w:r>
      <w:r w:rsidRPr="005003F7">
        <w:rPr>
          <w:b/>
          <w:bCs/>
          <w:noProof/>
          <w:sz w:val="20"/>
          <w:szCs w:val="20"/>
        </w:rPr>
        <w:t>rátká lhůta:</w:t>
      </w:r>
      <w:r w:rsidRPr="005003F7">
        <w:rPr>
          <w:noProof/>
          <w:sz w:val="20"/>
          <w:szCs w:val="20"/>
        </w:rPr>
        <w:t> Lhůta pro podání nabídek je pouhých </w:t>
      </w:r>
      <w:r w:rsidRPr="005003F7">
        <w:rPr>
          <w:b/>
          <w:bCs/>
          <w:noProof/>
          <w:sz w:val="20"/>
          <w:szCs w:val="20"/>
        </w:rPr>
        <w:t>10 kalendářních dnů</w:t>
      </w:r>
      <w:r w:rsidRPr="005003F7">
        <w:rPr>
          <w:noProof/>
          <w:sz w:val="20"/>
          <w:szCs w:val="20"/>
        </w:rPr>
        <w:t> (Čl. VII odst. 1), což v praxi nahrává předem informovaným firmám a odrazuje seriózní konkurenci. V odůvodněných případech může Rada lhůtu ještě zkrátit!</w:t>
      </w:r>
    </w:p>
    <w:p w14:paraId="10892131" w14:textId="77777777" w:rsidR="005003F7" w:rsidRPr="005003F7" w:rsidRDefault="005003F7" w:rsidP="005003F7">
      <w:pPr>
        <w:numPr>
          <w:ilvl w:val="0"/>
          <w:numId w:val="5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Pravomoc ignorovat komisi:</w:t>
      </w:r>
      <w:r w:rsidRPr="005003F7">
        <w:rPr>
          <w:noProof/>
          <w:sz w:val="20"/>
          <w:szCs w:val="20"/>
        </w:rPr>
        <w:t> Rada může ustavit tříčlennou komisi, ale pokud Rada s jejím výběrem nesouhlasí, </w:t>
      </w:r>
      <w:r w:rsidRPr="005003F7">
        <w:rPr>
          <w:b/>
          <w:bCs/>
          <w:noProof/>
          <w:sz w:val="20"/>
          <w:szCs w:val="20"/>
        </w:rPr>
        <w:t>může rozhodnutí komise zcela ignorovat a vybrat si dodavatele podle svého uvážení</w:t>
      </w:r>
      <w:r w:rsidRPr="005003F7">
        <w:rPr>
          <w:noProof/>
          <w:sz w:val="20"/>
          <w:szCs w:val="20"/>
        </w:rPr>
        <w:t> (Čl. IX odst. 2).</w:t>
      </w:r>
    </w:p>
    <w:p w14:paraId="77CB0880" w14:textId="77777777" w:rsidR="005003F7" w:rsidRPr="005003F7" w:rsidRDefault="005003F7" w:rsidP="005003F7">
      <w:pPr>
        <w:numPr>
          <w:ilvl w:val="0"/>
          <w:numId w:val="5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Zatajování smluv do 1 milionu Kč:</w:t>
      </w:r>
      <w:r w:rsidRPr="005003F7">
        <w:rPr>
          <w:noProof/>
          <w:sz w:val="20"/>
          <w:szCs w:val="20"/>
        </w:rPr>
        <w:t> Směrnice výslovně stanovuje, že obec </w:t>
      </w:r>
      <w:r w:rsidRPr="005003F7">
        <w:rPr>
          <w:b/>
          <w:bCs/>
          <w:noProof/>
          <w:sz w:val="20"/>
          <w:szCs w:val="20"/>
        </w:rPr>
        <w:t>nemusí uveřejňovat smlouvy na profilu zadavatele, pokud jejich hodnota nepřesáhne 1 mil. Kč bez DPH</w:t>
      </w:r>
      <w:r w:rsidRPr="005003F7">
        <w:rPr>
          <w:noProof/>
          <w:sz w:val="20"/>
          <w:szCs w:val="20"/>
        </w:rPr>
        <w:t> (Čl. X odst. 3).</w:t>
      </w:r>
    </w:p>
    <w:p w14:paraId="4311FD14" w14:textId="77777777" w:rsidR="005003F7" w:rsidRPr="005003F7" w:rsidRDefault="00807D7D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>
        <w:rPr>
          <w:noProof/>
          <w:sz w:val="20"/>
          <w:szCs w:val="20"/>
        </w:rPr>
        <w:pict w14:anchorId="377CE66A">
          <v:rect id="_x0000_i1026" style="width:0;height:.75pt" o:hrstd="t" o:hr="t" fillcolor="#a0a0a0" stroked="f"/>
        </w:pict>
      </w:r>
    </w:p>
    <w:p w14:paraId="2426B55E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2. Důrazné odmítnutí argumentu, že vysoké limity zvyšují „akceschopnost“</w:t>
      </w:r>
    </w:p>
    <w:p w14:paraId="7C08AD76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Vedení obce Brandýsek obhajuje koncentraci moci v Radě a limity až do 9 mil. Kč tvrzením, že zastupitelstvo je příliš pomalé a Rada musí mít volné ruce pro rychlé a operativní jednání. </w:t>
      </w:r>
      <w:r w:rsidRPr="005003F7">
        <w:rPr>
          <w:b/>
          <w:bCs/>
          <w:noProof/>
          <w:sz w:val="20"/>
          <w:szCs w:val="20"/>
        </w:rPr>
        <w:t>Tento argument je v podmínkách Brandýska zcela nepravdivý a vyvracejí jej tvrdá data:</w:t>
      </w:r>
    </w:p>
    <w:p w14:paraId="73F391A8" w14:textId="6D6424EB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 xml:space="preserve">I. Obec za 4 roky </w:t>
      </w:r>
      <w:r w:rsidR="005A5E72">
        <w:rPr>
          <w:b/>
          <w:bCs/>
          <w:noProof/>
          <w:sz w:val="20"/>
          <w:szCs w:val="20"/>
        </w:rPr>
        <w:t xml:space="preserve">(včetně odhadu pro 2026) </w:t>
      </w:r>
      <w:r w:rsidR="00C64C57">
        <w:rPr>
          <w:b/>
          <w:bCs/>
          <w:noProof/>
          <w:sz w:val="20"/>
          <w:szCs w:val="20"/>
        </w:rPr>
        <w:t xml:space="preserve">ani jednou </w:t>
      </w:r>
      <w:r w:rsidRPr="005003F7">
        <w:rPr>
          <w:b/>
          <w:bCs/>
          <w:noProof/>
          <w:sz w:val="20"/>
          <w:szCs w:val="20"/>
        </w:rPr>
        <w:t>nedokázala proinvestovat ani 7</w:t>
      </w:r>
      <w:r w:rsidR="00C64C57">
        <w:rPr>
          <w:b/>
          <w:bCs/>
          <w:noProof/>
          <w:sz w:val="20"/>
          <w:szCs w:val="20"/>
        </w:rPr>
        <w:t>1</w:t>
      </w:r>
      <w:r w:rsidRPr="005003F7">
        <w:rPr>
          <w:b/>
          <w:bCs/>
          <w:noProof/>
          <w:sz w:val="20"/>
          <w:szCs w:val="20"/>
        </w:rPr>
        <w:t xml:space="preserve"> % rozpočtu</w:t>
      </w:r>
    </w:p>
    <w:p w14:paraId="6227DBBB" w14:textId="77777777" w:rsidR="005003F7" w:rsidRPr="005003F7" w:rsidRDefault="005003F7" w:rsidP="005003F7">
      <w:pPr>
        <w:numPr>
          <w:ilvl w:val="0"/>
          <w:numId w:val="6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Skutečnou „akceschopnost“ neprokazují razítka Rady za zavřenými dveřmi, ale </w:t>
      </w:r>
      <w:r w:rsidRPr="005003F7">
        <w:rPr>
          <w:b/>
          <w:bCs/>
          <w:noProof/>
          <w:sz w:val="20"/>
          <w:szCs w:val="20"/>
        </w:rPr>
        <w:t>reálně dokončené investice v terénu</w:t>
      </w:r>
      <w:r w:rsidRPr="005003F7">
        <w:rPr>
          <w:noProof/>
          <w:sz w:val="20"/>
          <w:szCs w:val="20"/>
        </w:rPr>
        <w:t>.</w:t>
      </w:r>
    </w:p>
    <w:p w14:paraId="2E257EF5" w14:textId="5908FD48" w:rsidR="005003F7" w:rsidRPr="005003F7" w:rsidRDefault="005003F7" w:rsidP="005003F7">
      <w:pPr>
        <w:numPr>
          <w:ilvl w:val="0"/>
          <w:numId w:val="6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Za celé uplynulé volební období nebyl</w:t>
      </w:r>
      <w:r w:rsidR="005A5E72">
        <w:rPr>
          <w:noProof/>
          <w:sz w:val="20"/>
          <w:szCs w:val="20"/>
        </w:rPr>
        <w:t xml:space="preserve">o současné vedení </w:t>
      </w:r>
      <w:r w:rsidRPr="005003F7">
        <w:rPr>
          <w:b/>
          <w:bCs/>
          <w:noProof/>
          <w:sz w:val="20"/>
          <w:szCs w:val="20"/>
        </w:rPr>
        <w:t>v žádném roce schopna vyčerpat více než 7</w:t>
      </w:r>
      <w:r w:rsidR="005A5E72">
        <w:rPr>
          <w:b/>
          <w:bCs/>
          <w:noProof/>
          <w:sz w:val="20"/>
          <w:szCs w:val="20"/>
        </w:rPr>
        <w:t>1</w:t>
      </w:r>
      <w:r w:rsidRPr="005003F7">
        <w:rPr>
          <w:b/>
          <w:bCs/>
          <w:noProof/>
          <w:sz w:val="20"/>
          <w:szCs w:val="20"/>
        </w:rPr>
        <w:t xml:space="preserve"> % plánovaného investičního rozpočtu</w:t>
      </w:r>
      <w:r w:rsidRPr="005003F7">
        <w:rPr>
          <w:noProof/>
          <w:sz w:val="20"/>
          <w:szCs w:val="20"/>
        </w:rPr>
        <w:t>.</w:t>
      </w:r>
    </w:p>
    <w:p w14:paraId="6F8457AA" w14:textId="77777777" w:rsidR="005003F7" w:rsidRPr="005003F7" w:rsidRDefault="005003F7" w:rsidP="005003F7">
      <w:pPr>
        <w:numPr>
          <w:ilvl w:val="0"/>
          <w:numId w:val="6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Desítky milionů korun určené na rozvoj obce zůstávaly každoročně nevyužité na účtech, zatímco klíčové projekty stály. Navýšení limitů nepřineslo žádné zrychlení investic – přineslo pouze ztrátu kontroly nad tím, jak se s penězi nakládá.</w:t>
      </w:r>
    </w:p>
    <w:p w14:paraId="43240CB8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II. Zakázky se chronicky zpožďují i s volnou rukou Rady</w:t>
      </w:r>
    </w:p>
    <w:p w14:paraId="5908C157" w14:textId="7F17DCF8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 xml:space="preserve">Ačkoliv má Rada plnou moc, projekty nabírají </w:t>
      </w:r>
      <w:r w:rsidR="005A5E72">
        <w:rPr>
          <w:noProof/>
          <w:sz w:val="20"/>
          <w:szCs w:val="20"/>
        </w:rPr>
        <w:t>zpoždění, či nejsou dodány dle slibů</w:t>
      </w:r>
    </w:p>
    <w:p w14:paraId="3FEDFFEC" w14:textId="77777777" w:rsidR="005003F7" w:rsidRPr="005003F7" w:rsidRDefault="005003F7" w:rsidP="005003F7">
      <w:pPr>
        <w:numPr>
          <w:ilvl w:val="0"/>
          <w:numId w:val="7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Ulice Do Brodců zůstává v havarijním stavu.</w:t>
      </w:r>
    </w:p>
    <w:p w14:paraId="287FC7FE" w14:textId="77777777" w:rsidR="005003F7" w:rsidRPr="005003F7" w:rsidRDefault="005003F7" w:rsidP="005003F7">
      <w:pPr>
        <w:numPr>
          <w:ilvl w:val="0"/>
          <w:numId w:val="7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Zastupitelstvem schválený návrh fasády hasičské zbrojnice nebyl realizován ani po dvou letech.</w:t>
      </w:r>
    </w:p>
    <w:p w14:paraId="49282B26" w14:textId="77777777" w:rsidR="005003F7" w:rsidRPr="005003F7" w:rsidRDefault="005003F7" w:rsidP="005003F7">
      <w:pPr>
        <w:numPr>
          <w:ilvl w:val="0"/>
          <w:numId w:val="7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Slibovaná tribuna na fotbalovém hřišti stále chybí.</w:t>
      </w:r>
    </w:p>
    <w:p w14:paraId="250C1C69" w14:textId="77777777" w:rsidR="005003F7" w:rsidRPr="005003F7" w:rsidRDefault="005003F7" w:rsidP="005003F7">
      <w:pPr>
        <w:numPr>
          <w:ilvl w:val="0"/>
          <w:numId w:val="7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Závěr:</w:t>
      </w:r>
      <w:r w:rsidRPr="005003F7">
        <w:rPr>
          <w:noProof/>
          <w:sz w:val="20"/>
          <w:szCs w:val="20"/>
        </w:rPr>
        <w:t> Volná ruka Rady obce procesy nezrychlila, pouze vytvořila prostor pro nekoncepčnost a chyby bez veřejné kontroly.</w:t>
      </w:r>
    </w:p>
    <w:p w14:paraId="5CAAA62F" w14:textId="77777777" w:rsidR="005003F7" w:rsidRPr="005003F7" w:rsidRDefault="00807D7D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>
        <w:rPr>
          <w:noProof/>
          <w:sz w:val="20"/>
          <w:szCs w:val="20"/>
        </w:rPr>
        <w:pict w14:anchorId="4DA04EB1">
          <v:rect id="_x0000_i1027" style="width:0;height:.75pt" o:hrstd="t" o:hr="t" fillcolor="#a0a0a0" stroked="f"/>
        </w:pict>
      </w:r>
    </w:p>
    <w:p w14:paraId="19B64234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3. Odstrašující příklad: Havárie zakázky na rekonstrukci chodníků</w:t>
      </w:r>
    </w:p>
    <w:p w14:paraId="0016724D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i/>
          <w:iCs/>
          <w:noProof/>
          <w:sz w:val="20"/>
          <w:szCs w:val="20"/>
        </w:rPr>
        <w:t>Pádný důkaz selhání stávajícího systému bez kontroly zastupitelstva a veřejnosti.</w:t>
      </w:r>
    </w:p>
    <w:p w14:paraId="782BAA4B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Nejlepším důkazem škodlivosti současné směrnice je zpackaná rekonstrukce chodníků:</w:t>
      </w:r>
    </w:p>
    <w:p w14:paraId="3E30F389" w14:textId="77777777" w:rsidR="005003F7" w:rsidRPr="005003F7" w:rsidRDefault="005003F7" w:rsidP="005003F7">
      <w:pPr>
        <w:numPr>
          <w:ilvl w:val="0"/>
          <w:numId w:val="8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Rada vybrala nabídku o 1,5 milionu Kč dražší:</w:t>
      </w:r>
      <w:r w:rsidRPr="005003F7">
        <w:rPr>
          <w:noProof/>
          <w:sz w:val="20"/>
          <w:szCs w:val="20"/>
        </w:rPr>
        <w:t> Zcela bez vědomí a schválení zastupitelstva vybrala Rada obce firmu, jejíž cena byla o 1,5 milionu korun vyšší než nabídka vítězné, nejlevnější firmy.</w:t>
      </w:r>
    </w:p>
    <w:p w14:paraId="76FBB2CC" w14:textId="77777777" w:rsidR="005003F7" w:rsidRPr="005003F7" w:rsidRDefault="005003F7" w:rsidP="005003F7">
      <w:pPr>
        <w:numPr>
          <w:ilvl w:val="0"/>
          <w:numId w:val="8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Nulová odborná historie a krach:</w:t>
      </w:r>
      <w:r w:rsidRPr="005003F7">
        <w:rPr>
          <w:noProof/>
          <w:sz w:val="20"/>
          <w:szCs w:val="20"/>
        </w:rPr>
        <w:t> Vybraná firma neměla žádnou stabilní stavební historii ani dostatečné reference. Po zahájení prací chodníky rozkopala a </w:t>
      </w:r>
      <w:r w:rsidRPr="005003F7">
        <w:rPr>
          <w:b/>
          <w:bCs/>
          <w:noProof/>
          <w:sz w:val="20"/>
          <w:szCs w:val="20"/>
        </w:rPr>
        <w:t>zkrachovala (skončila v insolvenci)</w:t>
      </w:r>
      <w:r w:rsidRPr="005003F7">
        <w:rPr>
          <w:noProof/>
          <w:sz w:val="20"/>
          <w:szCs w:val="20"/>
        </w:rPr>
        <w:t>.</w:t>
      </w:r>
    </w:p>
    <w:p w14:paraId="310728C2" w14:textId="77777777" w:rsidR="005003F7" w:rsidRPr="005003F7" w:rsidRDefault="005003F7" w:rsidP="005003F7">
      <w:pPr>
        <w:numPr>
          <w:ilvl w:val="0"/>
          <w:numId w:val="8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Výsledek pro občany:</w:t>
      </w:r>
      <w:r w:rsidRPr="005003F7">
        <w:rPr>
          <w:noProof/>
          <w:sz w:val="20"/>
          <w:szCs w:val="20"/>
        </w:rPr>
        <w:t> Zmařené peníze, měsíce v prachu a rozbitých ulicích a chodníky v horším stavu, než byly před zahájením prací. Sama obec musela ve své zprávě trapně přiznat, že řízení </w:t>
      </w:r>
      <w:r w:rsidRPr="005003F7">
        <w:rPr>
          <w:i/>
          <w:iCs/>
          <w:noProof/>
          <w:sz w:val="20"/>
          <w:szCs w:val="20"/>
        </w:rPr>
        <w:t>„neprobíhalo úplně podle našich představ“</w:t>
      </w:r>
      <w:r w:rsidRPr="005003F7">
        <w:rPr>
          <w:noProof/>
          <w:sz w:val="20"/>
          <w:szCs w:val="20"/>
        </w:rPr>
        <w:t>.</w:t>
      </w:r>
    </w:p>
    <w:p w14:paraId="7AB35CA3" w14:textId="77777777" w:rsidR="005003F7" w:rsidRPr="005003F7" w:rsidRDefault="005003F7" w:rsidP="005003F7">
      <w:pPr>
        <w:numPr>
          <w:ilvl w:val="0"/>
          <w:numId w:val="8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lastRenderedPageBreak/>
        <w:t>Proč by veřejná debata na zastupitelstvu katastrofě zabránila?</w:t>
      </w:r>
      <w:r w:rsidRPr="005003F7">
        <w:rPr>
          <w:noProof/>
          <w:sz w:val="20"/>
          <w:szCs w:val="20"/>
        </w:rPr>
        <w:t> Kdyby zakázka za miliony korun musela ze směrnice projít schválením v Zastupitelstvu obce:</w:t>
      </w:r>
    </w:p>
    <w:p w14:paraId="4DF5C1F7" w14:textId="77777777" w:rsidR="005003F7" w:rsidRPr="005003F7" w:rsidRDefault="005003F7" w:rsidP="005003F7">
      <w:pPr>
        <w:numPr>
          <w:ilvl w:val="1"/>
          <w:numId w:val="8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Zastupitelé i občané z řad odborníků by se ptali: </w:t>
      </w:r>
      <w:r w:rsidRPr="005003F7">
        <w:rPr>
          <w:i/>
          <w:iCs/>
          <w:noProof/>
          <w:sz w:val="20"/>
          <w:szCs w:val="20"/>
        </w:rPr>
        <w:t>Proč máme platit o 1,5 milionu víc? Kde má tato firma reference? Jaké jsou bankovní garance a pojistky smlouvy?</w:t>
      </w:r>
    </w:p>
    <w:p w14:paraId="681EF82B" w14:textId="77777777" w:rsidR="005003F7" w:rsidRPr="005003F7" w:rsidRDefault="005003F7" w:rsidP="005003F7">
      <w:pPr>
        <w:numPr>
          <w:ilvl w:val="1"/>
          <w:numId w:val="8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Tento tlak a otevřená diskuse by Radě nedovolily podepsat smlouvu s netransparentní firmou a ušetřily by Brandýsku miliony korun i rozkopané ulice.</w:t>
      </w:r>
    </w:p>
    <w:p w14:paraId="072388DA" w14:textId="77777777" w:rsidR="005003F7" w:rsidRPr="005003F7" w:rsidRDefault="00807D7D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>
        <w:rPr>
          <w:noProof/>
          <w:sz w:val="20"/>
          <w:szCs w:val="20"/>
        </w:rPr>
        <w:pict w14:anchorId="19F7C281">
          <v:rect id="_x0000_i1028" style="width:0;height:.75pt" o:hrstd="t" o:hr="t" fillcolor="#a0a0a0" stroked="f"/>
        </w:pict>
      </w:r>
    </w:p>
    <w:p w14:paraId="7945D701" w14:textId="3D31E6DE" w:rsidR="005003F7" w:rsidRPr="005003F7" w:rsidRDefault="005003F7" w:rsidP="005003F7">
      <w:pPr>
        <w:spacing w:after="159" w:line="259" w:lineRule="auto"/>
        <w:ind w:left="0" w:firstLine="0"/>
        <w:jc w:val="left"/>
        <w:rPr>
          <w:b/>
          <w:bCs/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4. Návrh</w:t>
      </w:r>
      <w:r w:rsidR="005A5E72">
        <w:rPr>
          <w:b/>
          <w:bCs/>
          <w:noProof/>
          <w:sz w:val="20"/>
          <w:szCs w:val="20"/>
        </w:rPr>
        <w:t xml:space="preserve"> POKROKu</w:t>
      </w:r>
      <w:r w:rsidRPr="005003F7">
        <w:rPr>
          <w:b/>
          <w:bCs/>
          <w:noProof/>
          <w:sz w:val="20"/>
          <w:szCs w:val="20"/>
        </w:rPr>
        <w:t>: Proč a jak směrnici změnit</w:t>
      </w:r>
    </w:p>
    <w:p w14:paraId="075629F8" w14:textId="77777777" w:rsidR="005003F7" w:rsidRPr="005003F7" w:rsidRDefault="005003F7" w:rsidP="005003F7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Požadujeme zásadní revizi směrnice, která vrátí rozhodování o velkých investicích tam, kam ze zákona patří – na </w:t>
      </w:r>
      <w:r w:rsidRPr="005003F7">
        <w:rPr>
          <w:b/>
          <w:bCs/>
          <w:noProof/>
          <w:sz w:val="20"/>
          <w:szCs w:val="20"/>
        </w:rPr>
        <w:t>veřejné jednání Zastupitelstva obce Brandýsek</w:t>
      </w:r>
      <w:r w:rsidRPr="005003F7">
        <w:rPr>
          <w:noProof/>
          <w:sz w:val="20"/>
          <w:szCs w:val="20"/>
        </w:rPr>
        <w:t>:</w:t>
      </w:r>
    </w:p>
    <w:p w14:paraId="0F94B217" w14:textId="77777777" w:rsidR="005003F7" w:rsidRPr="005003F7" w:rsidRDefault="005003F7" w:rsidP="005003F7">
      <w:pPr>
        <w:numPr>
          <w:ilvl w:val="0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Snížení rozhodovacího limitu Rady obce zpět na 500 000 Kč:</w:t>
      </w:r>
    </w:p>
    <w:p w14:paraId="5680C929" w14:textId="25EF7462" w:rsidR="005003F7" w:rsidRPr="005003F7" w:rsidRDefault="005003F7" w:rsidP="005003F7">
      <w:pPr>
        <w:numPr>
          <w:ilvl w:val="1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O všech zakázkách s předpokládanou hodnotou </w:t>
      </w:r>
      <w:r w:rsidRPr="005003F7">
        <w:rPr>
          <w:b/>
          <w:bCs/>
          <w:noProof/>
          <w:sz w:val="20"/>
          <w:szCs w:val="20"/>
        </w:rPr>
        <w:t>nad 500 000 Kč bez DPH</w:t>
      </w:r>
      <w:r w:rsidRPr="005003F7">
        <w:rPr>
          <w:noProof/>
          <w:sz w:val="20"/>
          <w:szCs w:val="20"/>
        </w:rPr>
        <w:t> (stavební práce) musí rozhodovat Zastupitelstvo obce.</w:t>
      </w:r>
      <w:r w:rsidR="005A5E72">
        <w:rPr>
          <w:noProof/>
          <w:sz w:val="20"/>
          <w:szCs w:val="20"/>
        </w:rPr>
        <w:t xml:space="preserve"> U nákupu služeb má tento limit být pouze 100 000 Kč.</w:t>
      </w:r>
    </w:p>
    <w:p w14:paraId="25B21B90" w14:textId="77777777" w:rsidR="005003F7" w:rsidRPr="005003F7" w:rsidRDefault="005003F7" w:rsidP="005003F7">
      <w:pPr>
        <w:numPr>
          <w:ilvl w:val="1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Rada obce má řešit běžný provoz a drobné opravy, nikoliv svévolně rozhodovat o mnohamilionových investicích.</w:t>
      </w:r>
    </w:p>
    <w:p w14:paraId="3CD82BD8" w14:textId="77777777" w:rsidR="005003F7" w:rsidRPr="005003F7" w:rsidRDefault="005003F7" w:rsidP="005003F7">
      <w:pPr>
        <w:numPr>
          <w:ilvl w:val="0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Konec „oslovování tří známých“ – otevřená soutěž:</w:t>
      </w:r>
    </w:p>
    <w:p w14:paraId="4C16D0B7" w14:textId="77777777" w:rsidR="005003F7" w:rsidRPr="005003F7" w:rsidRDefault="005003F7" w:rsidP="005003F7">
      <w:pPr>
        <w:numPr>
          <w:ilvl w:val="1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U zakázek nad 500 tis. Kč musí být zadávací dokumentace povinně a včas zveřejněna na profilu zadavatele s férovou lhůtou pro podání nabídek (min. 15–20 pracovních dnů, nikoliv pouhých 10 kalendářních dnů).</w:t>
      </w:r>
    </w:p>
    <w:p w14:paraId="2251CEC1" w14:textId="77777777" w:rsidR="005003F7" w:rsidRPr="005003F7" w:rsidRDefault="005003F7" w:rsidP="005003F7">
      <w:pPr>
        <w:numPr>
          <w:ilvl w:val="0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Přísné prověřování referencí a ekonomické stability:</w:t>
      </w:r>
    </w:p>
    <w:p w14:paraId="37758686" w14:textId="77777777" w:rsidR="005003F7" w:rsidRPr="005003F7" w:rsidRDefault="005003F7" w:rsidP="005003F7">
      <w:pPr>
        <w:numPr>
          <w:ilvl w:val="1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Zavedení povinného hodnocení nejen podle ceny, ale podle doložených referencí z obdobných staveb a finančního zdraví dodavatele, aby se neopakovala insolvence jako u chodníků.</w:t>
      </w:r>
    </w:p>
    <w:p w14:paraId="32B6964D" w14:textId="77777777" w:rsidR="005003F7" w:rsidRPr="005003F7" w:rsidRDefault="005003F7" w:rsidP="005003F7">
      <w:pPr>
        <w:numPr>
          <w:ilvl w:val="0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b/>
          <w:bCs/>
          <w:noProof/>
          <w:sz w:val="20"/>
          <w:szCs w:val="20"/>
        </w:rPr>
        <w:t>Úplná otevřenost smluv a faktur:</w:t>
      </w:r>
    </w:p>
    <w:p w14:paraId="21B0D6B9" w14:textId="77777777" w:rsidR="005003F7" w:rsidRPr="005003F7" w:rsidRDefault="005003F7" w:rsidP="005003F7">
      <w:pPr>
        <w:numPr>
          <w:ilvl w:val="1"/>
          <w:numId w:val="9"/>
        </w:numPr>
        <w:spacing w:after="159" w:line="259" w:lineRule="auto"/>
        <w:jc w:val="left"/>
        <w:rPr>
          <w:noProof/>
          <w:sz w:val="20"/>
          <w:szCs w:val="20"/>
        </w:rPr>
      </w:pPr>
      <w:r w:rsidRPr="005003F7">
        <w:rPr>
          <w:noProof/>
          <w:sz w:val="20"/>
          <w:szCs w:val="20"/>
        </w:rPr>
        <w:t>Zrušit výjimku nezveřejňování smluv do 1 mil. Kč. Zveřejňovat </w:t>
      </w:r>
      <w:r w:rsidRPr="005003F7">
        <w:rPr>
          <w:b/>
          <w:bCs/>
          <w:noProof/>
          <w:sz w:val="20"/>
          <w:szCs w:val="20"/>
        </w:rPr>
        <w:t>všechny smlouvy a objednávky od 50 000 Kč</w:t>
      </w:r>
      <w:r w:rsidRPr="005003F7">
        <w:rPr>
          <w:noProof/>
          <w:sz w:val="20"/>
          <w:szCs w:val="20"/>
        </w:rPr>
        <w:t> včetně položkových rozpočtů a následně proplacených faktur, aby občané viděli každou korunu.</w:t>
      </w:r>
    </w:p>
    <w:p w14:paraId="0CFFB3E0" w14:textId="77777777" w:rsidR="005003F7" w:rsidRDefault="005003F7" w:rsidP="00263F62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</w:p>
    <w:p w14:paraId="6385AA47" w14:textId="77777777" w:rsidR="005003F7" w:rsidRDefault="005003F7" w:rsidP="00263F62">
      <w:pPr>
        <w:spacing w:after="159" w:line="259" w:lineRule="auto"/>
        <w:ind w:left="0" w:firstLine="0"/>
        <w:jc w:val="left"/>
        <w:rPr>
          <w:noProof/>
          <w:sz w:val="20"/>
          <w:szCs w:val="20"/>
        </w:rPr>
      </w:pPr>
    </w:p>
    <w:p w14:paraId="6317F6B2" w14:textId="48A4560A" w:rsidR="00263F62" w:rsidRPr="00263F62" w:rsidRDefault="00807D7D" w:rsidP="00263F62">
      <w:pPr>
        <w:spacing w:after="159" w:line="259" w:lineRule="auto"/>
        <w:ind w:left="0" w:firstLine="0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pict w14:anchorId="7362F375">
          <v:rect id="_x0000_i1029" style="width:0;height:1.5pt" o:hralign="center" o:hrstd="t" o:hr="t" fillcolor="#a0a0a0" stroked="f"/>
        </w:pict>
      </w:r>
    </w:p>
    <w:p w14:paraId="29600865" w14:textId="1447CE84" w:rsidR="00263F62" w:rsidRPr="00263F62" w:rsidRDefault="00263F62" w:rsidP="00263F62">
      <w:pPr>
        <w:spacing w:after="159" w:line="259" w:lineRule="auto"/>
        <w:ind w:left="0" w:firstLine="0"/>
        <w:jc w:val="left"/>
        <w:rPr>
          <w:b/>
          <w:bCs/>
          <w:sz w:val="20"/>
          <w:szCs w:val="20"/>
        </w:rPr>
      </w:pPr>
      <w:r w:rsidRPr="00263F62">
        <w:rPr>
          <w:b/>
          <w:bCs/>
          <w:sz w:val="20"/>
          <w:szCs w:val="20"/>
        </w:rPr>
        <w:t>NÁVRH USNESENÍ</w:t>
      </w:r>
    </w:p>
    <w:p w14:paraId="1DFC9AFC" w14:textId="77777777" w:rsidR="00640BC6" w:rsidRPr="00640BC6" w:rsidRDefault="00640BC6" w:rsidP="00640BC6">
      <w:pPr>
        <w:spacing w:after="159" w:line="259" w:lineRule="auto"/>
        <w:ind w:left="0" w:firstLine="0"/>
        <w:jc w:val="left"/>
        <w:rPr>
          <w:sz w:val="20"/>
          <w:szCs w:val="20"/>
        </w:rPr>
      </w:pPr>
      <w:r w:rsidRPr="00640BC6">
        <w:rPr>
          <w:b/>
          <w:bCs/>
          <w:sz w:val="20"/>
          <w:szCs w:val="20"/>
        </w:rPr>
        <w:t>Zastupitelstvo obce Brandýsek:</w:t>
      </w:r>
    </w:p>
    <w:p w14:paraId="7ED27036" w14:textId="77777777" w:rsidR="00640BC6" w:rsidRPr="00640BC6" w:rsidRDefault="00640BC6" w:rsidP="00640BC6">
      <w:pPr>
        <w:numPr>
          <w:ilvl w:val="0"/>
          <w:numId w:val="10"/>
        </w:numPr>
        <w:spacing w:after="159" w:line="259" w:lineRule="auto"/>
        <w:jc w:val="left"/>
        <w:rPr>
          <w:sz w:val="20"/>
          <w:szCs w:val="20"/>
        </w:rPr>
      </w:pPr>
      <w:r w:rsidRPr="00640BC6">
        <w:rPr>
          <w:b/>
          <w:bCs/>
          <w:sz w:val="20"/>
          <w:szCs w:val="20"/>
        </w:rPr>
        <w:t>Ruší</w:t>
      </w:r>
      <w:r w:rsidRPr="00640BC6">
        <w:rPr>
          <w:sz w:val="20"/>
          <w:szCs w:val="20"/>
        </w:rPr>
        <w:t> stávající znění Směrnice pro zadávání zakázek malého rozsahu schválené dne 26. 6. 2025.</w:t>
      </w:r>
    </w:p>
    <w:p w14:paraId="6A27D06F" w14:textId="57DDF371" w:rsidR="00640BC6" w:rsidRPr="00640BC6" w:rsidRDefault="00640BC6" w:rsidP="00640BC6">
      <w:pPr>
        <w:numPr>
          <w:ilvl w:val="0"/>
          <w:numId w:val="10"/>
        </w:numPr>
        <w:spacing w:after="159" w:line="259" w:lineRule="auto"/>
        <w:jc w:val="left"/>
        <w:rPr>
          <w:sz w:val="20"/>
          <w:szCs w:val="20"/>
        </w:rPr>
      </w:pPr>
      <w:r w:rsidRPr="00640BC6">
        <w:rPr>
          <w:b/>
          <w:bCs/>
          <w:sz w:val="20"/>
          <w:szCs w:val="20"/>
        </w:rPr>
        <w:t>Schvaluje</w:t>
      </w:r>
      <w:r w:rsidRPr="00640BC6">
        <w:rPr>
          <w:sz w:val="20"/>
          <w:szCs w:val="20"/>
        </w:rPr>
        <w:t> </w:t>
      </w:r>
      <w:r w:rsidR="00174FA3">
        <w:rPr>
          <w:sz w:val="20"/>
          <w:szCs w:val="20"/>
        </w:rPr>
        <w:t xml:space="preserve">novelu </w:t>
      </w:r>
      <w:r w:rsidRPr="00640BC6">
        <w:rPr>
          <w:sz w:val="20"/>
          <w:szCs w:val="20"/>
        </w:rPr>
        <w:t>Směrnice pro zadávání zakázek malého rozsahu s těmito závaznými principy:</w:t>
      </w:r>
    </w:p>
    <w:p w14:paraId="1474263E" w14:textId="0ED840EB" w:rsidR="00640BC6" w:rsidRPr="00640BC6" w:rsidRDefault="00640BC6" w:rsidP="00640BC6">
      <w:pPr>
        <w:numPr>
          <w:ilvl w:val="1"/>
          <w:numId w:val="10"/>
        </w:numPr>
        <w:spacing w:after="159" w:line="259" w:lineRule="auto"/>
        <w:jc w:val="left"/>
        <w:rPr>
          <w:sz w:val="20"/>
          <w:szCs w:val="20"/>
        </w:rPr>
      </w:pPr>
      <w:r w:rsidRPr="00640BC6">
        <w:rPr>
          <w:sz w:val="20"/>
          <w:szCs w:val="20"/>
        </w:rPr>
        <w:t>Pravomoc Rady obce rozhodovat o výběru dodavatele a uzavření smlouvy se omezuje na zakázky do výše </w:t>
      </w:r>
      <w:r w:rsidRPr="00640BC6">
        <w:rPr>
          <w:b/>
          <w:bCs/>
          <w:sz w:val="20"/>
          <w:szCs w:val="20"/>
        </w:rPr>
        <w:t>500 000 Kč bez DPH</w:t>
      </w:r>
      <w:r>
        <w:rPr>
          <w:sz w:val="20"/>
          <w:szCs w:val="20"/>
        </w:rPr>
        <w:t xml:space="preserve"> pro stavební práce a 100 000 Kč pro nákup služeb.</w:t>
      </w:r>
    </w:p>
    <w:p w14:paraId="46EBCBED" w14:textId="0ED3E2EE" w:rsidR="00640BC6" w:rsidRPr="00640BC6" w:rsidRDefault="00640BC6" w:rsidP="00640BC6">
      <w:pPr>
        <w:numPr>
          <w:ilvl w:val="1"/>
          <w:numId w:val="10"/>
        </w:numPr>
        <w:spacing w:after="159" w:line="259" w:lineRule="auto"/>
        <w:jc w:val="left"/>
        <w:rPr>
          <w:sz w:val="20"/>
          <w:szCs w:val="20"/>
        </w:rPr>
      </w:pPr>
      <w:r w:rsidRPr="00640BC6">
        <w:rPr>
          <w:sz w:val="20"/>
          <w:szCs w:val="20"/>
        </w:rPr>
        <w:t>Zahájení zadávacího řízení, zadávací podmínky a konečný výběr dodavatele u všech zakázek s hodnotou </w:t>
      </w:r>
      <w:r w:rsidRPr="00640BC6">
        <w:rPr>
          <w:b/>
          <w:bCs/>
          <w:sz w:val="20"/>
          <w:szCs w:val="20"/>
        </w:rPr>
        <w:t>nad 500 000 Kč bez DPH</w:t>
      </w:r>
      <w:r w:rsidRPr="00640BC6">
        <w:rPr>
          <w:sz w:val="20"/>
          <w:szCs w:val="20"/>
        </w:rPr>
        <w:t> </w:t>
      </w:r>
      <w:r>
        <w:rPr>
          <w:sz w:val="20"/>
          <w:szCs w:val="20"/>
        </w:rPr>
        <w:t xml:space="preserve">(stavby) a </w:t>
      </w:r>
      <w:r w:rsidR="00174FA3">
        <w:rPr>
          <w:sz w:val="20"/>
          <w:szCs w:val="20"/>
        </w:rPr>
        <w:t xml:space="preserve">nad 100000 Kč (služby) </w:t>
      </w:r>
      <w:r w:rsidRPr="00640BC6">
        <w:rPr>
          <w:sz w:val="20"/>
          <w:szCs w:val="20"/>
        </w:rPr>
        <w:t>podléhají předchozímu schválení </w:t>
      </w:r>
      <w:r w:rsidRPr="00640BC6">
        <w:rPr>
          <w:b/>
          <w:bCs/>
          <w:sz w:val="20"/>
          <w:szCs w:val="20"/>
        </w:rPr>
        <w:t>Zastupitelstvem obce Brandýsek</w:t>
      </w:r>
      <w:r w:rsidRPr="00640BC6">
        <w:rPr>
          <w:sz w:val="20"/>
          <w:szCs w:val="20"/>
        </w:rPr>
        <w:t>.</w:t>
      </w:r>
    </w:p>
    <w:p w14:paraId="5EFB0DCD" w14:textId="77777777" w:rsidR="00640BC6" w:rsidRPr="00640BC6" w:rsidRDefault="00640BC6" w:rsidP="00640BC6">
      <w:pPr>
        <w:numPr>
          <w:ilvl w:val="1"/>
          <w:numId w:val="10"/>
        </w:numPr>
        <w:spacing w:after="159" w:line="259" w:lineRule="auto"/>
        <w:jc w:val="left"/>
        <w:rPr>
          <w:sz w:val="20"/>
          <w:szCs w:val="20"/>
        </w:rPr>
      </w:pPr>
      <w:r w:rsidRPr="00640BC6">
        <w:rPr>
          <w:sz w:val="20"/>
          <w:szCs w:val="20"/>
        </w:rPr>
        <w:lastRenderedPageBreak/>
        <w:t>Lhůta pro podání nabídek u zakázek nad 500 000 Kč bez DPH činí minimálně </w:t>
      </w:r>
      <w:r w:rsidRPr="00640BC6">
        <w:rPr>
          <w:b/>
          <w:bCs/>
          <w:sz w:val="20"/>
          <w:szCs w:val="20"/>
        </w:rPr>
        <w:t>15 pracovních dnů</w:t>
      </w:r>
      <w:r w:rsidRPr="00640BC6">
        <w:rPr>
          <w:sz w:val="20"/>
          <w:szCs w:val="20"/>
        </w:rPr>
        <w:t>.</w:t>
      </w:r>
    </w:p>
    <w:p w14:paraId="604D4EFB" w14:textId="77777777" w:rsidR="00640BC6" w:rsidRDefault="00640BC6" w:rsidP="00640BC6">
      <w:pPr>
        <w:numPr>
          <w:ilvl w:val="1"/>
          <w:numId w:val="10"/>
        </w:numPr>
        <w:spacing w:after="159" w:line="259" w:lineRule="auto"/>
        <w:jc w:val="left"/>
        <w:rPr>
          <w:sz w:val="20"/>
          <w:szCs w:val="20"/>
        </w:rPr>
      </w:pPr>
      <w:r w:rsidRPr="00640BC6">
        <w:rPr>
          <w:sz w:val="20"/>
          <w:szCs w:val="20"/>
        </w:rPr>
        <w:t>Povinné zveřejnění všech smluv a proplacených faktur na webu obce / profilu zadavatele u plnění přesahujících </w:t>
      </w:r>
      <w:r w:rsidRPr="00640BC6">
        <w:rPr>
          <w:b/>
          <w:bCs/>
          <w:sz w:val="20"/>
          <w:szCs w:val="20"/>
        </w:rPr>
        <w:t>50 000 Kč bez DPH</w:t>
      </w:r>
      <w:r w:rsidRPr="00640BC6">
        <w:rPr>
          <w:sz w:val="20"/>
          <w:szCs w:val="20"/>
        </w:rPr>
        <w:t>.</w:t>
      </w:r>
    </w:p>
    <w:p w14:paraId="097D96EF" w14:textId="0476259A" w:rsidR="00174FA3" w:rsidRDefault="00174FA3" w:rsidP="00174FA3">
      <w:pPr>
        <w:numPr>
          <w:ilvl w:val="0"/>
          <w:numId w:val="10"/>
        </w:numPr>
        <w:spacing w:after="159"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Detailní znění směrnice je součástí </w:t>
      </w:r>
      <w:r w:rsidR="002B5701">
        <w:rPr>
          <w:sz w:val="20"/>
          <w:szCs w:val="20"/>
        </w:rPr>
        <w:t>podkladů pro jednání zastupitelstva</w:t>
      </w:r>
    </w:p>
    <w:p w14:paraId="19E5CDFD" w14:textId="6048F1B5" w:rsidR="002B5701" w:rsidRPr="00596F38" w:rsidRDefault="002B5701" w:rsidP="00E02A28">
      <w:pPr>
        <w:numPr>
          <w:ilvl w:val="0"/>
          <w:numId w:val="10"/>
        </w:numPr>
        <w:spacing w:after="159" w:line="259" w:lineRule="auto"/>
        <w:jc w:val="left"/>
        <w:rPr>
          <w:sz w:val="20"/>
          <w:szCs w:val="20"/>
        </w:rPr>
      </w:pPr>
      <w:r w:rsidRPr="00596F38">
        <w:rPr>
          <w:sz w:val="20"/>
          <w:szCs w:val="20"/>
        </w:rPr>
        <w:t>Doporučené vzory, které byly přílohou původní směrnice (</w:t>
      </w:r>
      <w:r w:rsidR="00596F38" w:rsidRPr="00596F38">
        <w:rPr>
          <w:sz w:val="20"/>
          <w:szCs w:val="20"/>
        </w:rPr>
        <w:t xml:space="preserve">Příloha č. 1 – doporučený vzor Výzvy k podání nabídek, Příloha č. 2 – Doporučený vzor Protokolu o posouzení a hodnocení nabídek, Příloha č. 3 – Doporučený vzor Oznámení o výběru nejvhodnější nabídky) </w:t>
      </w:r>
      <w:r w:rsidRPr="00596F38">
        <w:rPr>
          <w:sz w:val="20"/>
          <w:szCs w:val="20"/>
        </w:rPr>
        <w:t>zůstávají v</w:t>
      </w:r>
      <w:r w:rsidR="00596F38">
        <w:rPr>
          <w:sz w:val="20"/>
          <w:szCs w:val="20"/>
        </w:rPr>
        <w:t> </w:t>
      </w:r>
      <w:r w:rsidRPr="00596F38">
        <w:rPr>
          <w:sz w:val="20"/>
          <w:szCs w:val="20"/>
        </w:rPr>
        <w:t>platnosti</w:t>
      </w:r>
      <w:r w:rsidR="00596F38">
        <w:rPr>
          <w:sz w:val="20"/>
          <w:szCs w:val="20"/>
        </w:rPr>
        <w:t>.</w:t>
      </w:r>
    </w:p>
    <w:p w14:paraId="6F58F0E3" w14:textId="77777777" w:rsidR="00263F62" w:rsidRPr="00263F62" w:rsidRDefault="00807D7D" w:rsidP="00263F62">
      <w:pPr>
        <w:spacing w:after="159" w:line="259" w:lineRule="auto"/>
        <w:ind w:left="0" w:firstLine="0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pict w14:anchorId="3622D241">
          <v:rect id="_x0000_i1030" style="width:0;height:1.5pt" o:hralign="center" o:hrstd="t" o:hr="t" fillcolor="#a0a0a0" stroked="f"/>
        </w:pict>
      </w:r>
    </w:p>
    <w:p w14:paraId="421E2D2D" w14:textId="696DA875" w:rsidR="00263F62" w:rsidRPr="00263F62" w:rsidRDefault="00263F62" w:rsidP="00263F62">
      <w:pPr>
        <w:spacing w:after="159" w:line="259" w:lineRule="auto"/>
        <w:ind w:left="0" w:firstLine="0"/>
        <w:jc w:val="left"/>
        <w:rPr>
          <w:sz w:val="20"/>
          <w:szCs w:val="20"/>
        </w:rPr>
      </w:pPr>
      <w:r w:rsidRPr="00263F62">
        <w:rPr>
          <w:sz w:val="20"/>
          <w:szCs w:val="20"/>
        </w:rPr>
        <w:t xml:space="preserve">Podpis zpracovatele: </w:t>
      </w:r>
    </w:p>
    <w:sectPr w:rsidR="00263F62" w:rsidRPr="00263F62">
      <w:footerReference w:type="even" r:id="rId8"/>
      <w:footerReference w:type="default" r:id="rId9"/>
      <w:footerReference w:type="first" r:id="rId10"/>
      <w:pgSz w:w="11906" w:h="16838"/>
      <w:pgMar w:top="1440" w:right="1415" w:bottom="1440" w:left="141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1C3E9" w14:textId="77777777" w:rsidR="00807D7D" w:rsidRDefault="00807D7D">
      <w:pPr>
        <w:spacing w:after="0" w:line="240" w:lineRule="auto"/>
      </w:pPr>
      <w:r>
        <w:separator/>
      </w:r>
    </w:p>
  </w:endnote>
  <w:endnote w:type="continuationSeparator" w:id="0">
    <w:p w14:paraId="772E8831" w14:textId="77777777" w:rsidR="00807D7D" w:rsidRDefault="00807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4D4E" w14:textId="76D8B6D7" w:rsidR="00107E5F" w:rsidRDefault="00107E5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EC58D" w14:textId="515C3A15" w:rsidR="002B02A9" w:rsidRDefault="002B02A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73D65" w14:textId="08394536" w:rsidR="00107E5F" w:rsidRDefault="00107E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B7FFF" w14:textId="77777777" w:rsidR="00807D7D" w:rsidRDefault="00807D7D">
      <w:pPr>
        <w:spacing w:after="0" w:line="240" w:lineRule="auto"/>
      </w:pPr>
      <w:r>
        <w:separator/>
      </w:r>
    </w:p>
  </w:footnote>
  <w:footnote w:type="continuationSeparator" w:id="0">
    <w:p w14:paraId="657E786A" w14:textId="77777777" w:rsidR="00807D7D" w:rsidRDefault="00807D7D">
      <w:pPr>
        <w:spacing w:after="0" w:line="240" w:lineRule="auto"/>
      </w:pPr>
      <w:r>
        <w:continuationSeparator/>
      </w:r>
    </w:p>
  </w:footnote>
  <w:footnote w:id="1">
    <w:p w14:paraId="6EABAB18" w14:textId="77777777" w:rsidR="00263F62" w:rsidRDefault="00263F62" w:rsidP="00263F62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left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Výtisk č. 1 návrhu musí být podepsán zpracovatelem a je archivován jako příloha zápisu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76B4"/>
    <w:multiLevelType w:val="multilevel"/>
    <w:tmpl w:val="724E7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31841"/>
    <w:multiLevelType w:val="multilevel"/>
    <w:tmpl w:val="5AA4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F260F"/>
    <w:multiLevelType w:val="multilevel"/>
    <w:tmpl w:val="A9A6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706C24"/>
    <w:multiLevelType w:val="multilevel"/>
    <w:tmpl w:val="BD0C2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263141"/>
    <w:multiLevelType w:val="multilevel"/>
    <w:tmpl w:val="957AC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FE5958"/>
    <w:multiLevelType w:val="multilevel"/>
    <w:tmpl w:val="8F869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A86D8A"/>
    <w:multiLevelType w:val="multilevel"/>
    <w:tmpl w:val="2D6E2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F8549D"/>
    <w:multiLevelType w:val="multilevel"/>
    <w:tmpl w:val="B2F2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40754B"/>
    <w:multiLevelType w:val="multilevel"/>
    <w:tmpl w:val="220C9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9E287E"/>
    <w:multiLevelType w:val="multilevel"/>
    <w:tmpl w:val="550A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500264">
    <w:abstractNumId w:val="0"/>
  </w:num>
  <w:num w:numId="2" w16cid:durableId="1896508299">
    <w:abstractNumId w:val="9"/>
  </w:num>
  <w:num w:numId="3" w16cid:durableId="564071578">
    <w:abstractNumId w:val="8"/>
  </w:num>
  <w:num w:numId="4" w16cid:durableId="351076479">
    <w:abstractNumId w:val="2"/>
  </w:num>
  <w:num w:numId="5" w16cid:durableId="1582373042">
    <w:abstractNumId w:val="4"/>
  </w:num>
  <w:num w:numId="6" w16cid:durableId="1866285793">
    <w:abstractNumId w:val="1"/>
  </w:num>
  <w:num w:numId="7" w16cid:durableId="1989745290">
    <w:abstractNumId w:val="7"/>
  </w:num>
  <w:num w:numId="8" w16cid:durableId="1313212713">
    <w:abstractNumId w:val="6"/>
  </w:num>
  <w:num w:numId="9" w16cid:durableId="737938744">
    <w:abstractNumId w:val="3"/>
  </w:num>
  <w:num w:numId="10" w16cid:durableId="62262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B65"/>
    <w:rsid w:val="000E1891"/>
    <w:rsid w:val="000F1D98"/>
    <w:rsid w:val="00107E5F"/>
    <w:rsid w:val="00147B53"/>
    <w:rsid w:val="00173227"/>
    <w:rsid w:val="00174FA3"/>
    <w:rsid w:val="001B2368"/>
    <w:rsid w:val="001B67C2"/>
    <w:rsid w:val="00232E6E"/>
    <w:rsid w:val="00263F62"/>
    <w:rsid w:val="002705C6"/>
    <w:rsid w:val="002B02A9"/>
    <w:rsid w:val="002B5701"/>
    <w:rsid w:val="00377FD6"/>
    <w:rsid w:val="00400BFC"/>
    <w:rsid w:val="00416E98"/>
    <w:rsid w:val="00433700"/>
    <w:rsid w:val="004D7C59"/>
    <w:rsid w:val="005003F7"/>
    <w:rsid w:val="0050305E"/>
    <w:rsid w:val="00562BEE"/>
    <w:rsid w:val="00596F38"/>
    <w:rsid w:val="005A5E72"/>
    <w:rsid w:val="005A79A2"/>
    <w:rsid w:val="005C3070"/>
    <w:rsid w:val="00640BC6"/>
    <w:rsid w:val="006B14EC"/>
    <w:rsid w:val="006C58A1"/>
    <w:rsid w:val="007061CC"/>
    <w:rsid w:val="00710B65"/>
    <w:rsid w:val="00797205"/>
    <w:rsid w:val="007C4AE6"/>
    <w:rsid w:val="00801A91"/>
    <w:rsid w:val="00801E3D"/>
    <w:rsid w:val="00807D7D"/>
    <w:rsid w:val="00866453"/>
    <w:rsid w:val="00877D33"/>
    <w:rsid w:val="008A643A"/>
    <w:rsid w:val="00A747A5"/>
    <w:rsid w:val="00A948CD"/>
    <w:rsid w:val="00B35BD5"/>
    <w:rsid w:val="00B651A6"/>
    <w:rsid w:val="00BA0C1C"/>
    <w:rsid w:val="00C06A45"/>
    <w:rsid w:val="00C64C57"/>
    <w:rsid w:val="00C75947"/>
    <w:rsid w:val="00C86A1A"/>
    <w:rsid w:val="00CC235B"/>
    <w:rsid w:val="00D84348"/>
    <w:rsid w:val="00DC7409"/>
    <w:rsid w:val="00DD414B"/>
    <w:rsid w:val="00E31166"/>
    <w:rsid w:val="00E36875"/>
    <w:rsid w:val="00E76318"/>
    <w:rsid w:val="00E81208"/>
    <w:rsid w:val="00EA3931"/>
    <w:rsid w:val="00EC510E"/>
    <w:rsid w:val="00EF097B"/>
    <w:rsid w:val="00F2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A6FD7"/>
  <w15:docId w15:val="{EF7DCB7B-7C75-4862-AC27-E5421E14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67" w:line="263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AB6"/>
    <w:pPr>
      <w:ind w:hanging="10"/>
    </w:pPr>
    <w:rPr>
      <w:color w:val="000000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ln"/>
    <w:link w:val="footnotedescriptionChar"/>
    <w:hidden/>
    <w:rsid w:val="00560AB6"/>
    <w:pPr>
      <w:spacing w:after="0"/>
    </w:pPr>
    <w:rPr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560AB6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sid w:val="00560AB6"/>
    <w:rPr>
      <w:rFonts w:ascii="Calibri" w:eastAsia="Calibri" w:hAnsi="Calibri" w:cs="Calibri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6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6AFE"/>
    <w:rPr>
      <w:rFonts w:ascii="Tahoma" w:eastAsia="Calibri" w:hAnsi="Tahoma" w:cs="Tahoma"/>
      <w:color w:val="000000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BA4B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A4BF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4BF5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4B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4BF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107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7E5F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107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7E5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5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7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I89JXP4VvW/FP6E3bl8jMqUSfDg==">AMUW2mV2s4aqDDlpjSOf4R3ATXBOvZok4EOQrgRHXg9tiNOEs27lHbU2wTBV7ZFN0IrG2GzvbNCzGxT2Gs/f1N4rrIAbfpazV/1mL8StRYbprg9AJpHPZmGxHXqvUi/d8YaMbn8Ej9pUIz1JiUVVhC5SOXVQ7QaL6qrOLqoli0m3JbMw2T60AqTZ44Vv22VrNpOQPbtI6dyb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1143</Words>
  <Characters>6746</Characters>
  <Application>Microsoft Office Word</Application>
  <DocSecurity>0</DocSecurity>
  <Lines>56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Rydlová Henrieta, Ing.</dc:creator>
  <cp:lastModifiedBy>MACICEK Miroslav</cp:lastModifiedBy>
  <cp:revision>27</cp:revision>
  <cp:lastPrinted>2026-04-10T19:32:00Z</cp:lastPrinted>
  <dcterms:created xsi:type="dcterms:W3CDTF">2026-04-10T09:26:00Z</dcterms:created>
  <dcterms:modified xsi:type="dcterms:W3CDTF">2026-09-07T09:27:00Z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13bd5190</vt:lpwstr>
  </property>
  <property fmtid="{D5CDD505-2E9C-101B-9397-08002B2CF9AE}" pid="3" name="ClassificationContentMarkingFooterFontProps">
    <vt:lpwstr>#008000,9,arial</vt:lpwstr>
  </property>
  <property fmtid="{D5CDD505-2E9C-101B-9397-08002B2CF9AE}" pid="4" name="ClassificationContentMarkingFooterText">
    <vt:lpwstr>C1 - Internal use</vt:lpwstr>
  </property>
</Properties>
</file>