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F82E" w14:textId="77777777" w:rsidR="007C3D5A" w:rsidRPr="009908C0" w:rsidRDefault="007C3D5A" w:rsidP="004A48E4">
      <w:pPr>
        <w:spacing w:after="0" w:line="360" w:lineRule="auto"/>
        <w:jc w:val="both"/>
        <w:rPr>
          <w:rFonts w:ascii="Times New Roman" w:hAnsi="Times New Roman"/>
          <w:sz w:val="24"/>
          <w:szCs w:val="24"/>
        </w:rPr>
      </w:pPr>
      <w:r w:rsidRPr="009908C0">
        <w:rPr>
          <w:rFonts w:ascii="Times New Roman" w:hAnsi="Times New Roman"/>
          <w:sz w:val="24"/>
          <w:szCs w:val="24"/>
        </w:rPr>
        <w:t>Obec Albrechtice</w:t>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r>
      <w:r w:rsidRPr="009908C0">
        <w:rPr>
          <w:rFonts w:ascii="Times New Roman" w:hAnsi="Times New Roman"/>
          <w:sz w:val="24"/>
          <w:szCs w:val="24"/>
        </w:rPr>
        <w:tab/>
        <w:t>Číslo materiálu:</w:t>
      </w:r>
    </w:p>
    <w:p w14:paraId="70F7D74C" w14:textId="77777777" w:rsidR="007C3D5A" w:rsidRPr="009908C0" w:rsidRDefault="007C3D5A" w:rsidP="00991E65">
      <w:pPr>
        <w:spacing w:after="0" w:line="360" w:lineRule="auto"/>
        <w:ind w:firstLine="708"/>
        <w:jc w:val="both"/>
        <w:rPr>
          <w:rFonts w:ascii="Times New Roman" w:hAnsi="Times New Roman"/>
          <w:sz w:val="24"/>
          <w:szCs w:val="24"/>
        </w:rPr>
      </w:pPr>
    </w:p>
    <w:p w14:paraId="74BBE315" w14:textId="0BD69489" w:rsidR="001A2A22" w:rsidRPr="009908C0" w:rsidRDefault="001A2A22" w:rsidP="001A2A22">
      <w:pPr>
        <w:spacing w:after="0" w:line="360" w:lineRule="auto"/>
        <w:jc w:val="both"/>
        <w:rPr>
          <w:rFonts w:ascii="Times New Roman" w:hAnsi="Times New Roman"/>
          <w:sz w:val="24"/>
          <w:szCs w:val="24"/>
        </w:rPr>
      </w:pPr>
      <w:r w:rsidRPr="009908C0">
        <w:rPr>
          <w:rFonts w:ascii="Times New Roman" w:hAnsi="Times New Roman"/>
          <w:sz w:val="24"/>
          <w:szCs w:val="24"/>
        </w:rPr>
        <w:t>Materiál pro jednání</w:t>
      </w:r>
      <w:r w:rsidR="002F594F">
        <w:rPr>
          <w:rFonts w:ascii="Times New Roman" w:hAnsi="Times New Roman"/>
          <w:sz w:val="24"/>
          <w:szCs w:val="24"/>
        </w:rPr>
        <w:t xml:space="preserve"> Zastupitelstva</w:t>
      </w:r>
      <w:r>
        <w:rPr>
          <w:rFonts w:ascii="Times New Roman" w:hAnsi="Times New Roman"/>
          <w:sz w:val="24"/>
          <w:szCs w:val="24"/>
        </w:rPr>
        <w:t xml:space="preserve"> obce Albrechtice dne </w:t>
      </w:r>
      <w:r w:rsidR="002F594F">
        <w:rPr>
          <w:rFonts w:ascii="Times New Roman" w:hAnsi="Times New Roman"/>
          <w:sz w:val="24"/>
          <w:szCs w:val="24"/>
        </w:rPr>
        <w:t>23</w:t>
      </w:r>
      <w:r>
        <w:rPr>
          <w:rFonts w:ascii="Times New Roman" w:hAnsi="Times New Roman"/>
          <w:sz w:val="24"/>
          <w:szCs w:val="24"/>
        </w:rPr>
        <w:t xml:space="preserve">. </w:t>
      </w:r>
      <w:r w:rsidR="008A647D">
        <w:rPr>
          <w:rFonts w:ascii="Times New Roman" w:hAnsi="Times New Roman"/>
          <w:sz w:val="24"/>
          <w:szCs w:val="24"/>
        </w:rPr>
        <w:t>0</w:t>
      </w:r>
      <w:r w:rsidR="00763AA1">
        <w:rPr>
          <w:rFonts w:ascii="Times New Roman" w:hAnsi="Times New Roman"/>
          <w:sz w:val="24"/>
          <w:szCs w:val="24"/>
        </w:rPr>
        <w:t>6</w:t>
      </w:r>
      <w:r>
        <w:rPr>
          <w:rFonts w:ascii="Times New Roman" w:hAnsi="Times New Roman"/>
          <w:sz w:val="24"/>
          <w:szCs w:val="24"/>
        </w:rPr>
        <w:t>. 202</w:t>
      </w:r>
      <w:r w:rsidR="008A647D">
        <w:rPr>
          <w:rFonts w:ascii="Times New Roman" w:hAnsi="Times New Roman"/>
          <w:sz w:val="24"/>
          <w:szCs w:val="24"/>
        </w:rPr>
        <w:t>6</w:t>
      </w:r>
    </w:p>
    <w:p w14:paraId="24C53D7D" w14:textId="77777777" w:rsidR="007C3D5A" w:rsidRPr="009908C0" w:rsidRDefault="007C3D5A" w:rsidP="004A48E4">
      <w:pPr>
        <w:spacing w:after="0" w:line="360" w:lineRule="auto"/>
        <w:jc w:val="both"/>
        <w:rPr>
          <w:rFonts w:ascii="Times New Roman" w:hAnsi="Times New Roman"/>
          <w:sz w:val="24"/>
          <w:szCs w:val="24"/>
        </w:rPr>
      </w:pPr>
    </w:p>
    <w:p w14:paraId="3DD4B675" w14:textId="0982716D" w:rsidR="007C3D5A" w:rsidRPr="001062CC" w:rsidRDefault="007C3D5A" w:rsidP="002B78EB">
      <w:pPr>
        <w:spacing w:after="0" w:line="240" w:lineRule="auto"/>
        <w:jc w:val="both"/>
        <w:rPr>
          <w:rFonts w:ascii="Times New Roman" w:hAnsi="Times New Roman"/>
          <w:b/>
          <w:iCs/>
          <w:sz w:val="28"/>
          <w:szCs w:val="28"/>
        </w:rPr>
      </w:pPr>
      <w:r w:rsidRPr="001062CC">
        <w:rPr>
          <w:rFonts w:ascii="Times New Roman" w:hAnsi="Times New Roman"/>
          <w:b/>
          <w:iCs/>
          <w:sz w:val="28"/>
          <w:szCs w:val="28"/>
        </w:rPr>
        <w:t>Zpráva o zabezpečení likvida</w:t>
      </w:r>
      <w:r w:rsidR="003D3C67" w:rsidRPr="001062CC">
        <w:rPr>
          <w:rFonts w:ascii="Times New Roman" w:hAnsi="Times New Roman"/>
          <w:b/>
          <w:iCs/>
          <w:sz w:val="28"/>
          <w:szCs w:val="28"/>
        </w:rPr>
        <w:t>ce komunálního odpadu na území o</w:t>
      </w:r>
      <w:r w:rsidRPr="001062CC">
        <w:rPr>
          <w:rFonts w:ascii="Times New Roman" w:hAnsi="Times New Roman"/>
          <w:b/>
          <w:iCs/>
          <w:sz w:val="28"/>
          <w:szCs w:val="28"/>
        </w:rPr>
        <w:t>bce</w:t>
      </w:r>
      <w:r w:rsidR="0045557F" w:rsidRPr="001062CC">
        <w:rPr>
          <w:rFonts w:ascii="Times New Roman" w:hAnsi="Times New Roman"/>
          <w:b/>
          <w:iCs/>
          <w:sz w:val="28"/>
          <w:szCs w:val="28"/>
        </w:rPr>
        <w:t xml:space="preserve"> Albrechtice</w:t>
      </w:r>
      <w:r w:rsidR="003D3C67" w:rsidRPr="001062CC">
        <w:rPr>
          <w:rFonts w:ascii="Times New Roman" w:hAnsi="Times New Roman"/>
          <w:b/>
          <w:iCs/>
          <w:sz w:val="28"/>
          <w:szCs w:val="28"/>
        </w:rPr>
        <w:t xml:space="preserve"> </w:t>
      </w:r>
      <w:r w:rsidR="00E9406E" w:rsidRPr="001062CC">
        <w:rPr>
          <w:rFonts w:ascii="Times New Roman" w:hAnsi="Times New Roman"/>
          <w:b/>
          <w:iCs/>
          <w:sz w:val="28"/>
          <w:szCs w:val="28"/>
        </w:rPr>
        <w:t>v</w:t>
      </w:r>
      <w:r w:rsidR="00F35850" w:rsidRPr="001062CC">
        <w:rPr>
          <w:rFonts w:ascii="Times New Roman" w:hAnsi="Times New Roman"/>
          <w:b/>
          <w:iCs/>
          <w:sz w:val="28"/>
          <w:szCs w:val="28"/>
        </w:rPr>
        <w:t> </w:t>
      </w:r>
      <w:r w:rsidR="00E9406E" w:rsidRPr="001062CC">
        <w:rPr>
          <w:rFonts w:ascii="Times New Roman" w:hAnsi="Times New Roman"/>
          <w:b/>
          <w:iCs/>
          <w:sz w:val="28"/>
          <w:szCs w:val="28"/>
        </w:rPr>
        <w:t>roce</w:t>
      </w:r>
      <w:r w:rsidR="00F35850" w:rsidRPr="001062CC">
        <w:rPr>
          <w:rFonts w:ascii="Times New Roman" w:hAnsi="Times New Roman"/>
          <w:b/>
          <w:iCs/>
          <w:sz w:val="28"/>
          <w:szCs w:val="28"/>
        </w:rPr>
        <w:t> </w:t>
      </w:r>
      <w:r w:rsidR="00577B39" w:rsidRPr="001062CC">
        <w:rPr>
          <w:rFonts w:ascii="Times New Roman" w:hAnsi="Times New Roman"/>
          <w:b/>
          <w:iCs/>
          <w:sz w:val="28"/>
          <w:szCs w:val="28"/>
        </w:rPr>
        <w:t>202</w:t>
      </w:r>
      <w:r w:rsidR="008A647D" w:rsidRPr="001062CC">
        <w:rPr>
          <w:rFonts w:ascii="Times New Roman" w:hAnsi="Times New Roman"/>
          <w:b/>
          <w:iCs/>
          <w:sz w:val="28"/>
          <w:szCs w:val="28"/>
        </w:rPr>
        <w:t>5</w:t>
      </w:r>
      <w:r w:rsidRPr="001062CC">
        <w:rPr>
          <w:rFonts w:ascii="Times New Roman" w:hAnsi="Times New Roman"/>
          <w:b/>
          <w:iCs/>
          <w:sz w:val="28"/>
          <w:szCs w:val="28"/>
        </w:rPr>
        <w:t xml:space="preserve"> </w:t>
      </w:r>
    </w:p>
    <w:p w14:paraId="24687C60" w14:textId="77777777" w:rsidR="003E65E3" w:rsidRPr="000F3DD4" w:rsidRDefault="003E65E3" w:rsidP="00CA7E48">
      <w:pPr>
        <w:spacing w:after="0" w:line="240" w:lineRule="auto"/>
        <w:jc w:val="both"/>
        <w:rPr>
          <w:rFonts w:ascii="Times New Roman" w:hAnsi="Times New Roman"/>
          <w:b/>
          <w:color w:val="FF0000"/>
          <w:sz w:val="30"/>
          <w:szCs w:val="30"/>
        </w:rPr>
      </w:pPr>
    </w:p>
    <w:p w14:paraId="5778287E" w14:textId="51176E9F" w:rsidR="00CA7E48" w:rsidRPr="001062CC" w:rsidRDefault="001062CC" w:rsidP="001062CC">
      <w:pPr>
        <w:rPr>
          <w:rFonts w:ascii="Times New Roman" w:hAnsi="Times New Roman"/>
          <w:b/>
          <w:sz w:val="24"/>
          <w:szCs w:val="24"/>
        </w:rPr>
      </w:pPr>
      <w:r w:rsidRPr="001062CC">
        <w:rPr>
          <w:rFonts w:ascii="Times New Roman" w:hAnsi="Times New Roman"/>
          <w:b/>
          <w:sz w:val="24"/>
          <w:szCs w:val="24"/>
        </w:rPr>
        <w:t>Důvodová zpráva:</w:t>
      </w:r>
    </w:p>
    <w:p w14:paraId="29FC95A8" w14:textId="5ACEBE46" w:rsidR="00BA755C" w:rsidRPr="00BA755C" w:rsidRDefault="00BA755C" w:rsidP="00BA755C">
      <w:pPr>
        <w:spacing w:after="0" w:line="240" w:lineRule="auto"/>
        <w:ind w:firstLine="708"/>
        <w:jc w:val="both"/>
        <w:rPr>
          <w:rFonts w:ascii="Times New Roman" w:hAnsi="Times New Roman"/>
          <w:sz w:val="24"/>
          <w:szCs w:val="24"/>
        </w:rPr>
      </w:pPr>
      <w:r w:rsidRPr="00BA755C">
        <w:rPr>
          <w:rFonts w:ascii="Times New Roman" w:hAnsi="Times New Roman"/>
          <w:b/>
          <w:bCs/>
          <w:sz w:val="24"/>
          <w:szCs w:val="24"/>
        </w:rPr>
        <w:t xml:space="preserve">Zpráva o zabezpečení likvidace komunálního odpadu </w:t>
      </w:r>
      <w:r w:rsidRPr="00BA755C">
        <w:rPr>
          <w:rFonts w:ascii="Times New Roman" w:hAnsi="Times New Roman"/>
          <w:sz w:val="24"/>
          <w:szCs w:val="24"/>
        </w:rPr>
        <w:t>(dále jen „zpráva“) byla vypracována v souladu se zákonem č. 541/2020 Sb., o odpadech, a souvisejícími právními předpisy. Jejím účelem je poskytnout ucelený přehled o fungování systému nakládání s</w:t>
      </w:r>
      <w:r w:rsidR="00021E8E">
        <w:rPr>
          <w:rFonts w:ascii="Times New Roman" w:hAnsi="Times New Roman"/>
          <w:sz w:val="24"/>
          <w:szCs w:val="24"/>
        </w:rPr>
        <w:t> </w:t>
      </w:r>
      <w:r w:rsidRPr="00BA755C">
        <w:rPr>
          <w:rFonts w:ascii="Times New Roman" w:hAnsi="Times New Roman"/>
          <w:sz w:val="24"/>
          <w:szCs w:val="24"/>
        </w:rPr>
        <w:t>odpadem na území obce Albrechtice za kalendářní rok 2025.</w:t>
      </w:r>
    </w:p>
    <w:p w14:paraId="5A061D87" w14:textId="77777777" w:rsidR="00BA755C" w:rsidRDefault="00BA755C" w:rsidP="00BA755C">
      <w:pPr>
        <w:spacing w:after="0" w:line="240" w:lineRule="auto"/>
        <w:ind w:firstLine="708"/>
        <w:jc w:val="both"/>
        <w:rPr>
          <w:rFonts w:ascii="Times New Roman" w:hAnsi="Times New Roman"/>
          <w:sz w:val="24"/>
          <w:szCs w:val="24"/>
        </w:rPr>
      </w:pPr>
      <w:r w:rsidRPr="00BA755C">
        <w:rPr>
          <w:rFonts w:ascii="Times New Roman" w:hAnsi="Times New Roman"/>
          <w:sz w:val="24"/>
          <w:szCs w:val="24"/>
        </w:rPr>
        <w:t>Odpadové hospodářství dnes představuje komplexní systém, který v sobě spojuje environmentální odpovědnost, přísné legislativní požadavky a významnou část obecního rozpočtu. Hlavním cílem této zprávy je transparentně informovat o tom:</w:t>
      </w:r>
    </w:p>
    <w:p w14:paraId="4B1CC65B" w14:textId="77777777" w:rsidR="00BA755C" w:rsidRPr="00BA755C" w:rsidRDefault="00BA755C" w:rsidP="00BA755C">
      <w:pPr>
        <w:spacing w:after="0" w:line="240" w:lineRule="auto"/>
        <w:ind w:firstLine="708"/>
        <w:jc w:val="both"/>
        <w:rPr>
          <w:rFonts w:ascii="Times New Roman" w:hAnsi="Times New Roman"/>
          <w:sz w:val="10"/>
          <w:szCs w:val="10"/>
        </w:rPr>
      </w:pPr>
    </w:p>
    <w:p w14:paraId="4FCA0D00" w14:textId="5B35DCC8" w:rsidR="00BA755C" w:rsidRPr="00BA755C" w:rsidRDefault="00BA755C" w:rsidP="00BA755C">
      <w:pPr>
        <w:numPr>
          <w:ilvl w:val="0"/>
          <w:numId w:val="40"/>
        </w:numPr>
        <w:spacing w:after="160" w:line="240" w:lineRule="auto"/>
        <w:ind w:left="714" w:hanging="357"/>
        <w:jc w:val="both"/>
        <w:rPr>
          <w:rFonts w:ascii="Times New Roman" w:hAnsi="Times New Roman"/>
          <w:sz w:val="24"/>
          <w:szCs w:val="24"/>
        </w:rPr>
      </w:pPr>
      <w:r w:rsidRPr="00BA755C">
        <w:rPr>
          <w:rFonts w:ascii="Times New Roman" w:hAnsi="Times New Roman"/>
          <w:b/>
          <w:bCs/>
          <w:sz w:val="24"/>
          <w:szCs w:val="24"/>
        </w:rPr>
        <w:t>jakým způsobem jsou odpady v obci shromažďovány</w:t>
      </w:r>
      <w:r w:rsidRPr="00BA755C">
        <w:rPr>
          <w:rFonts w:ascii="Times New Roman" w:hAnsi="Times New Roman"/>
          <w:sz w:val="24"/>
          <w:szCs w:val="24"/>
        </w:rPr>
        <w:t xml:space="preserve"> a jak s nimi naši partneři dále nakládají,</w:t>
      </w:r>
    </w:p>
    <w:p w14:paraId="5A6ADDDD" w14:textId="57B9AA5B" w:rsidR="00BA755C" w:rsidRPr="00BA755C" w:rsidRDefault="00BA755C" w:rsidP="00BA755C">
      <w:pPr>
        <w:numPr>
          <w:ilvl w:val="0"/>
          <w:numId w:val="40"/>
        </w:numPr>
        <w:spacing w:after="160" w:line="240" w:lineRule="auto"/>
        <w:ind w:left="714" w:hanging="357"/>
        <w:jc w:val="both"/>
        <w:rPr>
          <w:rFonts w:ascii="Times New Roman" w:hAnsi="Times New Roman"/>
          <w:sz w:val="24"/>
          <w:szCs w:val="24"/>
        </w:rPr>
      </w:pPr>
      <w:r w:rsidRPr="00BA755C">
        <w:rPr>
          <w:rFonts w:ascii="Times New Roman" w:hAnsi="Times New Roman"/>
          <w:b/>
          <w:bCs/>
          <w:sz w:val="24"/>
          <w:szCs w:val="24"/>
        </w:rPr>
        <w:t>jak vypadá ekonomická bilance</w:t>
      </w:r>
      <w:r w:rsidRPr="00BA755C">
        <w:rPr>
          <w:rFonts w:ascii="Times New Roman" w:hAnsi="Times New Roman"/>
          <w:sz w:val="24"/>
          <w:szCs w:val="24"/>
        </w:rPr>
        <w:t xml:space="preserve"> celého systému (včetně nákladů na svoz a příjmů od obalových společností),</w:t>
      </w:r>
    </w:p>
    <w:p w14:paraId="099EAA83" w14:textId="31285653" w:rsidR="00BA755C" w:rsidRPr="00BA755C" w:rsidRDefault="00BA755C" w:rsidP="00BA755C">
      <w:pPr>
        <w:numPr>
          <w:ilvl w:val="0"/>
          <w:numId w:val="40"/>
        </w:numPr>
        <w:spacing w:after="160" w:line="240" w:lineRule="auto"/>
        <w:ind w:left="714" w:hanging="357"/>
        <w:jc w:val="both"/>
        <w:rPr>
          <w:rFonts w:ascii="Times New Roman" w:hAnsi="Times New Roman"/>
          <w:sz w:val="24"/>
          <w:szCs w:val="24"/>
        </w:rPr>
      </w:pPr>
      <w:r w:rsidRPr="00BA755C">
        <w:rPr>
          <w:rFonts w:ascii="Times New Roman" w:hAnsi="Times New Roman"/>
          <w:b/>
          <w:bCs/>
          <w:sz w:val="24"/>
          <w:szCs w:val="24"/>
        </w:rPr>
        <w:t>jaké nové zákonné povinnosti</w:t>
      </w:r>
      <w:r w:rsidRPr="00BA755C">
        <w:rPr>
          <w:rFonts w:ascii="Times New Roman" w:hAnsi="Times New Roman"/>
          <w:sz w:val="24"/>
          <w:szCs w:val="24"/>
        </w:rPr>
        <w:t xml:space="preserve"> a limity pro recyklaci musí obec v nejbližších letech naplnit.</w:t>
      </w:r>
    </w:p>
    <w:p w14:paraId="5A117BD5" w14:textId="27447DE6" w:rsidR="00BA755C" w:rsidRPr="00BA755C" w:rsidRDefault="00BA755C" w:rsidP="00BA755C">
      <w:pPr>
        <w:spacing w:after="0" w:line="240" w:lineRule="auto"/>
        <w:ind w:firstLine="709"/>
        <w:jc w:val="both"/>
        <w:rPr>
          <w:rFonts w:ascii="Times New Roman" w:hAnsi="Times New Roman"/>
          <w:sz w:val="24"/>
          <w:szCs w:val="24"/>
        </w:rPr>
      </w:pPr>
      <w:r w:rsidRPr="00BA755C">
        <w:rPr>
          <w:rFonts w:ascii="Times New Roman" w:hAnsi="Times New Roman"/>
          <w:sz w:val="24"/>
          <w:szCs w:val="24"/>
        </w:rPr>
        <w:t>Rok 2025 přinesl řadu změn, od novinek v třídění textilu až po nové nároky na míru separace. Tato zpráva slouží nejen jako statistický souhrn, ale také jako důležitý podklad pro budoucí směřování naší obce k efektivnímu a udržitelnému nakládání s odpady.</w:t>
      </w:r>
    </w:p>
    <w:p w14:paraId="6A37E292" w14:textId="349CAD61" w:rsidR="00D9756D" w:rsidRDefault="00D9756D" w:rsidP="00C21FE2">
      <w:pPr>
        <w:spacing w:after="0" w:line="240" w:lineRule="auto"/>
        <w:ind w:firstLine="708"/>
        <w:jc w:val="both"/>
        <w:rPr>
          <w:rFonts w:ascii="Times New Roman" w:hAnsi="Times New Roman"/>
          <w:color w:val="FF0000"/>
          <w:sz w:val="24"/>
          <w:szCs w:val="24"/>
        </w:rPr>
      </w:pPr>
    </w:p>
    <w:p w14:paraId="5CED4783" w14:textId="77777777" w:rsidR="005B023D" w:rsidRPr="00C21FE2" w:rsidRDefault="005B023D" w:rsidP="00C21FE2">
      <w:pPr>
        <w:spacing w:after="0" w:line="240" w:lineRule="auto"/>
        <w:ind w:firstLine="708"/>
        <w:jc w:val="both"/>
        <w:rPr>
          <w:rFonts w:ascii="Times New Roman" w:hAnsi="Times New Roman"/>
          <w:color w:val="FF0000"/>
          <w:sz w:val="24"/>
          <w:szCs w:val="24"/>
        </w:rPr>
      </w:pPr>
    </w:p>
    <w:p w14:paraId="7CFBE7FB" w14:textId="3B7A7961" w:rsidR="007C3D5A" w:rsidRPr="005D22F2" w:rsidRDefault="007E055A" w:rsidP="00C21AB9">
      <w:pPr>
        <w:shd w:val="clear" w:color="auto" w:fill="8DB3E2" w:themeFill="text2" w:themeFillTint="66"/>
        <w:spacing w:after="0" w:line="240" w:lineRule="auto"/>
        <w:contextualSpacing/>
        <w:jc w:val="both"/>
        <w:rPr>
          <w:rFonts w:ascii="Times New Roman" w:hAnsi="Times New Roman"/>
          <w:b/>
          <w:color w:val="FF0000"/>
          <w:sz w:val="26"/>
          <w:szCs w:val="26"/>
        </w:rPr>
      </w:pPr>
      <w:r w:rsidRPr="000A4640">
        <w:rPr>
          <w:rFonts w:ascii="Times New Roman" w:hAnsi="Times New Roman"/>
          <w:b/>
          <w:sz w:val="26"/>
          <w:szCs w:val="26"/>
        </w:rPr>
        <w:t>1</w:t>
      </w:r>
      <w:r w:rsidR="002B78EB" w:rsidRPr="000A4640">
        <w:rPr>
          <w:rFonts w:ascii="Times New Roman" w:hAnsi="Times New Roman"/>
          <w:b/>
          <w:sz w:val="26"/>
          <w:szCs w:val="26"/>
        </w:rPr>
        <w:t>.</w:t>
      </w:r>
      <w:r w:rsidRPr="000A4640">
        <w:rPr>
          <w:rFonts w:ascii="Times New Roman" w:hAnsi="Times New Roman"/>
          <w:b/>
          <w:sz w:val="26"/>
          <w:szCs w:val="26"/>
        </w:rPr>
        <w:t xml:space="preserve"> Vstupní informace</w:t>
      </w:r>
      <w:r w:rsidR="00BA5704">
        <w:rPr>
          <w:rFonts w:ascii="Times New Roman" w:hAnsi="Times New Roman"/>
          <w:b/>
          <w:sz w:val="26"/>
          <w:szCs w:val="26"/>
        </w:rPr>
        <w:t xml:space="preserve"> a systém nakládání s odpady</w:t>
      </w:r>
    </w:p>
    <w:p w14:paraId="66FF8C6E" w14:textId="77777777" w:rsidR="00150174" w:rsidRPr="005D22F2" w:rsidRDefault="00150174" w:rsidP="00A024EF">
      <w:pPr>
        <w:spacing w:after="0" w:line="240" w:lineRule="auto"/>
        <w:jc w:val="both"/>
        <w:rPr>
          <w:rFonts w:ascii="Times New Roman" w:hAnsi="Times New Roman"/>
          <w:color w:val="FF0000"/>
          <w:sz w:val="24"/>
          <w:szCs w:val="24"/>
        </w:rPr>
      </w:pPr>
    </w:p>
    <w:p w14:paraId="6BDF523C" w14:textId="5917BDF7" w:rsidR="00515413" w:rsidRDefault="00BA5704" w:rsidP="0081042E">
      <w:pPr>
        <w:spacing w:after="0" w:line="240" w:lineRule="auto"/>
        <w:ind w:firstLine="708"/>
        <w:jc w:val="both"/>
        <w:rPr>
          <w:rFonts w:ascii="Times New Roman" w:hAnsi="Times New Roman"/>
          <w:sz w:val="24"/>
          <w:szCs w:val="24"/>
        </w:rPr>
      </w:pPr>
      <w:r>
        <w:rPr>
          <w:rFonts w:ascii="Times New Roman" w:hAnsi="Times New Roman"/>
          <w:sz w:val="24"/>
          <w:szCs w:val="24"/>
        </w:rPr>
        <w:t>Základním pilířem odpadového hospodářství</w:t>
      </w:r>
      <w:r w:rsidR="00150174" w:rsidRPr="002F7A66">
        <w:rPr>
          <w:rFonts w:ascii="Times New Roman" w:hAnsi="Times New Roman"/>
          <w:sz w:val="24"/>
          <w:szCs w:val="24"/>
        </w:rPr>
        <w:t xml:space="preserve"> je </w:t>
      </w:r>
      <w:r w:rsidR="00150174" w:rsidRPr="00515413">
        <w:rPr>
          <w:rFonts w:ascii="Times New Roman" w:hAnsi="Times New Roman"/>
          <w:b/>
          <w:bCs/>
          <w:sz w:val="24"/>
          <w:szCs w:val="24"/>
        </w:rPr>
        <w:t>zákon č. 541/2020 Sb., o odpadech</w:t>
      </w:r>
      <w:r w:rsidR="0081042E">
        <w:rPr>
          <w:rFonts w:ascii="Times New Roman" w:hAnsi="Times New Roman"/>
          <w:b/>
          <w:bCs/>
          <w:sz w:val="24"/>
          <w:szCs w:val="24"/>
        </w:rPr>
        <w:t xml:space="preserve"> </w:t>
      </w:r>
      <w:r w:rsidR="0081042E" w:rsidRPr="0081042E">
        <w:rPr>
          <w:rFonts w:ascii="Times New Roman" w:hAnsi="Times New Roman"/>
          <w:sz w:val="24"/>
          <w:szCs w:val="24"/>
        </w:rPr>
        <w:t>(dále jen „zákon“)</w:t>
      </w:r>
      <w:r w:rsidR="00150174" w:rsidRPr="002F7A66">
        <w:rPr>
          <w:rFonts w:ascii="Times New Roman" w:hAnsi="Times New Roman"/>
          <w:sz w:val="24"/>
          <w:szCs w:val="24"/>
        </w:rPr>
        <w:t>. Občané</w:t>
      </w:r>
      <w:r w:rsidR="008619CB">
        <w:rPr>
          <w:rFonts w:ascii="Times New Roman" w:hAnsi="Times New Roman"/>
          <w:sz w:val="24"/>
          <w:szCs w:val="24"/>
        </w:rPr>
        <w:t xml:space="preserve"> obce Albrechtice</w:t>
      </w:r>
      <w:r w:rsidR="00150174" w:rsidRPr="002F7A66">
        <w:rPr>
          <w:rFonts w:ascii="Times New Roman" w:hAnsi="Times New Roman"/>
          <w:sz w:val="24"/>
          <w:szCs w:val="24"/>
        </w:rPr>
        <w:t xml:space="preserve"> se při nakládání s odpade</w:t>
      </w:r>
      <w:r w:rsidR="009871C7" w:rsidRPr="002F7A66">
        <w:rPr>
          <w:rFonts w:ascii="Times New Roman" w:hAnsi="Times New Roman"/>
          <w:sz w:val="24"/>
          <w:szCs w:val="24"/>
        </w:rPr>
        <w:t xml:space="preserve">m řídí výše uvedeným zákonem a </w:t>
      </w:r>
      <w:r w:rsidR="008619CB">
        <w:rPr>
          <w:rFonts w:ascii="Times New Roman" w:hAnsi="Times New Roman"/>
          <w:b/>
          <w:bCs/>
          <w:sz w:val="24"/>
          <w:szCs w:val="24"/>
        </w:rPr>
        <w:t>O</w:t>
      </w:r>
      <w:r w:rsidR="00150174" w:rsidRPr="00515413">
        <w:rPr>
          <w:rFonts w:ascii="Times New Roman" w:hAnsi="Times New Roman"/>
          <w:b/>
          <w:bCs/>
          <w:sz w:val="24"/>
          <w:szCs w:val="24"/>
        </w:rPr>
        <w:t>becně závaznou v</w:t>
      </w:r>
      <w:r w:rsidR="009871C7" w:rsidRPr="00515413">
        <w:rPr>
          <w:rFonts w:ascii="Times New Roman" w:hAnsi="Times New Roman"/>
          <w:b/>
          <w:bCs/>
          <w:sz w:val="24"/>
          <w:szCs w:val="24"/>
        </w:rPr>
        <w:t>yhláškou obce</w:t>
      </w:r>
      <w:r w:rsidR="008619CB">
        <w:rPr>
          <w:rFonts w:ascii="Times New Roman" w:hAnsi="Times New Roman"/>
          <w:b/>
          <w:bCs/>
          <w:sz w:val="24"/>
          <w:szCs w:val="24"/>
        </w:rPr>
        <w:t xml:space="preserve"> Albrechtice</w:t>
      </w:r>
      <w:r w:rsidR="00515413" w:rsidRPr="00515413">
        <w:rPr>
          <w:rFonts w:ascii="Times New Roman" w:hAnsi="Times New Roman"/>
          <w:b/>
          <w:bCs/>
          <w:sz w:val="24"/>
          <w:szCs w:val="24"/>
        </w:rPr>
        <w:t xml:space="preserve"> č</w:t>
      </w:r>
      <w:r w:rsidR="00515413" w:rsidRPr="00025B3E">
        <w:rPr>
          <w:rFonts w:ascii="Times New Roman" w:hAnsi="Times New Roman"/>
          <w:b/>
          <w:sz w:val="24"/>
          <w:szCs w:val="24"/>
        </w:rPr>
        <w:t>.</w:t>
      </w:r>
      <w:r w:rsidR="00785435">
        <w:rPr>
          <w:rFonts w:ascii="Times New Roman" w:hAnsi="Times New Roman"/>
          <w:b/>
          <w:sz w:val="24"/>
          <w:szCs w:val="24"/>
        </w:rPr>
        <w:t> </w:t>
      </w:r>
      <w:r w:rsidR="00515413" w:rsidRPr="00025B3E">
        <w:rPr>
          <w:rFonts w:ascii="Times New Roman" w:hAnsi="Times New Roman"/>
          <w:b/>
          <w:sz w:val="24"/>
          <w:szCs w:val="24"/>
        </w:rPr>
        <w:t>2/2021</w:t>
      </w:r>
      <w:r w:rsidR="0081042E">
        <w:rPr>
          <w:rFonts w:ascii="Times New Roman" w:hAnsi="Times New Roman"/>
          <w:b/>
          <w:sz w:val="24"/>
          <w:szCs w:val="24"/>
        </w:rPr>
        <w:t xml:space="preserve"> </w:t>
      </w:r>
      <w:r w:rsidR="0081042E" w:rsidRPr="0081042E">
        <w:rPr>
          <w:rFonts w:ascii="Times New Roman" w:hAnsi="Times New Roman"/>
          <w:bCs/>
          <w:sz w:val="24"/>
          <w:szCs w:val="24"/>
        </w:rPr>
        <w:t>(dále jen „OZV“)</w:t>
      </w:r>
      <w:r w:rsidR="00515413" w:rsidRPr="0081042E">
        <w:rPr>
          <w:rFonts w:ascii="Times New Roman" w:hAnsi="Times New Roman"/>
          <w:bCs/>
          <w:sz w:val="24"/>
          <w:szCs w:val="24"/>
        </w:rPr>
        <w:t xml:space="preserve">, </w:t>
      </w:r>
      <w:r w:rsidR="00515413" w:rsidRPr="00025B3E">
        <w:rPr>
          <w:rFonts w:ascii="Times New Roman" w:hAnsi="Times New Roman"/>
          <w:sz w:val="24"/>
          <w:szCs w:val="24"/>
        </w:rPr>
        <w:t>kterou se stanoví systém shromažďování, sběru, přepravy, třídění, využívání a odstraňování komunálních odpadů vznikajících na území obce Albrechtice. Podle této vyhlášky je každý povinen odpad, který předává do obecního systému, odkládat na místa určená obcí v souladu s povinnostmi stanovenými pro daný druh, kategorii nebo materiál odpadu zákonem o</w:t>
      </w:r>
      <w:r w:rsidR="008619CB">
        <w:rPr>
          <w:rFonts w:ascii="Times New Roman" w:hAnsi="Times New Roman"/>
          <w:sz w:val="24"/>
          <w:szCs w:val="24"/>
        </w:rPr>
        <w:t> </w:t>
      </w:r>
      <w:r w:rsidR="00515413" w:rsidRPr="00025B3E">
        <w:rPr>
          <w:rFonts w:ascii="Times New Roman" w:hAnsi="Times New Roman"/>
          <w:sz w:val="24"/>
          <w:szCs w:val="24"/>
        </w:rPr>
        <w:t xml:space="preserve">odpadech a touto vyhláškou. </w:t>
      </w:r>
    </w:p>
    <w:p w14:paraId="2DA6F659" w14:textId="77777777" w:rsidR="001B6CB5" w:rsidRDefault="001B6CB5" w:rsidP="0081042E">
      <w:pPr>
        <w:spacing w:after="0" w:line="240" w:lineRule="auto"/>
        <w:ind w:firstLine="708"/>
        <w:jc w:val="both"/>
        <w:rPr>
          <w:rFonts w:ascii="Times New Roman" w:hAnsi="Times New Roman"/>
          <w:sz w:val="24"/>
          <w:szCs w:val="24"/>
        </w:rPr>
      </w:pPr>
    </w:p>
    <w:p w14:paraId="5D707638" w14:textId="1B16446C" w:rsidR="001B6CB5" w:rsidRPr="001B6CB5" w:rsidRDefault="001B6CB5" w:rsidP="00BA755C">
      <w:pPr>
        <w:spacing w:after="160" w:line="240" w:lineRule="auto"/>
        <w:jc w:val="both"/>
        <w:rPr>
          <w:rFonts w:ascii="Times New Roman" w:hAnsi="Times New Roman"/>
          <w:b/>
          <w:bCs/>
          <w:sz w:val="24"/>
          <w:szCs w:val="24"/>
        </w:rPr>
      </w:pPr>
      <w:r w:rsidRPr="001B6CB5">
        <w:rPr>
          <w:rFonts w:ascii="Times New Roman" w:hAnsi="Times New Roman"/>
          <w:b/>
          <w:bCs/>
          <w:color w:val="C00000"/>
          <w:sz w:val="24"/>
          <w:szCs w:val="24"/>
        </w:rPr>
        <w:t>Organizační zajištění systému nakládání s odpady</w:t>
      </w:r>
    </w:p>
    <w:p w14:paraId="386C9055" w14:textId="77777777" w:rsidR="005B023D" w:rsidRDefault="001B6CB5" w:rsidP="005B023D">
      <w:pPr>
        <w:spacing w:after="160" w:line="240" w:lineRule="auto"/>
        <w:ind w:firstLine="708"/>
        <w:jc w:val="both"/>
        <w:rPr>
          <w:rFonts w:ascii="Times New Roman" w:hAnsi="Times New Roman"/>
          <w:sz w:val="24"/>
          <w:szCs w:val="24"/>
        </w:rPr>
      </w:pPr>
      <w:r w:rsidRPr="001B6CB5">
        <w:rPr>
          <w:rFonts w:ascii="Times New Roman" w:hAnsi="Times New Roman"/>
          <w:sz w:val="24"/>
          <w:szCs w:val="24"/>
        </w:rPr>
        <w:t xml:space="preserve">Obec Albrechtice komplexně zabezpečuje sběr, třídění, svoz a následnou likvidaci komunálního odpadu ve spolupráci se strategickým partnerem, společností </w:t>
      </w:r>
      <w:proofErr w:type="spellStart"/>
      <w:r w:rsidRPr="001B6CB5">
        <w:rPr>
          <w:rFonts w:ascii="Times New Roman" w:hAnsi="Times New Roman"/>
          <w:b/>
          <w:bCs/>
          <w:sz w:val="24"/>
          <w:szCs w:val="24"/>
        </w:rPr>
        <w:t>Depos</w:t>
      </w:r>
      <w:proofErr w:type="spellEnd"/>
      <w:r w:rsidRPr="001B6CB5">
        <w:rPr>
          <w:rFonts w:ascii="Times New Roman" w:hAnsi="Times New Roman"/>
          <w:b/>
          <w:bCs/>
          <w:sz w:val="24"/>
          <w:szCs w:val="24"/>
        </w:rPr>
        <w:t xml:space="preserve"> Horní Suchá, a. s.</w:t>
      </w:r>
      <w:r w:rsidRPr="001B6CB5">
        <w:rPr>
          <w:rFonts w:ascii="Times New Roman" w:hAnsi="Times New Roman"/>
          <w:sz w:val="24"/>
          <w:szCs w:val="24"/>
        </w:rPr>
        <w:t xml:space="preserve"> Tato společnost zajišťuje nejen pravidelné svozy všech složek odpadu, ale také kompletní provoz sběrného dvora.</w:t>
      </w:r>
    </w:p>
    <w:p w14:paraId="27BABBC3" w14:textId="77777777" w:rsidR="000F3DD4" w:rsidRDefault="000F3DD4" w:rsidP="005B023D">
      <w:pPr>
        <w:spacing w:after="160" w:line="240" w:lineRule="auto"/>
        <w:jc w:val="both"/>
        <w:rPr>
          <w:rFonts w:ascii="Times New Roman" w:hAnsi="Times New Roman"/>
          <w:b/>
          <w:bCs/>
          <w:sz w:val="24"/>
          <w:szCs w:val="24"/>
        </w:rPr>
      </w:pPr>
    </w:p>
    <w:p w14:paraId="06D76F58" w14:textId="1F129A6B" w:rsidR="001B6CB5" w:rsidRPr="001B6CB5" w:rsidRDefault="001B6CB5" w:rsidP="005B023D">
      <w:pPr>
        <w:spacing w:after="160" w:line="240" w:lineRule="auto"/>
        <w:jc w:val="both"/>
        <w:rPr>
          <w:rFonts w:ascii="Times New Roman" w:hAnsi="Times New Roman"/>
          <w:sz w:val="24"/>
          <w:szCs w:val="24"/>
        </w:rPr>
      </w:pPr>
      <w:r w:rsidRPr="001B6CB5">
        <w:rPr>
          <w:rFonts w:ascii="Times New Roman" w:hAnsi="Times New Roman"/>
          <w:b/>
          <w:bCs/>
          <w:sz w:val="24"/>
          <w:szCs w:val="24"/>
        </w:rPr>
        <w:lastRenderedPageBreak/>
        <w:t>Technické zajištění sběru</w:t>
      </w:r>
    </w:p>
    <w:p w14:paraId="11D7485B" w14:textId="77777777" w:rsidR="001B6CB5" w:rsidRPr="001B6CB5" w:rsidRDefault="001B6CB5" w:rsidP="00BA755C">
      <w:pPr>
        <w:spacing w:after="160" w:line="240" w:lineRule="auto"/>
        <w:ind w:firstLine="708"/>
        <w:jc w:val="both"/>
        <w:rPr>
          <w:rFonts w:ascii="Times New Roman" w:hAnsi="Times New Roman"/>
          <w:sz w:val="24"/>
          <w:szCs w:val="24"/>
        </w:rPr>
      </w:pPr>
      <w:r w:rsidRPr="001B6CB5">
        <w:rPr>
          <w:rFonts w:ascii="Times New Roman" w:hAnsi="Times New Roman"/>
          <w:sz w:val="24"/>
          <w:szCs w:val="24"/>
        </w:rPr>
        <w:t>Systém je navržen tak, aby pokryl potřeby různých typů domácností i veřejných prostranství:</w:t>
      </w:r>
    </w:p>
    <w:p w14:paraId="0AFF862E" w14:textId="307FE10C" w:rsidR="001B6CB5" w:rsidRPr="001B6CB5" w:rsidRDefault="001B6CB5" w:rsidP="00BA755C">
      <w:pPr>
        <w:numPr>
          <w:ilvl w:val="0"/>
          <w:numId w:val="31"/>
        </w:numPr>
        <w:spacing w:after="160" w:line="240" w:lineRule="auto"/>
        <w:jc w:val="both"/>
        <w:rPr>
          <w:rFonts w:ascii="Times New Roman" w:hAnsi="Times New Roman"/>
          <w:sz w:val="24"/>
          <w:szCs w:val="24"/>
        </w:rPr>
      </w:pPr>
      <w:r w:rsidRPr="001B6CB5">
        <w:rPr>
          <w:rFonts w:ascii="Times New Roman" w:hAnsi="Times New Roman"/>
          <w:b/>
          <w:bCs/>
          <w:sz w:val="24"/>
          <w:szCs w:val="24"/>
        </w:rPr>
        <w:t>Sběrné nádoby:</w:t>
      </w:r>
      <w:r w:rsidRPr="001B6CB5">
        <w:rPr>
          <w:rFonts w:ascii="Times New Roman" w:hAnsi="Times New Roman"/>
          <w:sz w:val="24"/>
          <w:szCs w:val="24"/>
        </w:rPr>
        <w:t xml:space="preserve"> K odkládání odpadu slouží popelnice o objemu 110/120 litrů a</w:t>
      </w:r>
      <w:r w:rsidR="00021E8E">
        <w:rPr>
          <w:rFonts w:ascii="Times New Roman" w:hAnsi="Times New Roman"/>
          <w:sz w:val="24"/>
          <w:szCs w:val="24"/>
        </w:rPr>
        <w:t> </w:t>
      </w:r>
      <w:r w:rsidRPr="001B6CB5">
        <w:rPr>
          <w:rFonts w:ascii="Times New Roman" w:hAnsi="Times New Roman"/>
          <w:sz w:val="24"/>
          <w:szCs w:val="24"/>
        </w:rPr>
        <w:t>kovové či plastové kontejnery (1</w:t>
      </w:r>
      <w:r w:rsidR="00AD7043">
        <w:rPr>
          <w:rFonts w:ascii="Times New Roman" w:hAnsi="Times New Roman"/>
          <w:sz w:val="24"/>
          <w:szCs w:val="24"/>
        </w:rPr>
        <w:t>.</w:t>
      </w:r>
      <w:r w:rsidRPr="001B6CB5">
        <w:rPr>
          <w:rFonts w:ascii="Times New Roman" w:hAnsi="Times New Roman"/>
          <w:sz w:val="24"/>
          <w:szCs w:val="24"/>
        </w:rPr>
        <w:t>100 litrů).</w:t>
      </w:r>
    </w:p>
    <w:p w14:paraId="07CB5241" w14:textId="5CBC4934" w:rsidR="001B6CB5" w:rsidRPr="001B6CB5" w:rsidRDefault="001B6CB5" w:rsidP="00BA755C">
      <w:pPr>
        <w:numPr>
          <w:ilvl w:val="0"/>
          <w:numId w:val="31"/>
        </w:numPr>
        <w:spacing w:after="160" w:line="240" w:lineRule="auto"/>
        <w:jc w:val="both"/>
        <w:rPr>
          <w:rFonts w:ascii="Times New Roman" w:hAnsi="Times New Roman"/>
          <w:sz w:val="24"/>
          <w:szCs w:val="24"/>
        </w:rPr>
      </w:pPr>
      <w:r w:rsidRPr="001B6CB5">
        <w:rPr>
          <w:rFonts w:ascii="Times New Roman" w:hAnsi="Times New Roman"/>
          <w:b/>
          <w:bCs/>
          <w:sz w:val="24"/>
          <w:szCs w:val="24"/>
        </w:rPr>
        <w:t>Pytlový sběr:</w:t>
      </w:r>
      <w:r w:rsidRPr="001B6CB5">
        <w:rPr>
          <w:rFonts w:ascii="Times New Roman" w:hAnsi="Times New Roman"/>
          <w:sz w:val="24"/>
          <w:szCs w:val="24"/>
        </w:rPr>
        <w:t xml:space="preserve"> Pro efektivní třídění přímo v domácnostech obec využívá systém barevně rozlišených igelitových pytlů (</w:t>
      </w:r>
      <w:r w:rsidR="00021E8E">
        <w:rPr>
          <w:rFonts w:ascii="Times New Roman" w:hAnsi="Times New Roman"/>
          <w:sz w:val="24"/>
          <w:szCs w:val="24"/>
        </w:rPr>
        <w:t xml:space="preserve">modrý pytel </w:t>
      </w:r>
      <w:r w:rsidRPr="001B6CB5">
        <w:rPr>
          <w:rFonts w:ascii="Times New Roman" w:hAnsi="Times New Roman"/>
          <w:sz w:val="24"/>
          <w:szCs w:val="24"/>
        </w:rPr>
        <w:t xml:space="preserve">papír, </w:t>
      </w:r>
      <w:r w:rsidR="00021E8E">
        <w:rPr>
          <w:rFonts w:ascii="Times New Roman" w:hAnsi="Times New Roman"/>
          <w:sz w:val="24"/>
          <w:szCs w:val="24"/>
        </w:rPr>
        <w:t xml:space="preserve">žlutý pytel </w:t>
      </w:r>
      <w:r w:rsidRPr="001B6CB5">
        <w:rPr>
          <w:rFonts w:ascii="Times New Roman" w:hAnsi="Times New Roman"/>
          <w:sz w:val="24"/>
          <w:szCs w:val="24"/>
        </w:rPr>
        <w:t>plast).</w:t>
      </w:r>
    </w:p>
    <w:p w14:paraId="1E1F3C4A" w14:textId="08669D07" w:rsidR="001B6CB5" w:rsidRPr="001B6CB5" w:rsidRDefault="001B6CB5" w:rsidP="00BA755C">
      <w:pPr>
        <w:numPr>
          <w:ilvl w:val="0"/>
          <w:numId w:val="31"/>
        </w:numPr>
        <w:spacing w:after="160" w:line="240" w:lineRule="auto"/>
        <w:jc w:val="both"/>
        <w:rPr>
          <w:rFonts w:ascii="Times New Roman" w:hAnsi="Times New Roman"/>
          <w:sz w:val="24"/>
          <w:szCs w:val="24"/>
        </w:rPr>
      </w:pPr>
      <w:r w:rsidRPr="001B6CB5">
        <w:rPr>
          <w:rFonts w:ascii="Times New Roman" w:hAnsi="Times New Roman"/>
          <w:b/>
          <w:bCs/>
          <w:sz w:val="24"/>
          <w:szCs w:val="24"/>
        </w:rPr>
        <w:t>Bioodpad:</w:t>
      </w:r>
      <w:r w:rsidR="00763AA1">
        <w:rPr>
          <w:rFonts w:ascii="Times New Roman" w:hAnsi="Times New Roman"/>
          <w:sz w:val="24"/>
          <w:szCs w:val="24"/>
        </w:rPr>
        <w:t xml:space="preserve"> </w:t>
      </w:r>
      <w:r w:rsidRPr="001B6CB5">
        <w:rPr>
          <w:rFonts w:ascii="Times New Roman" w:hAnsi="Times New Roman"/>
          <w:sz w:val="24"/>
          <w:szCs w:val="24"/>
        </w:rPr>
        <w:t>Sběr biologicky rozložitelného odpadu (BRKO) je realizován prostřednictvím specifických černých igelitových pytlů.</w:t>
      </w:r>
    </w:p>
    <w:p w14:paraId="4EC62AFB" w14:textId="77777777" w:rsidR="001B6CB5" w:rsidRDefault="001B6CB5" w:rsidP="001B6CB5">
      <w:pPr>
        <w:spacing w:after="0" w:line="240" w:lineRule="auto"/>
        <w:jc w:val="both"/>
        <w:rPr>
          <w:rFonts w:ascii="Times New Roman" w:hAnsi="Times New Roman"/>
          <w:b/>
          <w:bCs/>
          <w:sz w:val="24"/>
          <w:szCs w:val="24"/>
        </w:rPr>
      </w:pPr>
    </w:p>
    <w:p w14:paraId="2F58B0F6" w14:textId="7965BB0F" w:rsidR="001B6CB5" w:rsidRPr="001B6CB5" w:rsidRDefault="001B6CB5" w:rsidP="00021E8E">
      <w:pPr>
        <w:spacing w:after="160" w:line="240" w:lineRule="auto"/>
        <w:jc w:val="both"/>
        <w:rPr>
          <w:rFonts w:ascii="Times New Roman" w:hAnsi="Times New Roman"/>
          <w:b/>
          <w:bCs/>
          <w:sz w:val="24"/>
          <w:szCs w:val="24"/>
        </w:rPr>
      </w:pPr>
      <w:r w:rsidRPr="001B6CB5">
        <w:rPr>
          <w:rFonts w:ascii="Times New Roman" w:hAnsi="Times New Roman"/>
          <w:b/>
          <w:bCs/>
          <w:sz w:val="24"/>
          <w:szCs w:val="24"/>
        </w:rPr>
        <w:t>Logistika a zpracování</w:t>
      </w:r>
    </w:p>
    <w:p w14:paraId="78898B2E" w14:textId="77777777" w:rsidR="001B6CB5" w:rsidRPr="00FC491D" w:rsidRDefault="001B6CB5" w:rsidP="00021E8E">
      <w:pPr>
        <w:spacing w:after="160" w:line="240" w:lineRule="auto"/>
        <w:ind w:firstLine="708"/>
        <w:jc w:val="both"/>
        <w:rPr>
          <w:rFonts w:ascii="Times New Roman" w:hAnsi="Times New Roman"/>
          <w:sz w:val="24"/>
          <w:szCs w:val="24"/>
          <w:u w:val="single"/>
        </w:rPr>
      </w:pPr>
      <w:r w:rsidRPr="00FC491D">
        <w:rPr>
          <w:rFonts w:ascii="Times New Roman" w:hAnsi="Times New Roman"/>
          <w:sz w:val="24"/>
          <w:szCs w:val="24"/>
          <w:u w:val="single"/>
        </w:rPr>
        <w:t>Svezený odpad putuje podle svého druhu k dalšímu zpracování na příslušná místa:</w:t>
      </w:r>
    </w:p>
    <w:p w14:paraId="4FAD5E4B" w14:textId="2BC3D56C" w:rsidR="001B6CB5" w:rsidRPr="001B6CB5" w:rsidRDefault="001B6CB5" w:rsidP="00021E8E">
      <w:pPr>
        <w:numPr>
          <w:ilvl w:val="0"/>
          <w:numId w:val="32"/>
        </w:numPr>
        <w:spacing w:after="160" w:line="240" w:lineRule="auto"/>
        <w:jc w:val="both"/>
        <w:rPr>
          <w:rFonts w:ascii="Times New Roman" w:hAnsi="Times New Roman"/>
          <w:sz w:val="24"/>
          <w:szCs w:val="24"/>
        </w:rPr>
      </w:pPr>
      <w:r w:rsidRPr="001B6CB5">
        <w:rPr>
          <w:rFonts w:ascii="Times New Roman" w:hAnsi="Times New Roman"/>
          <w:b/>
          <w:bCs/>
          <w:sz w:val="24"/>
          <w:szCs w:val="24"/>
        </w:rPr>
        <w:t>Směsný odpad:</w:t>
      </w:r>
      <w:r w:rsidRPr="001B6CB5">
        <w:rPr>
          <w:rFonts w:ascii="Times New Roman" w:hAnsi="Times New Roman"/>
          <w:sz w:val="24"/>
          <w:szCs w:val="24"/>
        </w:rPr>
        <w:t xml:space="preserve"> Odvoz na řízenou skládku odpadů</w:t>
      </w:r>
      <w:r w:rsidR="00021E8E">
        <w:rPr>
          <w:rFonts w:ascii="Times New Roman" w:hAnsi="Times New Roman"/>
          <w:sz w:val="24"/>
          <w:szCs w:val="24"/>
        </w:rPr>
        <w:t xml:space="preserve"> </w:t>
      </w:r>
      <w:proofErr w:type="spellStart"/>
      <w:r w:rsidR="00021E8E">
        <w:rPr>
          <w:rFonts w:ascii="Times New Roman" w:hAnsi="Times New Roman"/>
          <w:sz w:val="24"/>
          <w:szCs w:val="24"/>
        </w:rPr>
        <w:t>Deposu</w:t>
      </w:r>
      <w:proofErr w:type="spellEnd"/>
      <w:r w:rsidR="00021E8E">
        <w:rPr>
          <w:rFonts w:ascii="Times New Roman" w:hAnsi="Times New Roman"/>
          <w:sz w:val="24"/>
          <w:szCs w:val="24"/>
        </w:rPr>
        <w:t xml:space="preserve"> Horní Suchá, a. s.</w:t>
      </w:r>
    </w:p>
    <w:p w14:paraId="49074361" w14:textId="6C165ACF" w:rsidR="001B6CB5" w:rsidRPr="001B6CB5" w:rsidRDefault="001B6CB5" w:rsidP="00021E8E">
      <w:pPr>
        <w:numPr>
          <w:ilvl w:val="0"/>
          <w:numId w:val="32"/>
        </w:numPr>
        <w:spacing w:after="160" w:line="240" w:lineRule="auto"/>
        <w:jc w:val="both"/>
        <w:rPr>
          <w:rFonts w:ascii="Times New Roman" w:hAnsi="Times New Roman"/>
          <w:sz w:val="24"/>
          <w:szCs w:val="24"/>
        </w:rPr>
      </w:pPr>
      <w:r w:rsidRPr="001B6CB5">
        <w:rPr>
          <w:rFonts w:ascii="Times New Roman" w:hAnsi="Times New Roman"/>
          <w:b/>
          <w:bCs/>
          <w:sz w:val="24"/>
          <w:szCs w:val="24"/>
        </w:rPr>
        <w:t>Tříděný odpad (papír, plast</w:t>
      </w:r>
      <w:r w:rsidR="00021E8E">
        <w:rPr>
          <w:rFonts w:ascii="Times New Roman" w:hAnsi="Times New Roman"/>
          <w:b/>
          <w:bCs/>
          <w:sz w:val="24"/>
          <w:szCs w:val="24"/>
        </w:rPr>
        <w:t>, nápojový karton, kov</w:t>
      </w:r>
      <w:r w:rsidRPr="001B6CB5">
        <w:rPr>
          <w:rFonts w:ascii="Times New Roman" w:hAnsi="Times New Roman"/>
          <w:b/>
          <w:bCs/>
          <w:sz w:val="24"/>
          <w:szCs w:val="24"/>
        </w:rPr>
        <w:t>, sklo):</w:t>
      </w:r>
      <w:r w:rsidRPr="001B6CB5">
        <w:rPr>
          <w:rFonts w:ascii="Times New Roman" w:hAnsi="Times New Roman"/>
          <w:sz w:val="24"/>
          <w:szCs w:val="24"/>
        </w:rPr>
        <w:t xml:space="preserve"> Přeprava na </w:t>
      </w:r>
      <w:proofErr w:type="spellStart"/>
      <w:r w:rsidRPr="001B6CB5">
        <w:rPr>
          <w:rFonts w:ascii="Times New Roman" w:hAnsi="Times New Roman"/>
          <w:sz w:val="24"/>
          <w:szCs w:val="24"/>
        </w:rPr>
        <w:t>dotřiďovací</w:t>
      </w:r>
      <w:proofErr w:type="spellEnd"/>
      <w:r w:rsidRPr="001B6CB5">
        <w:rPr>
          <w:rFonts w:ascii="Times New Roman" w:hAnsi="Times New Roman"/>
          <w:sz w:val="24"/>
          <w:szCs w:val="24"/>
        </w:rPr>
        <w:t xml:space="preserve"> linky k další recyklaci.</w:t>
      </w:r>
    </w:p>
    <w:p w14:paraId="36B0BBCD" w14:textId="78A02EBA" w:rsidR="001B6CB5" w:rsidRPr="001B6CB5" w:rsidRDefault="001B6CB5" w:rsidP="00021E8E">
      <w:pPr>
        <w:numPr>
          <w:ilvl w:val="0"/>
          <w:numId w:val="32"/>
        </w:numPr>
        <w:spacing w:after="160" w:line="240" w:lineRule="auto"/>
        <w:jc w:val="both"/>
        <w:rPr>
          <w:rFonts w:ascii="Times New Roman" w:hAnsi="Times New Roman"/>
          <w:sz w:val="24"/>
          <w:szCs w:val="24"/>
        </w:rPr>
      </w:pPr>
      <w:r w:rsidRPr="001B6CB5">
        <w:rPr>
          <w:rFonts w:ascii="Times New Roman" w:hAnsi="Times New Roman"/>
          <w:b/>
          <w:bCs/>
          <w:sz w:val="24"/>
          <w:szCs w:val="24"/>
        </w:rPr>
        <w:t>Biologický odpad:</w:t>
      </w:r>
      <w:r w:rsidRPr="001B6CB5">
        <w:rPr>
          <w:rFonts w:ascii="Times New Roman" w:hAnsi="Times New Roman"/>
          <w:sz w:val="24"/>
          <w:szCs w:val="24"/>
        </w:rPr>
        <w:t xml:space="preserve"> Předání na kompostovací plochy k přírodnímu zhodnocení</w:t>
      </w:r>
      <w:r w:rsidR="00D0429A">
        <w:rPr>
          <w:rFonts w:ascii="Times New Roman" w:hAnsi="Times New Roman"/>
          <w:sz w:val="24"/>
          <w:szCs w:val="24"/>
        </w:rPr>
        <w:t xml:space="preserve"> či do z</w:t>
      </w:r>
      <w:r w:rsidR="00D0429A" w:rsidRPr="00D0429A">
        <w:rPr>
          <w:rFonts w:ascii="Times New Roman" w:hAnsi="Times New Roman"/>
          <w:sz w:val="24"/>
          <w:szCs w:val="24"/>
        </w:rPr>
        <w:t>ařízení ke zpracování bioodpadu s využitím procesu anaerobní fermentace, jejímž hlavním produktem je bioplyn</w:t>
      </w:r>
      <w:r w:rsidR="00D0429A">
        <w:rPr>
          <w:rFonts w:ascii="Times New Roman" w:hAnsi="Times New Roman"/>
          <w:sz w:val="24"/>
          <w:szCs w:val="24"/>
        </w:rPr>
        <w:t>.</w:t>
      </w:r>
    </w:p>
    <w:p w14:paraId="7D23F760" w14:textId="77777777" w:rsidR="001B6CB5" w:rsidRDefault="001B6CB5" w:rsidP="0081042E">
      <w:pPr>
        <w:spacing w:after="0" w:line="240" w:lineRule="auto"/>
        <w:ind w:firstLine="708"/>
        <w:jc w:val="both"/>
        <w:rPr>
          <w:rFonts w:ascii="Times New Roman" w:hAnsi="Times New Roman"/>
          <w:sz w:val="24"/>
          <w:szCs w:val="24"/>
        </w:rPr>
      </w:pPr>
    </w:p>
    <w:p w14:paraId="3512D0D1" w14:textId="4A775255" w:rsidR="001B6CB5" w:rsidRPr="001B6CB5" w:rsidRDefault="001B6CB5" w:rsidP="00021E8E">
      <w:pPr>
        <w:spacing w:after="160" w:line="240" w:lineRule="auto"/>
        <w:jc w:val="both"/>
        <w:rPr>
          <w:rFonts w:ascii="Times New Roman" w:hAnsi="Times New Roman"/>
          <w:b/>
          <w:bCs/>
          <w:color w:val="C00000"/>
          <w:sz w:val="24"/>
          <w:szCs w:val="24"/>
        </w:rPr>
      </w:pPr>
      <w:r w:rsidRPr="001B6CB5">
        <w:rPr>
          <w:rFonts w:ascii="Times New Roman" w:hAnsi="Times New Roman"/>
          <w:b/>
          <w:bCs/>
          <w:color w:val="C00000"/>
          <w:sz w:val="24"/>
          <w:szCs w:val="24"/>
        </w:rPr>
        <w:t>Sběrný dvůr obce Albrechtice</w:t>
      </w:r>
    </w:p>
    <w:p w14:paraId="2DE1B0E7" w14:textId="77777777" w:rsidR="001B6CB5" w:rsidRDefault="001B6CB5" w:rsidP="00021E8E">
      <w:pPr>
        <w:spacing w:after="160" w:line="240" w:lineRule="auto"/>
        <w:ind w:firstLine="708"/>
        <w:jc w:val="both"/>
        <w:rPr>
          <w:rFonts w:ascii="Times New Roman" w:hAnsi="Times New Roman"/>
          <w:sz w:val="24"/>
          <w:szCs w:val="24"/>
        </w:rPr>
      </w:pPr>
      <w:r w:rsidRPr="001B6CB5">
        <w:rPr>
          <w:rFonts w:ascii="Times New Roman" w:hAnsi="Times New Roman"/>
          <w:sz w:val="24"/>
          <w:szCs w:val="24"/>
        </w:rPr>
        <w:t>Klíčovým prvkem naší odpadové infrastruktury je sběrný dvůr, který byl v obci zprovozněn v dubnu roku 2010. Slouží k bezpečnému a ekologickému odkládání odpadů, které nepatří do běžných popelnic.</w:t>
      </w:r>
    </w:p>
    <w:p w14:paraId="27EF24FC" w14:textId="77777777" w:rsidR="001B6CB5" w:rsidRDefault="001B6CB5" w:rsidP="001B6CB5">
      <w:pPr>
        <w:spacing w:after="0" w:line="240" w:lineRule="auto"/>
        <w:jc w:val="both"/>
        <w:rPr>
          <w:rFonts w:ascii="Times New Roman" w:hAnsi="Times New Roman"/>
          <w:sz w:val="24"/>
          <w:szCs w:val="24"/>
        </w:rPr>
      </w:pPr>
    </w:p>
    <w:p w14:paraId="464C52A1" w14:textId="6E074501" w:rsidR="001B6CB5" w:rsidRPr="001B6CB5" w:rsidRDefault="001B6CB5" w:rsidP="00021E8E">
      <w:pPr>
        <w:spacing w:after="160" w:line="240" w:lineRule="auto"/>
        <w:jc w:val="both"/>
        <w:rPr>
          <w:rFonts w:ascii="Times New Roman" w:hAnsi="Times New Roman"/>
          <w:sz w:val="24"/>
          <w:szCs w:val="24"/>
          <w:u w:val="single"/>
        </w:rPr>
      </w:pPr>
      <w:r w:rsidRPr="001B6CB5">
        <w:rPr>
          <w:rFonts w:ascii="Times New Roman" w:hAnsi="Times New Roman"/>
          <w:b/>
          <w:bCs/>
          <w:sz w:val="24"/>
          <w:szCs w:val="24"/>
          <w:u w:val="single"/>
        </w:rPr>
        <w:t>Občané mohou do sběrného dvora odevzdávat:</w:t>
      </w:r>
    </w:p>
    <w:p w14:paraId="790AB39D" w14:textId="5F37DB0E" w:rsidR="001B6CB5" w:rsidRPr="001B6CB5" w:rsidRDefault="001B6CB5" w:rsidP="00021E8E">
      <w:pPr>
        <w:numPr>
          <w:ilvl w:val="0"/>
          <w:numId w:val="33"/>
        </w:numPr>
        <w:spacing w:after="160" w:line="240" w:lineRule="auto"/>
        <w:jc w:val="both"/>
        <w:rPr>
          <w:rFonts w:ascii="Times New Roman" w:hAnsi="Times New Roman"/>
          <w:sz w:val="24"/>
          <w:szCs w:val="24"/>
        </w:rPr>
      </w:pPr>
      <w:r w:rsidRPr="001B6CB5">
        <w:rPr>
          <w:rFonts w:ascii="Times New Roman" w:hAnsi="Times New Roman"/>
          <w:b/>
          <w:bCs/>
          <w:sz w:val="24"/>
          <w:szCs w:val="24"/>
        </w:rPr>
        <w:t>Objemný odpad:</w:t>
      </w:r>
      <w:r w:rsidRPr="001B6CB5">
        <w:rPr>
          <w:rFonts w:ascii="Times New Roman" w:hAnsi="Times New Roman"/>
          <w:sz w:val="24"/>
          <w:szCs w:val="24"/>
        </w:rPr>
        <w:t xml:space="preserve"> </w:t>
      </w:r>
      <w:r w:rsidR="00021E8E">
        <w:rPr>
          <w:rFonts w:ascii="Times New Roman" w:hAnsi="Times New Roman"/>
          <w:sz w:val="24"/>
          <w:szCs w:val="24"/>
        </w:rPr>
        <w:t>s</w:t>
      </w:r>
      <w:r w:rsidRPr="001B6CB5">
        <w:rPr>
          <w:rFonts w:ascii="Times New Roman" w:hAnsi="Times New Roman"/>
          <w:sz w:val="24"/>
          <w:szCs w:val="24"/>
        </w:rPr>
        <w:t>tarý nábytek, koberce, matrace, kuchyňské linky a další rozměrné předměty</w:t>
      </w:r>
      <w:r w:rsidR="00021E8E">
        <w:rPr>
          <w:rFonts w:ascii="Times New Roman" w:hAnsi="Times New Roman"/>
          <w:sz w:val="24"/>
          <w:szCs w:val="24"/>
        </w:rPr>
        <w:t>,</w:t>
      </w:r>
    </w:p>
    <w:p w14:paraId="2A999907" w14:textId="6C0D8005" w:rsidR="001B6CB5" w:rsidRPr="001B6CB5" w:rsidRDefault="001B6CB5" w:rsidP="00021E8E">
      <w:pPr>
        <w:numPr>
          <w:ilvl w:val="0"/>
          <w:numId w:val="33"/>
        </w:numPr>
        <w:spacing w:after="160" w:line="240" w:lineRule="auto"/>
        <w:jc w:val="both"/>
        <w:rPr>
          <w:rFonts w:ascii="Times New Roman" w:hAnsi="Times New Roman"/>
          <w:sz w:val="24"/>
          <w:szCs w:val="24"/>
        </w:rPr>
      </w:pPr>
      <w:r w:rsidRPr="001B6CB5">
        <w:rPr>
          <w:rFonts w:ascii="Times New Roman" w:hAnsi="Times New Roman"/>
          <w:b/>
          <w:bCs/>
          <w:sz w:val="24"/>
          <w:szCs w:val="24"/>
        </w:rPr>
        <w:t>Stavební odpad:</w:t>
      </w:r>
      <w:r w:rsidRPr="001B6CB5">
        <w:rPr>
          <w:rFonts w:ascii="Times New Roman" w:hAnsi="Times New Roman"/>
          <w:sz w:val="24"/>
          <w:szCs w:val="24"/>
        </w:rPr>
        <w:t xml:space="preserve"> </w:t>
      </w:r>
      <w:r w:rsidR="00021E8E">
        <w:rPr>
          <w:rFonts w:ascii="Times New Roman" w:hAnsi="Times New Roman"/>
          <w:sz w:val="24"/>
          <w:szCs w:val="24"/>
        </w:rPr>
        <w:t>m</w:t>
      </w:r>
      <w:r w:rsidRPr="001B6CB5">
        <w:rPr>
          <w:rFonts w:ascii="Times New Roman" w:hAnsi="Times New Roman"/>
          <w:sz w:val="24"/>
          <w:szCs w:val="24"/>
        </w:rPr>
        <w:t>enší množství suti pocházející z drobných stavebních úprav v</w:t>
      </w:r>
      <w:r w:rsidR="00021E8E">
        <w:rPr>
          <w:rFonts w:ascii="Times New Roman" w:hAnsi="Times New Roman"/>
          <w:sz w:val="24"/>
          <w:szCs w:val="24"/>
        </w:rPr>
        <w:t> </w:t>
      </w:r>
      <w:r w:rsidRPr="001B6CB5">
        <w:rPr>
          <w:rFonts w:ascii="Times New Roman" w:hAnsi="Times New Roman"/>
          <w:sz w:val="24"/>
          <w:szCs w:val="24"/>
        </w:rPr>
        <w:t>domácnostech</w:t>
      </w:r>
      <w:r w:rsidR="00021E8E">
        <w:rPr>
          <w:rFonts w:ascii="Times New Roman" w:hAnsi="Times New Roman"/>
          <w:sz w:val="24"/>
          <w:szCs w:val="24"/>
        </w:rPr>
        <w:t>,</w:t>
      </w:r>
    </w:p>
    <w:p w14:paraId="61907948" w14:textId="61A4F133" w:rsidR="001B6CB5" w:rsidRPr="001B6CB5" w:rsidRDefault="001B6CB5" w:rsidP="00021E8E">
      <w:pPr>
        <w:numPr>
          <w:ilvl w:val="0"/>
          <w:numId w:val="33"/>
        </w:numPr>
        <w:spacing w:after="160" w:line="240" w:lineRule="auto"/>
        <w:jc w:val="both"/>
        <w:rPr>
          <w:rFonts w:ascii="Times New Roman" w:hAnsi="Times New Roman"/>
          <w:sz w:val="24"/>
          <w:szCs w:val="24"/>
        </w:rPr>
      </w:pPr>
      <w:r w:rsidRPr="001B6CB5">
        <w:rPr>
          <w:rFonts w:ascii="Times New Roman" w:hAnsi="Times New Roman"/>
          <w:b/>
          <w:bCs/>
          <w:sz w:val="24"/>
          <w:szCs w:val="24"/>
        </w:rPr>
        <w:t>Vytříděné složky:</w:t>
      </w:r>
      <w:r w:rsidRPr="001B6CB5">
        <w:rPr>
          <w:rFonts w:ascii="Times New Roman" w:hAnsi="Times New Roman"/>
          <w:sz w:val="24"/>
          <w:szCs w:val="24"/>
        </w:rPr>
        <w:t xml:space="preserve"> </w:t>
      </w:r>
      <w:r w:rsidR="00021E8E">
        <w:rPr>
          <w:rFonts w:ascii="Times New Roman" w:hAnsi="Times New Roman"/>
          <w:sz w:val="24"/>
          <w:szCs w:val="24"/>
        </w:rPr>
        <w:t>p</w:t>
      </w:r>
      <w:r w:rsidRPr="001B6CB5">
        <w:rPr>
          <w:rFonts w:ascii="Times New Roman" w:hAnsi="Times New Roman"/>
          <w:sz w:val="24"/>
          <w:szCs w:val="24"/>
        </w:rPr>
        <w:t>apír, lepenka, plasty, sklo, kovy a biologicky rozložitelný odpad</w:t>
      </w:r>
      <w:r w:rsidR="00021E8E">
        <w:rPr>
          <w:rFonts w:ascii="Times New Roman" w:hAnsi="Times New Roman"/>
          <w:sz w:val="24"/>
          <w:szCs w:val="24"/>
        </w:rPr>
        <w:t>,</w:t>
      </w:r>
    </w:p>
    <w:p w14:paraId="7E89B3E4" w14:textId="6A1E77F0" w:rsidR="001B6CB5" w:rsidRPr="001B6CB5" w:rsidRDefault="001B6CB5" w:rsidP="00021E8E">
      <w:pPr>
        <w:numPr>
          <w:ilvl w:val="0"/>
          <w:numId w:val="33"/>
        </w:numPr>
        <w:spacing w:after="160" w:line="240" w:lineRule="auto"/>
        <w:jc w:val="both"/>
        <w:rPr>
          <w:rFonts w:ascii="Times New Roman" w:hAnsi="Times New Roman"/>
          <w:sz w:val="24"/>
          <w:szCs w:val="24"/>
        </w:rPr>
      </w:pPr>
      <w:r w:rsidRPr="001B6CB5">
        <w:rPr>
          <w:rFonts w:ascii="Times New Roman" w:hAnsi="Times New Roman"/>
          <w:b/>
          <w:bCs/>
          <w:sz w:val="24"/>
          <w:szCs w:val="24"/>
        </w:rPr>
        <w:t>Elektrozařízení (zpětný odběr):</w:t>
      </w:r>
      <w:r w:rsidRPr="001B6CB5">
        <w:rPr>
          <w:rFonts w:ascii="Times New Roman" w:hAnsi="Times New Roman"/>
          <w:sz w:val="24"/>
          <w:szCs w:val="24"/>
        </w:rPr>
        <w:t xml:space="preserve"> </w:t>
      </w:r>
      <w:r w:rsidR="00021E8E">
        <w:rPr>
          <w:rFonts w:ascii="Times New Roman" w:hAnsi="Times New Roman"/>
          <w:sz w:val="24"/>
          <w:szCs w:val="24"/>
        </w:rPr>
        <w:t>k</w:t>
      </w:r>
      <w:r w:rsidRPr="001B6CB5">
        <w:rPr>
          <w:rFonts w:ascii="Times New Roman" w:hAnsi="Times New Roman"/>
          <w:sz w:val="24"/>
          <w:szCs w:val="24"/>
        </w:rPr>
        <w:t>ompletní vysloužilé spotřebiče jako lednice, pračky, televizory, počítače, ale i světelné zdroje (zářivky, výbojky)</w:t>
      </w:r>
      <w:r w:rsidR="00021E8E">
        <w:rPr>
          <w:rFonts w:ascii="Times New Roman" w:hAnsi="Times New Roman"/>
          <w:sz w:val="24"/>
          <w:szCs w:val="24"/>
        </w:rPr>
        <w:t>,</w:t>
      </w:r>
    </w:p>
    <w:p w14:paraId="42A885B5" w14:textId="61DF55E2" w:rsidR="001B6CB5" w:rsidRPr="00CA4A07" w:rsidRDefault="001B6CB5" w:rsidP="00CA4A07">
      <w:pPr>
        <w:numPr>
          <w:ilvl w:val="0"/>
          <w:numId w:val="33"/>
        </w:numPr>
        <w:spacing w:after="160" w:line="240" w:lineRule="auto"/>
        <w:jc w:val="both"/>
        <w:rPr>
          <w:rFonts w:ascii="Times New Roman" w:hAnsi="Times New Roman"/>
          <w:sz w:val="24"/>
          <w:szCs w:val="24"/>
        </w:rPr>
      </w:pPr>
      <w:r w:rsidRPr="001B6CB5">
        <w:rPr>
          <w:rFonts w:ascii="Times New Roman" w:hAnsi="Times New Roman"/>
          <w:b/>
          <w:bCs/>
          <w:sz w:val="24"/>
          <w:szCs w:val="24"/>
        </w:rPr>
        <w:t>Nebezpečné odpady:</w:t>
      </w:r>
      <w:r w:rsidRPr="001B6CB5">
        <w:rPr>
          <w:rFonts w:ascii="Times New Roman" w:hAnsi="Times New Roman"/>
          <w:sz w:val="24"/>
          <w:szCs w:val="24"/>
        </w:rPr>
        <w:t xml:space="preserve"> </w:t>
      </w:r>
      <w:r w:rsidR="00021E8E">
        <w:rPr>
          <w:rFonts w:ascii="Times New Roman" w:hAnsi="Times New Roman"/>
          <w:sz w:val="24"/>
          <w:szCs w:val="24"/>
        </w:rPr>
        <w:t>l</w:t>
      </w:r>
      <w:r w:rsidRPr="001B6CB5">
        <w:rPr>
          <w:rFonts w:ascii="Times New Roman" w:hAnsi="Times New Roman"/>
          <w:sz w:val="24"/>
          <w:szCs w:val="24"/>
        </w:rPr>
        <w:t>átky vyžadující speciální zacházení, jako jsou plechovky od barev, použité baterie a akumulátory, znečištěné tkaniny či obaly od chemikálií.</w:t>
      </w:r>
    </w:p>
    <w:p w14:paraId="0BD16EEA" w14:textId="1AA31965" w:rsidR="001B6CB5" w:rsidRPr="001B6CB5" w:rsidRDefault="001B6CB5" w:rsidP="00021E8E">
      <w:pPr>
        <w:spacing w:after="0" w:line="240" w:lineRule="auto"/>
        <w:ind w:firstLine="709"/>
        <w:jc w:val="both"/>
        <w:rPr>
          <w:rFonts w:ascii="Times New Roman" w:hAnsi="Times New Roman"/>
          <w:sz w:val="24"/>
          <w:szCs w:val="24"/>
        </w:rPr>
      </w:pPr>
      <w:r w:rsidRPr="001B6CB5">
        <w:rPr>
          <w:rFonts w:ascii="Times New Roman" w:hAnsi="Times New Roman"/>
          <w:sz w:val="24"/>
          <w:szCs w:val="24"/>
        </w:rPr>
        <w:t>Sběrný dvůr tak představuje zásadní místo pro předcházení vzniku černých skládek a</w:t>
      </w:r>
      <w:r w:rsidR="008D523B">
        <w:rPr>
          <w:rFonts w:ascii="Times New Roman" w:hAnsi="Times New Roman"/>
          <w:sz w:val="24"/>
          <w:szCs w:val="24"/>
        </w:rPr>
        <w:t> </w:t>
      </w:r>
      <w:r w:rsidRPr="001B6CB5">
        <w:rPr>
          <w:rFonts w:ascii="Times New Roman" w:hAnsi="Times New Roman"/>
          <w:sz w:val="24"/>
          <w:szCs w:val="24"/>
        </w:rPr>
        <w:t>zajištění maximální míry recyklace v naší obci.</w:t>
      </w:r>
    </w:p>
    <w:p w14:paraId="371516B5" w14:textId="77777777" w:rsidR="001B6CB5" w:rsidRDefault="001B6CB5" w:rsidP="00C5050F">
      <w:pPr>
        <w:spacing w:after="0" w:line="240" w:lineRule="auto"/>
        <w:ind w:firstLine="708"/>
        <w:jc w:val="both"/>
        <w:rPr>
          <w:rFonts w:ascii="Times New Roman" w:hAnsi="Times New Roman"/>
          <w:sz w:val="24"/>
          <w:szCs w:val="24"/>
        </w:rPr>
      </w:pPr>
    </w:p>
    <w:p w14:paraId="61C59DCF" w14:textId="77777777" w:rsidR="00BD22B5" w:rsidRDefault="00BD22B5" w:rsidP="00021E8E">
      <w:pPr>
        <w:spacing w:after="160" w:line="240" w:lineRule="auto"/>
        <w:jc w:val="both"/>
        <w:rPr>
          <w:rFonts w:ascii="Times New Roman" w:hAnsi="Times New Roman"/>
          <w:b/>
          <w:bCs/>
          <w:color w:val="C00000"/>
          <w:sz w:val="24"/>
          <w:szCs w:val="24"/>
        </w:rPr>
      </w:pPr>
    </w:p>
    <w:p w14:paraId="4CFDCD34" w14:textId="77777777" w:rsidR="00BD22B5" w:rsidRDefault="00BD22B5" w:rsidP="00021E8E">
      <w:pPr>
        <w:spacing w:after="160" w:line="240" w:lineRule="auto"/>
        <w:jc w:val="both"/>
        <w:rPr>
          <w:rFonts w:ascii="Times New Roman" w:hAnsi="Times New Roman"/>
          <w:b/>
          <w:bCs/>
          <w:color w:val="C00000"/>
          <w:sz w:val="24"/>
          <w:szCs w:val="24"/>
        </w:rPr>
      </w:pPr>
    </w:p>
    <w:p w14:paraId="6524E746" w14:textId="3FB62B84" w:rsidR="001B6CB5" w:rsidRPr="001B6CB5" w:rsidRDefault="001B6CB5" w:rsidP="00021E8E">
      <w:pPr>
        <w:spacing w:after="160" w:line="240" w:lineRule="auto"/>
        <w:jc w:val="both"/>
        <w:rPr>
          <w:rFonts w:ascii="Times New Roman" w:hAnsi="Times New Roman"/>
          <w:b/>
          <w:bCs/>
          <w:color w:val="C00000"/>
          <w:sz w:val="24"/>
          <w:szCs w:val="24"/>
        </w:rPr>
      </w:pPr>
      <w:r w:rsidRPr="001B6CB5">
        <w:rPr>
          <w:rFonts w:ascii="Times New Roman" w:hAnsi="Times New Roman"/>
          <w:b/>
          <w:bCs/>
          <w:color w:val="C00000"/>
          <w:sz w:val="24"/>
          <w:szCs w:val="24"/>
        </w:rPr>
        <w:lastRenderedPageBreak/>
        <w:t>Sběr jedlých olejů a tuků</w:t>
      </w:r>
    </w:p>
    <w:p w14:paraId="53C94DA8" w14:textId="77777777" w:rsidR="001B6CB5" w:rsidRPr="001B6CB5" w:rsidRDefault="001B6CB5" w:rsidP="00021E8E">
      <w:pPr>
        <w:spacing w:after="160" w:line="240" w:lineRule="auto"/>
        <w:ind w:firstLine="708"/>
        <w:jc w:val="both"/>
        <w:rPr>
          <w:rFonts w:ascii="Times New Roman" w:hAnsi="Times New Roman"/>
          <w:sz w:val="24"/>
          <w:szCs w:val="24"/>
        </w:rPr>
      </w:pPr>
      <w:r w:rsidRPr="001B6CB5">
        <w:rPr>
          <w:rFonts w:ascii="Times New Roman" w:hAnsi="Times New Roman"/>
          <w:sz w:val="24"/>
          <w:szCs w:val="24"/>
        </w:rPr>
        <w:t>Pro ekologickou likvidaci použitých kuchyňských olejů a tuků má obec vytvořen funkční systém sběru, který zabraňuje znečišťování odpadních vod:</w:t>
      </w:r>
    </w:p>
    <w:p w14:paraId="6CB50F14" w14:textId="2D805669" w:rsidR="001B6CB5" w:rsidRPr="001B6CB5" w:rsidRDefault="001B6CB5" w:rsidP="00021E8E">
      <w:pPr>
        <w:numPr>
          <w:ilvl w:val="0"/>
          <w:numId w:val="34"/>
        </w:numPr>
        <w:spacing w:after="160" w:line="240" w:lineRule="auto"/>
        <w:jc w:val="both"/>
        <w:rPr>
          <w:rFonts w:ascii="Times New Roman" w:hAnsi="Times New Roman"/>
          <w:sz w:val="24"/>
          <w:szCs w:val="24"/>
        </w:rPr>
      </w:pPr>
      <w:r w:rsidRPr="001B6CB5">
        <w:rPr>
          <w:rFonts w:ascii="Times New Roman" w:hAnsi="Times New Roman"/>
          <w:b/>
          <w:bCs/>
          <w:sz w:val="24"/>
          <w:szCs w:val="24"/>
        </w:rPr>
        <w:t>Sběrná síť v obci:</w:t>
      </w:r>
      <w:r w:rsidRPr="001B6CB5">
        <w:rPr>
          <w:rFonts w:ascii="Times New Roman" w:hAnsi="Times New Roman"/>
          <w:sz w:val="24"/>
          <w:szCs w:val="24"/>
        </w:rPr>
        <w:t xml:space="preserve"> Občanům j</w:t>
      </w:r>
      <w:r w:rsidR="009B6F40">
        <w:rPr>
          <w:rFonts w:ascii="Times New Roman" w:hAnsi="Times New Roman"/>
          <w:sz w:val="24"/>
          <w:szCs w:val="24"/>
        </w:rPr>
        <w:t>sou</w:t>
      </w:r>
      <w:r w:rsidRPr="001B6CB5">
        <w:rPr>
          <w:rFonts w:ascii="Times New Roman" w:hAnsi="Times New Roman"/>
          <w:sz w:val="24"/>
          <w:szCs w:val="24"/>
        </w:rPr>
        <w:t xml:space="preserve"> k dispozici </w:t>
      </w:r>
      <w:r w:rsidRPr="001B6CB5">
        <w:rPr>
          <w:rFonts w:ascii="Times New Roman" w:hAnsi="Times New Roman"/>
          <w:b/>
          <w:bCs/>
          <w:sz w:val="24"/>
          <w:szCs w:val="24"/>
        </w:rPr>
        <w:t>8 speciálních kontejnerů</w:t>
      </w:r>
      <w:r w:rsidRPr="001B6CB5">
        <w:rPr>
          <w:rFonts w:ascii="Times New Roman" w:hAnsi="Times New Roman"/>
          <w:sz w:val="24"/>
          <w:szCs w:val="24"/>
        </w:rPr>
        <w:t xml:space="preserve"> společnosti </w:t>
      </w:r>
      <w:proofErr w:type="spellStart"/>
      <w:r w:rsidRPr="001B6CB5">
        <w:rPr>
          <w:rFonts w:ascii="Times New Roman" w:hAnsi="Times New Roman"/>
          <w:sz w:val="24"/>
          <w:szCs w:val="24"/>
        </w:rPr>
        <w:t>Trafin</w:t>
      </w:r>
      <w:proofErr w:type="spellEnd"/>
      <w:r w:rsidRPr="001B6CB5">
        <w:rPr>
          <w:rFonts w:ascii="Times New Roman" w:hAnsi="Times New Roman"/>
          <w:sz w:val="24"/>
          <w:szCs w:val="24"/>
        </w:rPr>
        <w:t xml:space="preserve"> </w:t>
      </w:r>
      <w:proofErr w:type="spellStart"/>
      <w:r w:rsidRPr="001B6CB5">
        <w:rPr>
          <w:rFonts w:ascii="Times New Roman" w:hAnsi="Times New Roman"/>
          <w:sz w:val="24"/>
          <w:szCs w:val="24"/>
        </w:rPr>
        <w:t>Oil</w:t>
      </w:r>
      <w:proofErr w:type="spellEnd"/>
      <w:r w:rsidRPr="001B6CB5">
        <w:rPr>
          <w:rFonts w:ascii="Times New Roman" w:hAnsi="Times New Roman"/>
          <w:sz w:val="24"/>
          <w:szCs w:val="24"/>
        </w:rPr>
        <w:t>, a. s., které jsou strategicky rozmístěny v různých částech obce.</w:t>
      </w:r>
    </w:p>
    <w:p w14:paraId="4630E1DF" w14:textId="77777777" w:rsidR="00CA4A07" w:rsidRDefault="001B6CB5" w:rsidP="00CA4A07">
      <w:pPr>
        <w:numPr>
          <w:ilvl w:val="0"/>
          <w:numId w:val="34"/>
        </w:numPr>
        <w:spacing w:after="160" w:line="240" w:lineRule="auto"/>
        <w:jc w:val="both"/>
        <w:rPr>
          <w:rFonts w:ascii="Times New Roman" w:hAnsi="Times New Roman"/>
          <w:sz w:val="24"/>
          <w:szCs w:val="24"/>
        </w:rPr>
      </w:pPr>
      <w:r w:rsidRPr="001B6CB5">
        <w:rPr>
          <w:rFonts w:ascii="Times New Roman" w:hAnsi="Times New Roman"/>
          <w:b/>
          <w:bCs/>
          <w:sz w:val="24"/>
          <w:szCs w:val="24"/>
        </w:rPr>
        <w:t>Sběrný dvůr:</w:t>
      </w:r>
      <w:r w:rsidRPr="001B6CB5">
        <w:rPr>
          <w:rFonts w:ascii="Times New Roman" w:hAnsi="Times New Roman"/>
          <w:sz w:val="24"/>
          <w:szCs w:val="24"/>
        </w:rPr>
        <w:t xml:space="preserve"> Všechny typy kuchyňských olejů a tuků (v uzavřených PET lahvích) lze rovněž odevzdávat přímo v areálu sběrného dvora.</w:t>
      </w:r>
    </w:p>
    <w:p w14:paraId="05100DD9" w14:textId="49185991" w:rsidR="001B6CB5" w:rsidRPr="001B6CB5" w:rsidRDefault="001B6CB5" w:rsidP="00CA4A07">
      <w:pPr>
        <w:spacing w:after="160" w:line="240" w:lineRule="auto"/>
        <w:ind w:left="357" w:firstLine="709"/>
        <w:jc w:val="both"/>
        <w:rPr>
          <w:rFonts w:ascii="Times New Roman" w:hAnsi="Times New Roman"/>
          <w:sz w:val="24"/>
          <w:szCs w:val="24"/>
        </w:rPr>
      </w:pPr>
      <w:r w:rsidRPr="001B6CB5">
        <w:rPr>
          <w:rFonts w:ascii="Times New Roman" w:hAnsi="Times New Roman"/>
          <w:sz w:val="24"/>
          <w:szCs w:val="24"/>
        </w:rPr>
        <w:t>Díky tomuto systému je zajištěno, že se použité tuky nedostávají do kanalizační sítě, kde způsobují ucpávání potrubí, ale jsou předávány k dalšímu průmyslovému využití.</w:t>
      </w:r>
    </w:p>
    <w:p w14:paraId="43BD857D" w14:textId="5C3C228B" w:rsidR="001B6CB5" w:rsidRPr="001B6CB5" w:rsidRDefault="001B6CB5" w:rsidP="006B3F0D">
      <w:pPr>
        <w:spacing w:after="160" w:line="240" w:lineRule="auto"/>
        <w:jc w:val="both"/>
        <w:rPr>
          <w:rFonts w:ascii="Times New Roman" w:hAnsi="Times New Roman"/>
          <w:b/>
          <w:bCs/>
          <w:color w:val="C00000"/>
          <w:sz w:val="24"/>
          <w:szCs w:val="24"/>
        </w:rPr>
      </w:pPr>
      <w:r w:rsidRPr="001B6CB5">
        <w:rPr>
          <w:rFonts w:ascii="Times New Roman" w:hAnsi="Times New Roman"/>
          <w:b/>
          <w:bCs/>
          <w:color w:val="C00000"/>
          <w:sz w:val="24"/>
          <w:szCs w:val="24"/>
        </w:rPr>
        <w:t>Další možnosti odevzdání odpadu a školní sběry</w:t>
      </w:r>
    </w:p>
    <w:p w14:paraId="58B6D311" w14:textId="77777777" w:rsidR="001B6CB5" w:rsidRPr="001B6CB5" w:rsidRDefault="001B6CB5" w:rsidP="006B3F0D">
      <w:pPr>
        <w:spacing w:after="160" w:line="240" w:lineRule="auto"/>
        <w:ind w:firstLine="709"/>
        <w:jc w:val="both"/>
        <w:rPr>
          <w:rFonts w:ascii="Times New Roman" w:hAnsi="Times New Roman"/>
          <w:sz w:val="24"/>
          <w:szCs w:val="24"/>
          <w:u w:val="single"/>
        </w:rPr>
      </w:pPr>
      <w:r w:rsidRPr="001B6CB5">
        <w:rPr>
          <w:rFonts w:ascii="Times New Roman" w:hAnsi="Times New Roman"/>
          <w:sz w:val="24"/>
          <w:szCs w:val="24"/>
          <w:u w:val="single"/>
        </w:rPr>
        <w:t>Možnosti třídění v naší obci doplňují také soukromé subjekty a vzdělávací instituce:</w:t>
      </w:r>
    </w:p>
    <w:p w14:paraId="78CC1807" w14:textId="77777777" w:rsidR="001B6CB5" w:rsidRPr="001B6CB5" w:rsidRDefault="001B6CB5" w:rsidP="006B3F0D">
      <w:pPr>
        <w:numPr>
          <w:ilvl w:val="0"/>
          <w:numId w:val="35"/>
        </w:numPr>
        <w:spacing w:after="160" w:line="240" w:lineRule="auto"/>
        <w:jc w:val="both"/>
        <w:rPr>
          <w:rFonts w:ascii="Times New Roman" w:hAnsi="Times New Roman"/>
          <w:sz w:val="24"/>
          <w:szCs w:val="24"/>
        </w:rPr>
      </w:pPr>
      <w:r w:rsidRPr="001B6CB5">
        <w:rPr>
          <w:rFonts w:ascii="Times New Roman" w:hAnsi="Times New Roman"/>
          <w:b/>
          <w:bCs/>
          <w:sz w:val="24"/>
          <w:szCs w:val="24"/>
        </w:rPr>
        <w:t>Výkupna odpadů:</w:t>
      </w:r>
      <w:r w:rsidRPr="001B6CB5">
        <w:rPr>
          <w:rFonts w:ascii="Times New Roman" w:hAnsi="Times New Roman"/>
          <w:sz w:val="24"/>
          <w:szCs w:val="24"/>
        </w:rPr>
        <w:t xml:space="preserve"> Občané mohou využít služeb výkupny společnosti </w:t>
      </w:r>
      <w:r w:rsidRPr="001B6CB5">
        <w:rPr>
          <w:rFonts w:ascii="Times New Roman" w:hAnsi="Times New Roman"/>
          <w:b/>
          <w:bCs/>
          <w:sz w:val="24"/>
          <w:szCs w:val="24"/>
        </w:rPr>
        <w:t>JARTER plus s. r. o.</w:t>
      </w:r>
      <w:r w:rsidRPr="001B6CB5">
        <w:rPr>
          <w:rFonts w:ascii="Times New Roman" w:hAnsi="Times New Roman"/>
          <w:sz w:val="24"/>
          <w:szCs w:val="24"/>
        </w:rPr>
        <w:t>, která v obci působí a umožňuje odprodej vybraných surovin.</w:t>
      </w:r>
    </w:p>
    <w:p w14:paraId="48C2B11D" w14:textId="77777777" w:rsidR="001B6CB5" w:rsidRPr="001B6CB5" w:rsidRDefault="001B6CB5" w:rsidP="006B3F0D">
      <w:pPr>
        <w:numPr>
          <w:ilvl w:val="0"/>
          <w:numId w:val="35"/>
        </w:numPr>
        <w:spacing w:after="160" w:line="240" w:lineRule="auto"/>
        <w:jc w:val="both"/>
        <w:rPr>
          <w:rFonts w:ascii="Times New Roman" w:hAnsi="Times New Roman"/>
          <w:sz w:val="24"/>
          <w:szCs w:val="24"/>
        </w:rPr>
      </w:pPr>
      <w:r w:rsidRPr="001B6CB5">
        <w:rPr>
          <w:rFonts w:ascii="Times New Roman" w:hAnsi="Times New Roman"/>
          <w:b/>
          <w:bCs/>
          <w:sz w:val="24"/>
          <w:szCs w:val="24"/>
        </w:rPr>
        <w:t>Aktivity škol:</w:t>
      </w:r>
      <w:r w:rsidRPr="001B6CB5">
        <w:rPr>
          <w:rFonts w:ascii="Times New Roman" w:hAnsi="Times New Roman"/>
          <w:sz w:val="24"/>
          <w:szCs w:val="24"/>
        </w:rPr>
        <w:t xml:space="preserve"> Obě naše základní a mateřské školy – </w:t>
      </w:r>
      <w:r w:rsidRPr="001B6CB5">
        <w:rPr>
          <w:rFonts w:ascii="Times New Roman" w:hAnsi="Times New Roman"/>
          <w:b/>
          <w:bCs/>
          <w:sz w:val="24"/>
          <w:szCs w:val="24"/>
        </w:rPr>
        <w:t>ZŠ a MŠ Albrechtice</w:t>
      </w:r>
      <w:r w:rsidRPr="001B6CB5">
        <w:rPr>
          <w:rFonts w:ascii="Times New Roman" w:hAnsi="Times New Roman"/>
          <w:sz w:val="24"/>
          <w:szCs w:val="24"/>
        </w:rPr>
        <w:t xml:space="preserve"> i </w:t>
      </w:r>
      <w:r w:rsidRPr="001B6CB5">
        <w:rPr>
          <w:rFonts w:ascii="Times New Roman" w:hAnsi="Times New Roman"/>
          <w:b/>
          <w:bCs/>
          <w:sz w:val="24"/>
          <w:szCs w:val="24"/>
        </w:rPr>
        <w:t>ZŠ a MŠ s polským jazykem vyučovacím</w:t>
      </w:r>
      <w:r w:rsidRPr="001B6CB5">
        <w:rPr>
          <w:rFonts w:ascii="Times New Roman" w:hAnsi="Times New Roman"/>
          <w:sz w:val="24"/>
          <w:szCs w:val="24"/>
        </w:rPr>
        <w:t xml:space="preserve"> – se aktivně zapojují do ochrany životního prostředí prostřednictvím pravidelných školních sběrů (např. sběr papíru).</w:t>
      </w:r>
    </w:p>
    <w:p w14:paraId="70118704" w14:textId="56947020" w:rsidR="001B6CB5" w:rsidRPr="001B6CB5" w:rsidRDefault="001B6CB5" w:rsidP="006B3F0D">
      <w:pPr>
        <w:spacing w:after="0" w:line="240" w:lineRule="auto"/>
        <w:ind w:firstLine="709"/>
        <w:jc w:val="both"/>
        <w:rPr>
          <w:rFonts w:ascii="Times New Roman" w:hAnsi="Times New Roman"/>
          <w:sz w:val="24"/>
          <w:szCs w:val="24"/>
        </w:rPr>
      </w:pPr>
      <w:r w:rsidRPr="001B6CB5">
        <w:rPr>
          <w:rFonts w:ascii="Times New Roman" w:hAnsi="Times New Roman"/>
          <w:sz w:val="24"/>
          <w:szCs w:val="24"/>
        </w:rPr>
        <w:t>Tyto aktivity nejen zvyšují celkový objem vytříděných surovin v obci, ale především vedou nejmladší generaci k odpovědnému přístupu k přírodě a udržitelnému hospodaření.</w:t>
      </w:r>
    </w:p>
    <w:p w14:paraId="3959AF3E" w14:textId="77777777" w:rsidR="001B6CB5" w:rsidRDefault="001B6CB5" w:rsidP="00C5050F">
      <w:pPr>
        <w:spacing w:after="0" w:line="240" w:lineRule="auto"/>
        <w:ind w:firstLine="708"/>
        <w:jc w:val="both"/>
        <w:rPr>
          <w:rFonts w:ascii="Times New Roman" w:hAnsi="Times New Roman"/>
          <w:sz w:val="24"/>
          <w:szCs w:val="24"/>
        </w:rPr>
      </w:pPr>
    </w:p>
    <w:p w14:paraId="772DA126" w14:textId="29CF9A4C" w:rsidR="00692BCF" w:rsidRPr="00692BCF" w:rsidRDefault="00692BCF" w:rsidP="006B3F0D">
      <w:pPr>
        <w:spacing w:after="160" w:line="240" w:lineRule="auto"/>
        <w:jc w:val="both"/>
        <w:rPr>
          <w:rFonts w:ascii="Times New Roman" w:hAnsi="Times New Roman"/>
          <w:b/>
          <w:bCs/>
          <w:color w:val="C00000"/>
          <w:sz w:val="24"/>
          <w:szCs w:val="24"/>
        </w:rPr>
      </w:pPr>
      <w:r w:rsidRPr="00692BCF">
        <w:rPr>
          <w:rFonts w:ascii="Times New Roman" w:hAnsi="Times New Roman"/>
          <w:b/>
          <w:bCs/>
          <w:color w:val="C00000"/>
          <w:sz w:val="24"/>
          <w:szCs w:val="24"/>
        </w:rPr>
        <w:t>Spolupráce se systémem EKO-KOM, a. s.</w:t>
      </w:r>
    </w:p>
    <w:p w14:paraId="2C8C26B1" w14:textId="77777777" w:rsidR="00692BCF" w:rsidRPr="00692BCF" w:rsidRDefault="00692BCF" w:rsidP="006B3F0D">
      <w:pPr>
        <w:spacing w:after="160" w:line="240" w:lineRule="auto"/>
        <w:ind w:firstLine="708"/>
        <w:jc w:val="both"/>
        <w:rPr>
          <w:rFonts w:ascii="Times New Roman" w:hAnsi="Times New Roman"/>
          <w:sz w:val="24"/>
          <w:szCs w:val="24"/>
        </w:rPr>
      </w:pPr>
      <w:r w:rsidRPr="00692BCF">
        <w:rPr>
          <w:rFonts w:ascii="Times New Roman" w:hAnsi="Times New Roman"/>
          <w:sz w:val="24"/>
          <w:szCs w:val="24"/>
        </w:rPr>
        <w:t xml:space="preserve">Klíčovým partnerem pro financování tříděného sběru hlavních složek odpadu (papír, plast, sklo, kov a nápojový karton) je společnost </w:t>
      </w:r>
      <w:r w:rsidRPr="00692BCF">
        <w:rPr>
          <w:rFonts w:ascii="Times New Roman" w:hAnsi="Times New Roman"/>
          <w:b/>
          <w:bCs/>
          <w:sz w:val="24"/>
          <w:szCs w:val="24"/>
        </w:rPr>
        <w:t>EKO-KOM, a. s.</w:t>
      </w:r>
      <w:r w:rsidRPr="00692BCF">
        <w:rPr>
          <w:rFonts w:ascii="Times New Roman" w:hAnsi="Times New Roman"/>
          <w:sz w:val="24"/>
          <w:szCs w:val="24"/>
        </w:rPr>
        <w:t xml:space="preserve"> Tato autorizovaná obalová společnost zajišťuje v České republice systém zpětného odběru a využití odpadů z obalů.</w:t>
      </w:r>
    </w:p>
    <w:p w14:paraId="17B51FC2" w14:textId="77777777" w:rsidR="00692BCF" w:rsidRPr="00692BCF" w:rsidRDefault="00692BCF" w:rsidP="006B3F0D">
      <w:pPr>
        <w:spacing w:after="160" w:line="240" w:lineRule="auto"/>
        <w:ind w:firstLine="708"/>
        <w:jc w:val="both"/>
        <w:rPr>
          <w:rFonts w:ascii="Times New Roman" w:hAnsi="Times New Roman"/>
          <w:b/>
          <w:bCs/>
          <w:sz w:val="24"/>
          <w:szCs w:val="24"/>
          <w:u w:val="single"/>
        </w:rPr>
      </w:pPr>
      <w:r w:rsidRPr="00692BCF">
        <w:rPr>
          <w:rFonts w:ascii="Times New Roman" w:hAnsi="Times New Roman"/>
          <w:b/>
          <w:bCs/>
          <w:sz w:val="24"/>
          <w:szCs w:val="24"/>
          <w:u w:val="single"/>
        </w:rPr>
        <w:t>Jak funguje financování?</w:t>
      </w:r>
    </w:p>
    <w:p w14:paraId="1A900595" w14:textId="77777777" w:rsidR="00692BCF" w:rsidRPr="00692BCF" w:rsidRDefault="00692BCF" w:rsidP="006B3F0D">
      <w:pPr>
        <w:spacing w:after="160" w:line="240" w:lineRule="auto"/>
        <w:ind w:left="714" w:hanging="6"/>
        <w:jc w:val="both"/>
        <w:rPr>
          <w:rFonts w:ascii="Times New Roman" w:hAnsi="Times New Roman"/>
          <w:sz w:val="24"/>
          <w:szCs w:val="24"/>
        </w:rPr>
      </w:pPr>
      <w:r w:rsidRPr="00692BCF">
        <w:rPr>
          <w:rFonts w:ascii="Times New Roman" w:hAnsi="Times New Roman"/>
          <w:sz w:val="24"/>
          <w:szCs w:val="24"/>
        </w:rPr>
        <w:t xml:space="preserve">Je důležité zdůraznit, že EKO-KOM s odpadem fyzicky nemanipuluje, ale plní roli </w:t>
      </w:r>
      <w:r w:rsidRPr="00692BCF">
        <w:rPr>
          <w:rFonts w:ascii="Times New Roman" w:hAnsi="Times New Roman"/>
          <w:b/>
          <w:bCs/>
          <w:sz w:val="24"/>
          <w:szCs w:val="24"/>
        </w:rPr>
        <w:t>finančního partnera</w:t>
      </w:r>
      <w:r w:rsidRPr="00692BCF">
        <w:rPr>
          <w:rFonts w:ascii="Times New Roman" w:hAnsi="Times New Roman"/>
          <w:sz w:val="24"/>
          <w:szCs w:val="24"/>
        </w:rPr>
        <w:t>:</w:t>
      </w:r>
    </w:p>
    <w:p w14:paraId="2232F022" w14:textId="673B2156" w:rsidR="00692BCF" w:rsidRPr="00692BCF" w:rsidRDefault="00692BCF" w:rsidP="006B3F0D">
      <w:pPr>
        <w:numPr>
          <w:ilvl w:val="0"/>
          <w:numId w:val="36"/>
        </w:numPr>
        <w:spacing w:after="160" w:line="240" w:lineRule="auto"/>
        <w:ind w:left="714" w:hanging="357"/>
        <w:jc w:val="both"/>
        <w:rPr>
          <w:rFonts w:ascii="Times New Roman" w:hAnsi="Times New Roman"/>
          <w:sz w:val="24"/>
          <w:szCs w:val="24"/>
        </w:rPr>
      </w:pPr>
      <w:r w:rsidRPr="00692BCF">
        <w:rPr>
          <w:rFonts w:ascii="Times New Roman" w:hAnsi="Times New Roman"/>
          <w:b/>
          <w:bCs/>
          <w:sz w:val="24"/>
          <w:szCs w:val="24"/>
        </w:rPr>
        <w:t>Hlášení o produkci:</w:t>
      </w:r>
      <w:r w:rsidRPr="00692BCF">
        <w:rPr>
          <w:rFonts w:ascii="Times New Roman" w:hAnsi="Times New Roman"/>
          <w:sz w:val="24"/>
          <w:szCs w:val="24"/>
        </w:rPr>
        <w:t xml:space="preserve"> Obec čtvrtletně zasílá podrobné hlášení o množství, druzích a</w:t>
      </w:r>
      <w:r w:rsidR="008D523B">
        <w:rPr>
          <w:rFonts w:ascii="Times New Roman" w:hAnsi="Times New Roman"/>
          <w:sz w:val="24"/>
          <w:szCs w:val="24"/>
        </w:rPr>
        <w:t> </w:t>
      </w:r>
      <w:r w:rsidRPr="00692BCF">
        <w:rPr>
          <w:rFonts w:ascii="Times New Roman" w:hAnsi="Times New Roman"/>
          <w:sz w:val="24"/>
          <w:szCs w:val="24"/>
        </w:rPr>
        <w:t>způsobech naložení s vytříděným odpadem.</w:t>
      </w:r>
    </w:p>
    <w:p w14:paraId="17331B60" w14:textId="77777777" w:rsidR="00692BCF" w:rsidRPr="00692BCF" w:rsidRDefault="00692BCF" w:rsidP="006B3F0D">
      <w:pPr>
        <w:numPr>
          <w:ilvl w:val="0"/>
          <w:numId w:val="36"/>
        </w:numPr>
        <w:spacing w:after="160" w:line="240" w:lineRule="auto"/>
        <w:jc w:val="both"/>
        <w:rPr>
          <w:rFonts w:ascii="Times New Roman" w:hAnsi="Times New Roman"/>
          <w:sz w:val="24"/>
          <w:szCs w:val="24"/>
        </w:rPr>
      </w:pPr>
      <w:r w:rsidRPr="00692BCF">
        <w:rPr>
          <w:rFonts w:ascii="Times New Roman" w:hAnsi="Times New Roman"/>
          <w:b/>
          <w:bCs/>
          <w:sz w:val="24"/>
          <w:szCs w:val="24"/>
        </w:rPr>
        <w:t>Výpočet odměny:</w:t>
      </w:r>
      <w:r w:rsidRPr="00692BCF">
        <w:rPr>
          <w:rFonts w:ascii="Times New Roman" w:hAnsi="Times New Roman"/>
          <w:sz w:val="24"/>
          <w:szCs w:val="24"/>
        </w:rPr>
        <w:t xml:space="preserve"> Výše finančního příspěvku pro obec se odvíjí přímo od efektivity sběru. Čím kvalitnější a objemnější je třídění v obci, tím vyšší odměnu obec obdrží.</w:t>
      </w:r>
    </w:p>
    <w:p w14:paraId="1EADEF3E" w14:textId="77777777" w:rsidR="00692BCF" w:rsidRPr="00692BCF" w:rsidRDefault="00692BCF" w:rsidP="006B3F0D">
      <w:pPr>
        <w:numPr>
          <w:ilvl w:val="0"/>
          <w:numId w:val="36"/>
        </w:numPr>
        <w:spacing w:after="160" w:line="240" w:lineRule="auto"/>
        <w:jc w:val="both"/>
        <w:rPr>
          <w:rFonts w:ascii="Times New Roman" w:hAnsi="Times New Roman"/>
          <w:sz w:val="24"/>
          <w:szCs w:val="24"/>
        </w:rPr>
      </w:pPr>
      <w:r w:rsidRPr="00692BCF">
        <w:rPr>
          <w:rFonts w:ascii="Times New Roman" w:hAnsi="Times New Roman"/>
          <w:b/>
          <w:bCs/>
          <w:sz w:val="24"/>
          <w:szCs w:val="24"/>
        </w:rPr>
        <w:t>Účelovost:</w:t>
      </w:r>
      <w:r w:rsidRPr="00692BCF">
        <w:rPr>
          <w:rFonts w:ascii="Times New Roman" w:hAnsi="Times New Roman"/>
          <w:sz w:val="24"/>
          <w:szCs w:val="24"/>
        </w:rPr>
        <w:t xml:space="preserve"> Tyto prostředky jsou následně využívány k částečnému krytí nákladů na sběr, svoz a další využití využitelných složek komunálního odpadu.</w:t>
      </w:r>
    </w:p>
    <w:p w14:paraId="11BFEE4D" w14:textId="1C5F299B" w:rsidR="00692BCF" w:rsidRPr="00692BCF" w:rsidRDefault="00692BCF" w:rsidP="006F147C">
      <w:pPr>
        <w:spacing w:after="0" w:line="240" w:lineRule="auto"/>
        <w:ind w:firstLine="709"/>
        <w:jc w:val="both"/>
        <w:rPr>
          <w:rFonts w:ascii="Times New Roman" w:hAnsi="Times New Roman"/>
          <w:sz w:val="24"/>
          <w:szCs w:val="24"/>
        </w:rPr>
      </w:pPr>
      <w:r w:rsidRPr="00692BCF">
        <w:rPr>
          <w:rFonts w:ascii="Times New Roman" w:hAnsi="Times New Roman"/>
          <w:b/>
          <w:bCs/>
          <w:sz w:val="24"/>
          <w:szCs w:val="24"/>
        </w:rPr>
        <w:t>Efektivní třídění u zdroje (v domácnostech) má tedy přímý a pozitivní dopad na obecní rozpočet</w:t>
      </w:r>
      <w:r w:rsidRPr="000F2076">
        <w:rPr>
          <w:rFonts w:ascii="Times New Roman" w:hAnsi="Times New Roman"/>
          <w:sz w:val="24"/>
          <w:szCs w:val="24"/>
        </w:rPr>
        <w:t>.</w:t>
      </w:r>
    </w:p>
    <w:p w14:paraId="55AE0C5B" w14:textId="77777777" w:rsidR="001B6CB5" w:rsidRDefault="001B6CB5" w:rsidP="00321C6A">
      <w:pPr>
        <w:spacing w:after="0" w:line="240" w:lineRule="auto"/>
        <w:ind w:firstLine="708"/>
        <w:jc w:val="both"/>
        <w:rPr>
          <w:rFonts w:ascii="Times New Roman" w:hAnsi="Times New Roman"/>
          <w:sz w:val="24"/>
          <w:szCs w:val="24"/>
        </w:rPr>
      </w:pPr>
    </w:p>
    <w:p w14:paraId="78C3B30A" w14:textId="0AF58A24" w:rsidR="00FD6492" w:rsidRPr="00FD6492" w:rsidRDefault="00FD6492" w:rsidP="006B3F0D">
      <w:pPr>
        <w:spacing w:after="160" w:line="240" w:lineRule="auto"/>
        <w:jc w:val="both"/>
        <w:rPr>
          <w:rFonts w:ascii="Times New Roman" w:hAnsi="Times New Roman"/>
          <w:b/>
          <w:bCs/>
          <w:color w:val="C00000"/>
          <w:sz w:val="24"/>
          <w:szCs w:val="24"/>
        </w:rPr>
      </w:pPr>
      <w:r w:rsidRPr="00FD6492">
        <w:rPr>
          <w:rFonts w:ascii="Times New Roman" w:hAnsi="Times New Roman"/>
          <w:b/>
          <w:bCs/>
          <w:color w:val="C00000"/>
          <w:sz w:val="24"/>
          <w:szCs w:val="24"/>
        </w:rPr>
        <w:t>Zpětný odběr elektrozařízení a baterií</w:t>
      </w:r>
    </w:p>
    <w:p w14:paraId="06B88172" w14:textId="77777777" w:rsidR="00FD6492" w:rsidRPr="00FD6492" w:rsidRDefault="00FD6492" w:rsidP="006B3F0D">
      <w:pPr>
        <w:spacing w:after="160" w:line="240" w:lineRule="auto"/>
        <w:ind w:firstLine="708"/>
        <w:jc w:val="both"/>
        <w:rPr>
          <w:rFonts w:ascii="Times New Roman" w:hAnsi="Times New Roman"/>
          <w:sz w:val="24"/>
          <w:szCs w:val="24"/>
        </w:rPr>
      </w:pPr>
      <w:r w:rsidRPr="00FD6492">
        <w:rPr>
          <w:rFonts w:ascii="Times New Roman" w:hAnsi="Times New Roman"/>
          <w:sz w:val="24"/>
          <w:szCs w:val="24"/>
        </w:rPr>
        <w:t xml:space="preserve">Na podobném principu jako u obalů spolupracuje obec také s kolektivními systémy, které zajišťují odbornou likvidaci a recyklaci vysloužilého elektra. Tato spolupráce je pro obec klíčová, neboť jí přináší </w:t>
      </w:r>
      <w:r w:rsidRPr="00FD6492">
        <w:rPr>
          <w:rFonts w:ascii="Times New Roman" w:hAnsi="Times New Roman"/>
          <w:b/>
          <w:bCs/>
          <w:sz w:val="24"/>
          <w:szCs w:val="24"/>
        </w:rPr>
        <w:t>významnou úsporu nákladů</w:t>
      </w:r>
      <w:r w:rsidRPr="00FD6492">
        <w:rPr>
          <w:rFonts w:ascii="Times New Roman" w:hAnsi="Times New Roman"/>
          <w:sz w:val="24"/>
          <w:szCs w:val="24"/>
        </w:rPr>
        <w:t>, které by jinak musela vynaložit na nákladnou likvidaci nebezpečného odpadu.</w:t>
      </w:r>
    </w:p>
    <w:p w14:paraId="6F4A9ACC" w14:textId="77777777" w:rsidR="00FD6492" w:rsidRPr="00FD6492" w:rsidRDefault="00FD6492" w:rsidP="006B3F0D">
      <w:pPr>
        <w:spacing w:after="160" w:line="240" w:lineRule="auto"/>
        <w:ind w:firstLine="708"/>
        <w:jc w:val="both"/>
        <w:rPr>
          <w:rFonts w:ascii="Times New Roman" w:hAnsi="Times New Roman"/>
          <w:sz w:val="24"/>
          <w:szCs w:val="24"/>
          <w:u w:val="single"/>
        </w:rPr>
      </w:pPr>
      <w:r w:rsidRPr="00FD6492">
        <w:rPr>
          <w:rFonts w:ascii="Times New Roman" w:hAnsi="Times New Roman"/>
          <w:b/>
          <w:bCs/>
          <w:sz w:val="24"/>
          <w:szCs w:val="24"/>
          <w:u w:val="single"/>
        </w:rPr>
        <w:lastRenderedPageBreak/>
        <w:t>Obec spolupracuje s těmito systémy:</w:t>
      </w:r>
    </w:p>
    <w:p w14:paraId="1C2180A5" w14:textId="77777777" w:rsidR="00FD6492" w:rsidRPr="00FD6492" w:rsidRDefault="00FD6492" w:rsidP="006B3F0D">
      <w:pPr>
        <w:numPr>
          <w:ilvl w:val="0"/>
          <w:numId w:val="37"/>
        </w:numPr>
        <w:spacing w:after="160" w:line="240" w:lineRule="auto"/>
        <w:jc w:val="both"/>
        <w:rPr>
          <w:rFonts w:ascii="Times New Roman" w:hAnsi="Times New Roman"/>
          <w:sz w:val="24"/>
          <w:szCs w:val="24"/>
        </w:rPr>
      </w:pPr>
      <w:r w:rsidRPr="00FD6492">
        <w:rPr>
          <w:rFonts w:ascii="Times New Roman" w:hAnsi="Times New Roman"/>
          <w:b/>
          <w:bCs/>
          <w:sz w:val="24"/>
          <w:szCs w:val="24"/>
        </w:rPr>
        <w:t>ASEKOL a. s. / ELEKTROWIN a. s.:</w:t>
      </w:r>
      <w:r w:rsidRPr="00FD6492">
        <w:rPr>
          <w:rFonts w:ascii="Times New Roman" w:hAnsi="Times New Roman"/>
          <w:sz w:val="24"/>
          <w:szCs w:val="24"/>
        </w:rPr>
        <w:t xml:space="preserve"> Zpětný odběr domácích elektrospotřebičů, počítačů a spotřební elektroniky.</w:t>
      </w:r>
    </w:p>
    <w:p w14:paraId="4C50E939" w14:textId="77777777" w:rsidR="00FD6492" w:rsidRPr="00FD6492" w:rsidRDefault="00FD6492" w:rsidP="006B3F0D">
      <w:pPr>
        <w:numPr>
          <w:ilvl w:val="0"/>
          <w:numId w:val="37"/>
        </w:numPr>
        <w:spacing w:after="160" w:line="240" w:lineRule="auto"/>
        <w:jc w:val="both"/>
        <w:rPr>
          <w:rFonts w:ascii="Times New Roman" w:hAnsi="Times New Roman"/>
          <w:sz w:val="24"/>
          <w:szCs w:val="24"/>
        </w:rPr>
      </w:pPr>
      <w:r w:rsidRPr="00FD6492">
        <w:rPr>
          <w:rFonts w:ascii="Times New Roman" w:hAnsi="Times New Roman"/>
          <w:b/>
          <w:bCs/>
          <w:sz w:val="24"/>
          <w:szCs w:val="24"/>
        </w:rPr>
        <w:t>EKOLAMP s. r. o.:</w:t>
      </w:r>
      <w:r w:rsidRPr="00FD6492">
        <w:rPr>
          <w:rFonts w:ascii="Times New Roman" w:hAnsi="Times New Roman"/>
          <w:sz w:val="24"/>
          <w:szCs w:val="24"/>
        </w:rPr>
        <w:t xml:space="preserve"> Odběr a recyklace světelných zdrojů, zářivek a výbojek.</w:t>
      </w:r>
    </w:p>
    <w:p w14:paraId="570FFAC9" w14:textId="77777777" w:rsidR="00FD6492" w:rsidRPr="00FD6492" w:rsidRDefault="00FD6492" w:rsidP="006B3F0D">
      <w:pPr>
        <w:numPr>
          <w:ilvl w:val="0"/>
          <w:numId w:val="37"/>
        </w:numPr>
        <w:spacing w:after="160" w:line="240" w:lineRule="auto"/>
        <w:jc w:val="both"/>
        <w:rPr>
          <w:rFonts w:ascii="Times New Roman" w:hAnsi="Times New Roman"/>
          <w:sz w:val="24"/>
          <w:szCs w:val="24"/>
        </w:rPr>
      </w:pPr>
      <w:r w:rsidRPr="00FD6492">
        <w:rPr>
          <w:rFonts w:ascii="Times New Roman" w:hAnsi="Times New Roman"/>
          <w:b/>
          <w:bCs/>
          <w:sz w:val="24"/>
          <w:szCs w:val="24"/>
        </w:rPr>
        <w:t>ECOBAT s. r. o.:</w:t>
      </w:r>
      <w:r w:rsidRPr="00FD6492">
        <w:rPr>
          <w:rFonts w:ascii="Times New Roman" w:hAnsi="Times New Roman"/>
          <w:sz w:val="24"/>
          <w:szCs w:val="24"/>
        </w:rPr>
        <w:t xml:space="preserve"> Sběr a bezpečné nakládání s přenosnými bateriemi.</w:t>
      </w:r>
    </w:p>
    <w:p w14:paraId="1B14CB03" w14:textId="6D35A268" w:rsidR="00FD6492" w:rsidRDefault="00FD6492" w:rsidP="006B3F0D">
      <w:pPr>
        <w:spacing w:after="0" w:line="240" w:lineRule="auto"/>
        <w:ind w:firstLine="709"/>
        <w:jc w:val="both"/>
        <w:rPr>
          <w:rFonts w:ascii="Times New Roman" w:hAnsi="Times New Roman"/>
          <w:sz w:val="24"/>
          <w:szCs w:val="24"/>
        </w:rPr>
      </w:pPr>
      <w:r w:rsidRPr="00FD6492">
        <w:rPr>
          <w:rFonts w:ascii="Times New Roman" w:hAnsi="Times New Roman"/>
          <w:sz w:val="24"/>
          <w:szCs w:val="24"/>
        </w:rPr>
        <w:t>Díky zapojení do těchto systémů může obec nabídnout občanům možnost bezplatného odevzdání elektroodpadu (především na sběrném dvoře), přičemž náklady na dopravu a</w:t>
      </w:r>
      <w:r w:rsidR="008D523B">
        <w:rPr>
          <w:rFonts w:ascii="Times New Roman" w:hAnsi="Times New Roman"/>
          <w:sz w:val="24"/>
          <w:szCs w:val="24"/>
        </w:rPr>
        <w:t> </w:t>
      </w:r>
      <w:r w:rsidRPr="00FD6492">
        <w:rPr>
          <w:rFonts w:ascii="Times New Roman" w:hAnsi="Times New Roman"/>
          <w:sz w:val="24"/>
          <w:szCs w:val="24"/>
        </w:rPr>
        <w:t>zpracování nesou tito výrobci, nikoliv obecní rozpočet.</w:t>
      </w:r>
    </w:p>
    <w:p w14:paraId="5BB56719" w14:textId="77777777" w:rsidR="00FD6492" w:rsidRDefault="00FD6492" w:rsidP="00FD6492">
      <w:pPr>
        <w:spacing w:after="0" w:line="240" w:lineRule="auto"/>
        <w:jc w:val="both"/>
        <w:rPr>
          <w:rFonts w:ascii="Times New Roman" w:hAnsi="Times New Roman"/>
          <w:sz w:val="24"/>
          <w:szCs w:val="24"/>
        </w:rPr>
      </w:pPr>
    </w:p>
    <w:p w14:paraId="578DA938" w14:textId="507858C7" w:rsidR="00FD6492" w:rsidRPr="00FD6492" w:rsidRDefault="00FD6492" w:rsidP="006B3F0D">
      <w:pPr>
        <w:spacing w:after="160" w:line="240" w:lineRule="auto"/>
        <w:jc w:val="both"/>
        <w:rPr>
          <w:rFonts w:ascii="Times New Roman" w:hAnsi="Times New Roman"/>
          <w:b/>
          <w:bCs/>
          <w:color w:val="C00000"/>
          <w:sz w:val="24"/>
          <w:szCs w:val="24"/>
        </w:rPr>
      </w:pPr>
      <w:r w:rsidRPr="00FD6492">
        <w:rPr>
          <w:rFonts w:ascii="Times New Roman" w:hAnsi="Times New Roman"/>
          <w:b/>
          <w:bCs/>
          <w:color w:val="C00000"/>
          <w:sz w:val="24"/>
          <w:szCs w:val="24"/>
        </w:rPr>
        <w:t>Charitativní sběr textilu a věcí pro opětovné použití</w:t>
      </w:r>
    </w:p>
    <w:p w14:paraId="70A1AB1F" w14:textId="77777777" w:rsidR="00FD6492" w:rsidRPr="00FD6492" w:rsidRDefault="00FD6492" w:rsidP="006B3F0D">
      <w:pPr>
        <w:spacing w:after="160" w:line="240" w:lineRule="auto"/>
        <w:ind w:firstLine="709"/>
        <w:jc w:val="both"/>
        <w:rPr>
          <w:rFonts w:ascii="Times New Roman" w:hAnsi="Times New Roman"/>
          <w:sz w:val="24"/>
          <w:szCs w:val="24"/>
        </w:rPr>
      </w:pPr>
      <w:r w:rsidRPr="00FD6492">
        <w:rPr>
          <w:rFonts w:ascii="Times New Roman" w:hAnsi="Times New Roman"/>
          <w:sz w:val="24"/>
          <w:szCs w:val="24"/>
        </w:rPr>
        <w:t>Kromě zákonného sběru textilního odpadu obec dlouhodobě podporuje projekty zaměřené na opětovné využití (re-use) oblečení a dalších potřeb. Tato forma spolupráce pomáhá lidem v nouzi a šetří životní prostředí.</w:t>
      </w:r>
    </w:p>
    <w:p w14:paraId="052EC60B" w14:textId="77777777" w:rsidR="00FD6492" w:rsidRPr="00FD6492" w:rsidRDefault="00FD6492" w:rsidP="006B3F0D">
      <w:pPr>
        <w:spacing w:after="160" w:line="240" w:lineRule="auto"/>
        <w:jc w:val="both"/>
        <w:rPr>
          <w:rFonts w:ascii="Times New Roman" w:hAnsi="Times New Roman"/>
          <w:b/>
          <w:bCs/>
          <w:sz w:val="24"/>
          <w:szCs w:val="24"/>
        </w:rPr>
      </w:pPr>
      <w:r w:rsidRPr="00FD6492">
        <w:rPr>
          <w:rFonts w:ascii="Times New Roman" w:hAnsi="Times New Roman"/>
          <w:b/>
          <w:bCs/>
          <w:sz w:val="24"/>
          <w:szCs w:val="24"/>
        </w:rPr>
        <w:t>Spolupráce s Dobrovolnickým centrem ADRA Havířov</w:t>
      </w:r>
    </w:p>
    <w:p w14:paraId="6E70382F" w14:textId="77777777" w:rsidR="00FD6492" w:rsidRPr="00FD6492" w:rsidRDefault="00FD6492" w:rsidP="006B3F0D">
      <w:pPr>
        <w:spacing w:after="160" w:line="240" w:lineRule="auto"/>
        <w:jc w:val="both"/>
        <w:rPr>
          <w:rFonts w:ascii="Times New Roman" w:hAnsi="Times New Roman"/>
          <w:sz w:val="24"/>
          <w:szCs w:val="24"/>
        </w:rPr>
      </w:pPr>
      <w:r w:rsidRPr="00FD6492">
        <w:rPr>
          <w:rFonts w:ascii="Times New Roman" w:hAnsi="Times New Roman"/>
          <w:sz w:val="24"/>
          <w:szCs w:val="24"/>
        </w:rPr>
        <w:t xml:space="preserve">V obci je stabilně umístěno </w:t>
      </w:r>
      <w:r w:rsidRPr="00FD6492">
        <w:rPr>
          <w:rFonts w:ascii="Times New Roman" w:hAnsi="Times New Roman"/>
          <w:b/>
          <w:bCs/>
          <w:sz w:val="24"/>
          <w:szCs w:val="24"/>
        </w:rPr>
        <w:t>5 sběrných kontejnerů ADRA</w:t>
      </w:r>
      <w:r w:rsidRPr="00FD6492">
        <w:rPr>
          <w:rFonts w:ascii="Times New Roman" w:hAnsi="Times New Roman"/>
          <w:sz w:val="24"/>
          <w:szCs w:val="24"/>
        </w:rPr>
        <w:t>, které slouží pro sběr zachovalého oblečení, obuvi, hraček či knih.</w:t>
      </w:r>
    </w:p>
    <w:p w14:paraId="62285902" w14:textId="77777777" w:rsidR="00FD6492" w:rsidRPr="00FD6492" w:rsidRDefault="00FD6492" w:rsidP="006B3F0D">
      <w:pPr>
        <w:numPr>
          <w:ilvl w:val="0"/>
          <w:numId w:val="38"/>
        </w:numPr>
        <w:spacing w:after="160" w:line="240" w:lineRule="auto"/>
        <w:jc w:val="both"/>
        <w:rPr>
          <w:rFonts w:ascii="Times New Roman" w:hAnsi="Times New Roman"/>
          <w:sz w:val="24"/>
          <w:szCs w:val="24"/>
        </w:rPr>
      </w:pPr>
      <w:r w:rsidRPr="00FD6492">
        <w:rPr>
          <w:rFonts w:ascii="Times New Roman" w:hAnsi="Times New Roman"/>
          <w:b/>
          <w:bCs/>
          <w:sz w:val="24"/>
          <w:szCs w:val="24"/>
        </w:rPr>
        <w:t>Umístění kontejnerů:</w:t>
      </w:r>
      <w:r w:rsidRPr="00FD6492">
        <w:rPr>
          <w:rFonts w:ascii="Times New Roman" w:hAnsi="Times New Roman"/>
          <w:sz w:val="24"/>
          <w:szCs w:val="24"/>
        </w:rPr>
        <w:t xml:space="preserve"> U samoobsluhy Hruška (ul. Hlavní), u zdravotního střediska, na sídlišti (nad Hruškou a pod kotelnou) a v části </w:t>
      </w:r>
      <w:proofErr w:type="spellStart"/>
      <w:r w:rsidRPr="00FD6492">
        <w:rPr>
          <w:rFonts w:ascii="Times New Roman" w:hAnsi="Times New Roman"/>
          <w:sz w:val="24"/>
          <w:szCs w:val="24"/>
        </w:rPr>
        <w:t>Pacalůvka</w:t>
      </w:r>
      <w:proofErr w:type="spellEnd"/>
      <w:r w:rsidRPr="00FD6492">
        <w:rPr>
          <w:rFonts w:ascii="Times New Roman" w:hAnsi="Times New Roman"/>
          <w:sz w:val="24"/>
          <w:szCs w:val="24"/>
        </w:rPr>
        <w:t xml:space="preserve"> (u potravin).</w:t>
      </w:r>
    </w:p>
    <w:p w14:paraId="40EB9E55" w14:textId="7F191AD8" w:rsidR="00FD6492" w:rsidRPr="00FD6492" w:rsidRDefault="00FD6492" w:rsidP="006B3F0D">
      <w:pPr>
        <w:numPr>
          <w:ilvl w:val="0"/>
          <w:numId w:val="38"/>
        </w:numPr>
        <w:spacing w:after="160" w:line="240" w:lineRule="auto"/>
        <w:jc w:val="both"/>
        <w:rPr>
          <w:rFonts w:ascii="Times New Roman" w:hAnsi="Times New Roman"/>
          <w:sz w:val="24"/>
          <w:szCs w:val="24"/>
        </w:rPr>
      </w:pPr>
      <w:r w:rsidRPr="00FD6492">
        <w:rPr>
          <w:rFonts w:ascii="Times New Roman" w:hAnsi="Times New Roman"/>
          <w:b/>
          <w:bCs/>
          <w:sz w:val="24"/>
          <w:szCs w:val="24"/>
        </w:rPr>
        <w:t>Regionální pomoc:</w:t>
      </w:r>
      <w:r w:rsidRPr="00FD6492">
        <w:rPr>
          <w:rFonts w:ascii="Times New Roman" w:hAnsi="Times New Roman"/>
          <w:sz w:val="24"/>
          <w:szCs w:val="24"/>
        </w:rPr>
        <w:t xml:space="preserve"> Veškerý odevzdaný materiál je roztříděn a směřuje do sociálních šatníků a charitativních obchůdků v Havířově a Karviné. Pomoc tak zůstává přímo v</w:t>
      </w:r>
      <w:r w:rsidR="008D523B">
        <w:rPr>
          <w:rFonts w:ascii="Times New Roman" w:hAnsi="Times New Roman"/>
          <w:sz w:val="24"/>
          <w:szCs w:val="24"/>
        </w:rPr>
        <w:t> </w:t>
      </w:r>
      <w:r w:rsidRPr="00FD6492">
        <w:rPr>
          <w:rFonts w:ascii="Times New Roman" w:hAnsi="Times New Roman"/>
          <w:sz w:val="24"/>
          <w:szCs w:val="24"/>
        </w:rPr>
        <w:t>našem regionu.</w:t>
      </w:r>
    </w:p>
    <w:p w14:paraId="2A25FF58" w14:textId="77777777" w:rsidR="00FD6492" w:rsidRPr="00FD6492" w:rsidRDefault="00FD6492" w:rsidP="006B3F0D">
      <w:pPr>
        <w:spacing w:after="160" w:line="240" w:lineRule="auto"/>
        <w:jc w:val="both"/>
        <w:rPr>
          <w:rFonts w:ascii="Times New Roman" w:hAnsi="Times New Roman"/>
          <w:b/>
          <w:bCs/>
          <w:sz w:val="24"/>
          <w:szCs w:val="24"/>
        </w:rPr>
      </w:pPr>
      <w:r w:rsidRPr="00FD6492">
        <w:rPr>
          <w:rFonts w:ascii="Times New Roman" w:hAnsi="Times New Roman"/>
          <w:b/>
          <w:bCs/>
          <w:sz w:val="24"/>
          <w:szCs w:val="24"/>
        </w:rPr>
        <w:t xml:space="preserve">Sběrný box </w:t>
      </w:r>
      <w:proofErr w:type="spellStart"/>
      <w:r w:rsidRPr="00FD6492">
        <w:rPr>
          <w:rFonts w:ascii="Times New Roman" w:hAnsi="Times New Roman"/>
          <w:b/>
          <w:bCs/>
          <w:sz w:val="24"/>
          <w:szCs w:val="24"/>
        </w:rPr>
        <w:t>TextilEco</w:t>
      </w:r>
      <w:proofErr w:type="spellEnd"/>
      <w:r w:rsidRPr="00FD6492">
        <w:rPr>
          <w:rFonts w:ascii="Times New Roman" w:hAnsi="Times New Roman"/>
          <w:b/>
          <w:bCs/>
          <w:sz w:val="24"/>
          <w:szCs w:val="24"/>
        </w:rPr>
        <w:t xml:space="preserve"> a </w:t>
      </w:r>
      <w:proofErr w:type="spellStart"/>
      <w:r w:rsidRPr="00FD6492">
        <w:rPr>
          <w:rFonts w:ascii="Times New Roman" w:hAnsi="Times New Roman"/>
          <w:b/>
          <w:bCs/>
          <w:sz w:val="24"/>
          <w:szCs w:val="24"/>
        </w:rPr>
        <w:t>Penguin</w:t>
      </w:r>
      <w:proofErr w:type="spellEnd"/>
      <w:r w:rsidRPr="00FD6492">
        <w:rPr>
          <w:rFonts w:ascii="Times New Roman" w:hAnsi="Times New Roman"/>
          <w:b/>
          <w:bCs/>
          <w:sz w:val="24"/>
          <w:szCs w:val="24"/>
        </w:rPr>
        <w:t xml:space="preserve"> Box</w:t>
      </w:r>
    </w:p>
    <w:p w14:paraId="0EC18BFE" w14:textId="77777777" w:rsidR="00FD6492" w:rsidRPr="00FD6492" w:rsidRDefault="00FD6492" w:rsidP="006B3F0D">
      <w:pPr>
        <w:spacing w:after="160" w:line="240" w:lineRule="auto"/>
        <w:ind w:firstLine="709"/>
        <w:jc w:val="both"/>
        <w:rPr>
          <w:rFonts w:ascii="Times New Roman" w:hAnsi="Times New Roman"/>
          <w:sz w:val="24"/>
          <w:szCs w:val="24"/>
        </w:rPr>
      </w:pPr>
      <w:r w:rsidRPr="00FD6492">
        <w:rPr>
          <w:rFonts w:ascii="Times New Roman" w:hAnsi="Times New Roman"/>
          <w:sz w:val="24"/>
          <w:szCs w:val="24"/>
        </w:rPr>
        <w:t xml:space="preserve">Moderní alternativu doplňuje sběrný box organizace </w:t>
      </w:r>
      <w:proofErr w:type="spellStart"/>
      <w:r w:rsidRPr="00FD6492">
        <w:rPr>
          <w:rFonts w:ascii="Times New Roman" w:hAnsi="Times New Roman"/>
          <w:b/>
          <w:bCs/>
          <w:sz w:val="24"/>
          <w:szCs w:val="24"/>
        </w:rPr>
        <w:t>TextilEco</w:t>
      </w:r>
      <w:proofErr w:type="spellEnd"/>
      <w:r w:rsidRPr="00FD6492">
        <w:rPr>
          <w:rFonts w:ascii="Times New Roman" w:hAnsi="Times New Roman"/>
          <w:b/>
          <w:bCs/>
          <w:sz w:val="24"/>
          <w:szCs w:val="24"/>
        </w:rPr>
        <w:t xml:space="preserve"> a. s.</w:t>
      </w:r>
      <w:r w:rsidRPr="00FD6492">
        <w:rPr>
          <w:rFonts w:ascii="Times New Roman" w:hAnsi="Times New Roman"/>
          <w:sz w:val="24"/>
          <w:szCs w:val="24"/>
        </w:rPr>
        <w:t xml:space="preserve">, který se nachází za budovou obecního úřadu jako součást multifunkčního </w:t>
      </w:r>
      <w:proofErr w:type="spellStart"/>
      <w:r w:rsidRPr="00FD6492">
        <w:rPr>
          <w:rFonts w:ascii="Times New Roman" w:hAnsi="Times New Roman"/>
          <w:b/>
          <w:bCs/>
          <w:sz w:val="24"/>
          <w:szCs w:val="24"/>
        </w:rPr>
        <w:t>Penguin</w:t>
      </w:r>
      <w:proofErr w:type="spellEnd"/>
      <w:r w:rsidRPr="00FD6492">
        <w:rPr>
          <w:rFonts w:ascii="Times New Roman" w:hAnsi="Times New Roman"/>
          <w:b/>
          <w:bCs/>
          <w:sz w:val="24"/>
          <w:szCs w:val="24"/>
        </w:rPr>
        <w:t xml:space="preserve"> Boxu</w:t>
      </w:r>
      <w:r w:rsidRPr="00FD6492">
        <w:rPr>
          <w:rFonts w:ascii="Times New Roman" w:hAnsi="Times New Roman"/>
          <w:sz w:val="24"/>
          <w:szCs w:val="24"/>
        </w:rPr>
        <w:t>.</w:t>
      </w:r>
    </w:p>
    <w:p w14:paraId="32244B84" w14:textId="78BE2F96" w:rsidR="00FD6492" w:rsidRPr="00FD6492" w:rsidRDefault="00FD6492" w:rsidP="006B3F0D">
      <w:pPr>
        <w:numPr>
          <w:ilvl w:val="0"/>
          <w:numId w:val="39"/>
        </w:numPr>
        <w:spacing w:after="160" w:line="240" w:lineRule="auto"/>
        <w:jc w:val="both"/>
        <w:rPr>
          <w:rFonts w:ascii="Times New Roman" w:hAnsi="Times New Roman"/>
          <w:sz w:val="24"/>
          <w:szCs w:val="24"/>
        </w:rPr>
      </w:pPr>
      <w:r w:rsidRPr="00FD6492">
        <w:rPr>
          <w:rFonts w:ascii="Times New Roman" w:hAnsi="Times New Roman"/>
          <w:b/>
          <w:bCs/>
          <w:sz w:val="24"/>
          <w:szCs w:val="24"/>
        </w:rPr>
        <w:t>Co lze odevzdat:</w:t>
      </w:r>
      <w:r w:rsidRPr="00FD6492">
        <w:rPr>
          <w:rFonts w:ascii="Times New Roman" w:hAnsi="Times New Roman"/>
          <w:sz w:val="24"/>
          <w:szCs w:val="24"/>
        </w:rPr>
        <w:t xml:space="preserve"> Kromě textilu a obuvi je tento box vhodný i pro hračky, knihy a</w:t>
      </w:r>
      <w:r w:rsidR="008D523B">
        <w:rPr>
          <w:rFonts w:ascii="Times New Roman" w:hAnsi="Times New Roman"/>
          <w:sz w:val="24"/>
          <w:szCs w:val="24"/>
        </w:rPr>
        <w:t> </w:t>
      </w:r>
      <w:r w:rsidRPr="00FD6492">
        <w:rPr>
          <w:rFonts w:ascii="Times New Roman" w:hAnsi="Times New Roman"/>
          <w:sz w:val="24"/>
          <w:szCs w:val="24"/>
        </w:rPr>
        <w:t>drobné použitelné předměty z domácnosti, jako jsou dekorace či nádobí.</w:t>
      </w:r>
    </w:p>
    <w:p w14:paraId="2E48E605" w14:textId="77777777" w:rsidR="00FD6492" w:rsidRPr="00FD6492" w:rsidRDefault="00FD6492" w:rsidP="00FD6492">
      <w:pPr>
        <w:spacing w:after="0" w:line="240" w:lineRule="auto"/>
        <w:jc w:val="both"/>
        <w:rPr>
          <w:rFonts w:ascii="Times New Roman" w:hAnsi="Times New Roman"/>
          <w:sz w:val="24"/>
          <w:szCs w:val="24"/>
        </w:rPr>
      </w:pPr>
    </w:p>
    <w:p w14:paraId="4D772680" w14:textId="77777777" w:rsidR="007C3D5A" w:rsidRPr="005D22F2" w:rsidRDefault="00C5050F" w:rsidP="00C5050F">
      <w:pPr>
        <w:spacing w:after="0" w:line="240" w:lineRule="auto"/>
        <w:jc w:val="both"/>
        <w:rPr>
          <w:rFonts w:ascii="Times New Roman" w:hAnsi="Times New Roman"/>
          <w:color w:val="FF0000"/>
          <w:sz w:val="24"/>
          <w:szCs w:val="24"/>
        </w:rPr>
      </w:pPr>
      <w:r w:rsidRPr="005D22F2">
        <w:rPr>
          <w:rFonts w:ascii="Times New Roman" w:hAnsi="Times New Roman"/>
          <w:color w:val="FF0000"/>
          <w:sz w:val="24"/>
          <w:szCs w:val="24"/>
        </w:rPr>
        <w:tab/>
      </w:r>
    </w:p>
    <w:p w14:paraId="6F0CD4B0" w14:textId="77777777" w:rsidR="007C3D5A" w:rsidRPr="005D22F2" w:rsidRDefault="007C3D5A" w:rsidP="00C21AB9">
      <w:pPr>
        <w:shd w:val="clear" w:color="auto" w:fill="8DB3E2" w:themeFill="text2" w:themeFillTint="66"/>
        <w:spacing w:after="0" w:line="240" w:lineRule="auto"/>
        <w:jc w:val="both"/>
        <w:rPr>
          <w:rFonts w:ascii="Times New Roman" w:hAnsi="Times New Roman"/>
          <w:b/>
          <w:color w:val="FF0000"/>
          <w:sz w:val="26"/>
          <w:szCs w:val="26"/>
        </w:rPr>
      </w:pPr>
      <w:r w:rsidRPr="002F7A66">
        <w:rPr>
          <w:rFonts w:ascii="Times New Roman" w:hAnsi="Times New Roman"/>
          <w:b/>
          <w:sz w:val="26"/>
          <w:szCs w:val="26"/>
        </w:rPr>
        <w:t>2</w:t>
      </w:r>
      <w:r w:rsidR="002B78EB" w:rsidRPr="002F7A66">
        <w:rPr>
          <w:rFonts w:ascii="Times New Roman" w:hAnsi="Times New Roman"/>
          <w:b/>
          <w:sz w:val="26"/>
          <w:szCs w:val="26"/>
        </w:rPr>
        <w:t>.</w:t>
      </w:r>
      <w:r w:rsidRPr="002F7A66">
        <w:rPr>
          <w:rFonts w:ascii="Times New Roman" w:hAnsi="Times New Roman"/>
          <w:b/>
          <w:sz w:val="26"/>
          <w:szCs w:val="26"/>
        </w:rPr>
        <w:t xml:space="preserve"> </w:t>
      </w:r>
      <w:r w:rsidR="00784057" w:rsidRPr="002F7A66">
        <w:rPr>
          <w:rFonts w:ascii="Times New Roman" w:hAnsi="Times New Roman"/>
          <w:b/>
          <w:sz w:val="26"/>
          <w:szCs w:val="26"/>
        </w:rPr>
        <w:t>Produkce komunálního odpadu a jeho složky</w:t>
      </w:r>
    </w:p>
    <w:p w14:paraId="5A485C1F" w14:textId="77777777" w:rsidR="00675276" w:rsidRPr="005D22F2" w:rsidRDefault="00675276" w:rsidP="006D2044">
      <w:pPr>
        <w:spacing w:after="0" w:line="240" w:lineRule="auto"/>
        <w:jc w:val="both"/>
        <w:rPr>
          <w:rFonts w:ascii="Times New Roman" w:hAnsi="Times New Roman"/>
          <w:b/>
          <w:color w:val="FF0000"/>
          <w:sz w:val="24"/>
          <w:szCs w:val="24"/>
        </w:rPr>
      </w:pPr>
    </w:p>
    <w:p w14:paraId="7071E002" w14:textId="2DF29E61" w:rsidR="00BA5704" w:rsidRDefault="00BA5704" w:rsidP="00CA7D42">
      <w:pPr>
        <w:spacing w:after="0" w:line="240" w:lineRule="auto"/>
        <w:ind w:firstLine="708"/>
        <w:jc w:val="both"/>
        <w:rPr>
          <w:rFonts w:ascii="Times New Roman" w:hAnsi="Times New Roman"/>
          <w:sz w:val="24"/>
          <w:szCs w:val="24"/>
        </w:rPr>
      </w:pPr>
      <w:r w:rsidRPr="00BA5704">
        <w:rPr>
          <w:rFonts w:ascii="Times New Roman" w:hAnsi="Times New Roman"/>
          <w:sz w:val="24"/>
          <w:szCs w:val="24"/>
        </w:rPr>
        <w:t>Komunální odpad zahrnuje veškerý odpad z domácností a odpady podobného charakteru z podnikatelské a veřejné sféry. Tento odpad se dělí do několika základních složek dle možností jejich dalšího využití, recyklace nebo nutnosti odborné likvidace.</w:t>
      </w:r>
    </w:p>
    <w:p w14:paraId="0DAA0176" w14:textId="36082D25" w:rsidR="00BA5704" w:rsidRDefault="00101897" w:rsidP="008E0E95">
      <w:pPr>
        <w:spacing w:after="0" w:line="240" w:lineRule="auto"/>
        <w:ind w:firstLine="708"/>
        <w:jc w:val="both"/>
        <w:rPr>
          <w:rFonts w:ascii="Times New Roman" w:hAnsi="Times New Roman"/>
          <w:sz w:val="24"/>
          <w:szCs w:val="24"/>
        </w:rPr>
      </w:pPr>
      <w:r w:rsidRPr="00101897">
        <w:rPr>
          <w:rFonts w:ascii="Times New Roman" w:hAnsi="Times New Roman"/>
          <w:sz w:val="24"/>
          <w:szCs w:val="24"/>
        </w:rPr>
        <w:t xml:space="preserve">Z dostupných dat vyplývá, že ačkoliv občané naší obce vykazují stabilní snahu o třídění, </w:t>
      </w:r>
      <w:r w:rsidRPr="00101897">
        <w:rPr>
          <w:rFonts w:ascii="Times New Roman" w:hAnsi="Times New Roman"/>
          <w:b/>
          <w:bCs/>
          <w:sz w:val="24"/>
          <w:szCs w:val="24"/>
        </w:rPr>
        <w:t>stále zůstává nevyužit značný potenciál</w:t>
      </w:r>
      <w:r w:rsidRPr="00101897">
        <w:rPr>
          <w:rFonts w:ascii="Times New Roman" w:hAnsi="Times New Roman"/>
          <w:sz w:val="24"/>
          <w:szCs w:val="24"/>
        </w:rPr>
        <w:t xml:space="preserve"> pro další zvýšení míry separace komunálního odpadu</w:t>
      </w:r>
      <w:r>
        <w:rPr>
          <w:rFonts w:ascii="Times New Roman" w:hAnsi="Times New Roman"/>
          <w:sz w:val="24"/>
          <w:szCs w:val="24"/>
        </w:rPr>
        <w:t xml:space="preserve">. </w:t>
      </w:r>
      <w:r w:rsidR="00BA5704" w:rsidRPr="00BA5704">
        <w:rPr>
          <w:rFonts w:ascii="Times New Roman" w:hAnsi="Times New Roman"/>
          <w:sz w:val="24"/>
          <w:szCs w:val="24"/>
        </w:rPr>
        <w:t>K separaci slouží zavedený nádobový a pytlový sběr, doplněný o</w:t>
      </w:r>
      <w:r w:rsidR="008D523B">
        <w:rPr>
          <w:rFonts w:ascii="Times New Roman" w:hAnsi="Times New Roman"/>
          <w:sz w:val="24"/>
          <w:szCs w:val="24"/>
        </w:rPr>
        <w:t> </w:t>
      </w:r>
      <w:r w:rsidR="00BA5704" w:rsidRPr="00BA5704">
        <w:rPr>
          <w:rFonts w:ascii="Times New Roman" w:hAnsi="Times New Roman"/>
          <w:sz w:val="24"/>
          <w:szCs w:val="24"/>
        </w:rPr>
        <w:t>služby sběrného dvora (s výjimkou směsného odpadu).</w:t>
      </w:r>
    </w:p>
    <w:p w14:paraId="73F00440" w14:textId="77777777" w:rsidR="00BA5704" w:rsidRDefault="00BA5704" w:rsidP="00CA7D42">
      <w:pPr>
        <w:spacing w:after="0" w:line="240" w:lineRule="auto"/>
        <w:ind w:firstLine="708"/>
        <w:jc w:val="both"/>
        <w:rPr>
          <w:rFonts w:ascii="Times New Roman" w:hAnsi="Times New Roman"/>
          <w:sz w:val="24"/>
          <w:szCs w:val="24"/>
        </w:rPr>
      </w:pPr>
    </w:p>
    <w:p w14:paraId="7F27D3BA" w14:textId="77777777" w:rsidR="00BA5704" w:rsidRPr="00BA5704" w:rsidRDefault="00BA5704" w:rsidP="008D523B">
      <w:pPr>
        <w:spacing w:after="160" w:line="240" w:lineRule="auto"/>
        <w:jc w:val="both"/>
        <w:rPr>
          <w:rFonts w:ascii="Times New Roman" w:hAnsi="Times New Roman"/>
          <w:b/>
          <w:bCs/>
          <w:color w:val="000000" w:themeColor="text1"/>
          <w:sz w:val="24"/>
          <w:szCs w:val="24"/>
        </w:rPr>
      </w:pPr>
      <w:r w:rsidRPr="00BA5704">
        <w:rPr>
          <w:rFonts w:ascii="Times New Roman" w:hAnsi="Times New Roman"/>
          <w:b/>
          <w:bCs/>
          <w:color w:val="000000" w:themeColor="text1"/>
          <w:sz w:val="24"/>
          <w:szCs w:val="24"/>
        </w:rPr>
        <w:t>Podpora domácího kompostování a nebezpečné odpady</w:t>
      </w:r>
    </w:p>
    <w:p w14:paraId="35F28C78" w14:textId="471E701C" w:rsidR="00BA5704" w:rsidRPr="00BA5704" w:rsidRDefault="00BA5704" w:rsidP="008D523B">
      <w:pPr>
        <w:spacing w:after="160" w:line="240" w:lineRule="auto"/>
        <w:ind w:firstLine="708"/>
        <w:jc w:val="both"/>
        <w:rPr>
          <w:rFonts w:ascii="Times New Roman" w:hAnsi="Times New Roman"/>
          <w:sz w:val="24"/>
          <w:szCs w:val="24"/>
        </w:rPr>
      </w:pPr>
      <w:r w:rsidRPr="00BA5704">
        <w:rPr>
          <w:rFonts w:ascii="Times New Roman" w:hAnsi="Times New Roman"/>
          <w:sz w:val="24"/>
          <w:szCs w:val="24"/>
        </w:rPr>
        <w:t>V rámci předcházení vzniku odpadů obec v roce 2018 distribuovala mezi občany 300</w:t>
      </w:r>
      <w:r w:rsidR="004C159A">
        <w:rPr>
          <w:rFonts w:ascii="Times New Roman" w:hAnsi="Times New Roman"/>
          <w:sz w:val="24"/>
          <w:szCs w:val="24"/>
        </w:rPr>
        <w:t> </w:t>
      </w:r>
      <w:r w:rsidRPr="00BA5704">
        <w:rPr>
          <w:rFonts w:ascii="Times New Roman" w:hAnsi="Times New Roman"/>
          <w:sz w:val="24"/>
          <w:szCs w:val="24"/>
        </w:rPr>
        <w:t>ks kompostérů. Cílem tohoto kroku bylo podpořit zpracování biologického odpadu přímo v</w:t>
      </w:r>
      <w:r w:rsidR="008D523B">
        <w:rPr>
          <w:rFonts w:ascii="Times New Roman" w:hAnsi="Times New Roman"/>
          <w:sz w:val="24"/>
          <w:szCs w:val="24"/>
        </w:rPr>
        <w:t> </w:t>
      </w:r>
      <w:r w:rsidRPr="00BA5704">
        <w:rPr>
          <w:rFonts w:ascii="Times New Roman" w:hAnsi="Times New Roman"/>
          <w:sz w:val="24"/>
          <w:szCs w:val="24"/>
        </w:rPr>
        <w:t xml:space="preserve">místě jeho vzniku, a snížit tak objem </w:t>
      </w:r>
      <w:r w:rsidR="008D523B">
        <w:rPr>
          <w:rFonts w:ascii="Times New Roman" w:hAnsi="Times New Roman"/>
          <w:sz w:val="24"/>
          <w:szCs w:val="24"/>
        </w:rPr>
        <w:t xml:space="preserve">bio </w:t>
      </w:r>
      <w:r w:rsidRPr="00BA5704">
        <w:rPr>
          <w:rFonts w:ascii="Times New Roman" w:hAnsi="Times New Roman"/>
          <w:sz w:val="24"/>
          <w:szCs w:val="24"/>
        </w:rPr>
        <w:t>odpadu, který je nutné svážet v rámci pytlového sběru.</w:t>
      </w:r>
    </w:p>
    <w:p w14:paraId="710ACB85" w14:textId="169646A7" w:rsidR="008E0E95" w:rsidRDefault="008E0E95" w:rsidP="008D523B">
      <w:pPr>
        <w:spacing w:after="160" w:line="240" w:lineRule="auto"/>
        <w:ind w:firstLine="708"/>
        <w:jc w:val="both"/>
        <w:rPr>
          <w:rFonts w:ascii="Times New Roman" w:hAnsi="Times New Roman"/>
          <w:sz w:val="24"/>
          <w:szCs w:val="24"/>
        </w:rPr>
      </w:pPr>
      <w:r w:rsidRPr="008E0E95">
        <w:rPr>
          <w:rFonts w:ascii="Times New Roman" w:hAnsi="Times New Roman"/>
          <w:sz w:val="24"/>
          <w:szCs w:val="24"/>
        </w:rPr>
        <w:lastRenderedPageBreak/>
        <w:t>Zvláštní pozornost věnujeme nebezpečným odpadům (např. rozpouštědla, baterie, barvy, zářivky či chladicí zařízení), které představují značné riziko pro životní prostředí. Tyto odpady jsou přijímány na sběrném dvoře, odkud jsou předávány odborným firmám k bezpečné likvidaci.</w:t>
      </w:r>
    </w:p>
    <w:p w14:paraId="28203DFF" w14:textId="77777777" w:rsidR="008E0E95" w:rsidRPr="008E0E95" w:rsidRDefault="008E0E95" w:rsidP="008D523B">
      <w:pPr>
        <w:spacing w:after="160" w:line="240" w:lineRule="auto"/>
        <w:jc w:val="both"/>
        <w:rPr>
          <w:rFonts w:ascii="Times New Roman" w:hAnsi="Times New Roman"/>
          <w:b/>
          <w:bCs/>
          <w:color w:val="548DD4" w:themeColor="text2" w:themeTint="99"/>
          <w:sz w:val="24"/>
          <w:szCs w:val="24"/>
          <w:u w:val="single"/>
        </w:rPr>
      </w:pPr>
      <w:r w:rsidRPr="008E0E95">
        <w:rPr>
          <w:rFonts w:ascii="Times New Roman" w:hAnsi="Times New Roman"/>
          <w:b/>
          <w:bCs/>
          <w:color w:val="548DD4" w:themeColor="text2" w:themeTint="99"/>
          <w:sz w:val="24"/>
          <w:szCs w:val="24"/>
          <w:u w:val="single"/>
        </w:rPr>
        <w:t>Celková produkce v roce 2025</w:t>
      </w:r>
    </w:p>
    <w:p w14:paraId="1E213D14" w14:textId="46869E75" w:rsidR="004C159A" w:rsidRPr="000A1636" w:rsidRDefault="008E0E95" w:rsidP="000A1636">
      <w:pPr>
        <w:spacing w:after="160" w:line="240" w:lineRule="auto"/>
        <w:ind w:firstLine="708"/>
        <w:jc w:val="both"/>
        <w:rPr>
          <w:rFonts w:ascii="Times New Roman" w:hAnsi="Times New Roman"/>
          <w:sz w:val="24"/>
          <w:szCs w:val="24"/>
        </w:rPr>
      </w:pPr>
      <w:r w:rsidRPr="008E0E95">
        <w:rPr>
          <w:rFonts w:ascii="Times New Roman" w:hAnsi="Times New Roman"/>
          <w:sz w:val="24"/>
          <w:szCs w:val="24"/>
        </w:rPr>
        <w:t xml:space="preserve">V roce 2025 bylo v obci vyprodukováno celkem </w:t>
      </w:r>
      <w:r w:rsidRPr="008E0E95">
        <w:rPr>
          <w:rFonts w:ascii="Times New Roman" w:hAnsi="Times New Roman"/>
          <w:b/>
          <w:bCs/>
          <w:sz w:val="24"/>
          <w:szCs w:val="24"/>
        </w:rPr>
        <w:t>1</w:t>
      </w:r>
      <w:r>
        <w:rPr>
          <w:rFonts w:ascii="Times New Roman" w:hAnsi="Times New Roman"/>
          <w:b/>
          <w:bCs/>
          <w:sz w:val="24"/>
          <w:szCs w:val="24"/>
        </w:rPr>
        <w:t>.</w:t>
      </w:r>
      <w:r w:rsidRPr="008E0E95">
        <w:rPr>
          <w:rFonts w:ascii="Times New Roman" w:hAnsi="Times New Roman"/>
          <w:b/>
          <w:bCs/>
          <w:sz w:val="24"/>
          <w:szCs w:val="24"/>
        </w:rPr>
        <w:t>928,346 tun</w:t>
      </w:r>
      <w:r w:rsidRPr="008E0E95">
        <w:rPr>
          <w:rFonts w:ascii="Times New Roman" w:hAnsi="Times New Roman"/>
          <w:sz w:val="24"/>
          <w:szCs w:val="24"/>
        </w:rPr>
        <w:t xml:space="preserve"> </w:t>
      </w:r>
      <w:r w:rsidRPr="008E0E95">
        <w:rPr>
          <w:rFonts w:ascii="Times New Roman" w:hAnsi="Times New Roman"/>
          <w:b/>
          <w:bCs/>
          <w:sz w:val="24"/>
          <w:szCs w:val="24"/>
        </w:rPr>
        <w:t>komunálního odpadu</w:t>
      </w:r>
      <w:r w:rsidRPr="008E0E95">
        <w:rPr>
          <w:rFonts w:ascii="Times New Roman" w:hAnsi="Times New Roman"/>
          <w:sz w:val="24"/>
          <w:szCs w:val="24"/>
        </w:rPr>
        <w:t xml:space="preserve">. V porovnání s rokem 2024 se jedná o příznivý trend, kdy došlo k celkovému poklesu produkce o </w:t>
      </w:r>
      <w:r w:rsidRPr="008E0E95">
        <w:rPr>
          <w:rFonts w:ascii="Times New Roman" w:hAnsi="Times New Roman"/>
          <w:b/>
          <w:bCs/>
          <w:sz w:val="24"/>
          <w:szCs w:val="24"/>
        </w:rPr>
        <w:t>59,371 tun</w:t>
      </w:r>
      <w:r w:rsidRPr="008E0E95">
        <w:rPr>
          <w:rFonts w:ascii="Times New Roman" w:hAnsi="Times New Roman"/>
          <w:sz w:val="24"/>
          <w:szCs w:val="24"/>
        </w:rPr>
        <w:t>. Podrobné složení odpadu v letech 2021–2025 uvádí následující tabulka:</w:t>
      </w:r>
    </w:p>
    <w:p w14:paraId="6D996848" w14:textId="75BFD017" w:rsidR="0065615F" w:rsidRPr="004C159A" w:rsidRDefault="001664F2" w:rsidP="004C159A">
      <w:pPr>
        <w:spacing w:after="160" w:line="240" w:lineRule="auto"/>
        <w:jc w:val="both"/>
        <w:rPr>
          <w:rFonts w:ascii="Times New Roman" w:hAnsi="Times New Roman"/>
          <w:sz w:val="24"/>
          <w:szCs w:val="24"/>
        </w:rPr>
      </w:pPr>
      <w:r w:rsidRPr="005D22F2">
        <w:rPr>
          <w:rFonts w:ascii="Times New Roman" w:hAnsi="Times New Roman"/>
          <w:b/>
          <w:sz w:val="24"/>
          <w:szCs w:val="24"/>
        </w:rPr>
        <w:t>Tabulka č.</w:t>
      </w:r>
      <w:r w:rsidR="00CB126C" w:rsidRPr="005D22F2">
        <w:rPr>
          <w:rFonts w:ascii="Times New Roman" w:hAnsi="Times New Roman"/>
          <w:b/>
          <w:sz w:val="24"/>
          <w:szCs w:val="24"/>
        </w:rPr>
        <w:t xml:space="preserve"> 1</w:t>
      </w:r>
      <w:r w:rsidRPr="005D22F2">
        <w:rPr>
          <w:rFonts w:ascii="Times New Roman" w:hAnsi="Times New Roman"/>
          <w:b/>
          <w:sz w:val="24"/>
          <w:szCs w:val="24"/>
        </w:rPr>
        <w:t>: Údaje o produkci ko</w:t>
      </w:r>
      <w:r w:rsidR="005D22F2">
        <w:rPr>
          <w:rFonts w:ascii="Times New Roman" w:hAnsi="Times New Roman"/>
          <w:b/>
          <w:sz w:val="24"/>
          <w:szCs w:val="24"/>
        </w:rPr>
        <w:t xml:space="preserve">munálního odpadu v letech </w:t>
      </w:r>
      <w:proofErr w:type="gramStart"/>
      <w:r w:rsidR="005D22F2">
        <w:rPr>
          <w:rFonts w:ascii="Times New Roman" w:hAnsi="Times New Roman"/>
          <w:b/>
          <w:sz w:val="24"/>
          <w:szCs w:val="24"/>
        </w:rPr>
        <w:t>2021</w:t>
      </w:r>
      <w:r w:rsidR="00321C6A">
        <w:rPr>
          <w:rFonts w:ascii="Times New Roman" w:hAnsi="Times New Roman"/>
          <w:b/>
          <w:sz w:val="24"/>
          <w:szCs w:val="24"/>
        </w:rPr>
        <w:t xml:space="preserve"> - </w:t>
      </w:r>
      <w:r w:rsidR="00046AF6">
        <w:rPr>
          <w:rFonts w:ascii="Times New Roman" w:hAnsi="Times New Roman"/>
          <w:b/>
          <w:sz w:val="24"/>
          <w:szCs w:val="24"/>
        </w:rPr>
        <w:t>202</w:t>
      </w:r>
      <w:r w:rsidR="001E0FB9">
        <w:rPr>
          <w:rFonts w:ascii="Times New Roman" w:hAnsi="Times New Roman"/>
          <w:b/>
          <w:sz w:val="24"/>
          <w:szCs w:val="24"/>
        </w:rPr>
        <w:t>5</w:t>
      </w:r>
      <w:proofErr w:type="gramEnd"/>
    </w:p>
    <w:tbl>
      <w:tblPr>
        <w:tblStyle w:val="Mkatabulky"/>
        <w:tblW w:w="9493" w:type="dxa"/>
        <w:jc w:val="center"/>
        <w:tblLook w:val="04A0" w:firstRow="1" w:lastRow="0" w:firstColumn="1" w:lastColumn="0" w:noHBand="0" w:noVBand="1"/>
      </w:tblPr>
      <w:tblGrid>
        <w:gridCol w:w="1419"/>
        <w:gridCol w:w="1848"/>
        <w:gridCol w:w="1191"/>
        <w:gridCol w:w="1289"/>
        <w:gridCol w:w="1288"/>
        <w:gridCol w:w="1228"/>
        <w:gridCol w:w="1230"/>
      </w:tblGrid>
      <w:tr w:rsidR="008A647D" w:rsidRPr="005D22F2" w14:paraId="0F5CE7BE" w14:textId="05C3D74E" w:rsidTr="008A647D">
        <w:trPr>
          <w:jc w:val="center"/>
        </w:trPr>
        <w:tc>
          <w:tcPr>
            <w:tcW w:w="1422" w:type="dxa"/>
            <w:vMerge w:val="restart"/>
            <w:shd w:val="clear" w:color="auto" w:fill="BDD7EE"/>
            <w:vAlign w:val="center"/>
          </w:tcPr>
          <w:p w14:paraId="314288EB" w14:textId="77777777" w:rsidR="008A647D" w:rsidRPr="005D22F2" w:rsidRDefault="008A647D" w:rsidP="00CB126C">
            <w:pPr>
              <w:jc w:val="center"/>
              <w:rPr>
                <w:rFonts w:ascii="Times New Roman" w:hAnsi="Times New Roman"/>
                <w:b/>
                <w:sz w:val="24"/>
                <w:szCs w:val="24"/>
              </w:rPr>
            </w:pPr>
            <w:r w:rsidRPr="005D22F2">
              <w:rPr>
                <w:rFonts w:ascii="Times New Roman" w:hAnsi="Times New Roman"/>
                <w:b/>
                <w:sz w:val="24"/>
                <w:szCs w:val="24"/>
              </w:rPr>
              <w:t>Katalogové číslo odpadu</w:t>
            </w:r>
          </w:p>
        </w:tc>
        <w:tc>
          <w:tcPr>
            <w:tcW w:w="1877" w:type="dxa"/>
            <w:vMerge w:val="restart"/>
            <w:shd w:val="clear" w:color="auto" w:fill="BDD7EE"/>
            <w:vAlign w:val="center"/>
          </w:tcPr>
          <w:p w14:paraId="608B7576" w14:textId="77777777" w:rsidR="008A647D" w:rsidRPr="005D22F2" w:rsidRDefault="008A647D" w:rsidP="00CB126C">
            <w:pPr>
              <w:jc w:val="center"/>
              <w:rPr>
                <w:rFonts w:ascii="Times New Roman" w:hAnsi="Times New Roman"/>
                <w:b/>
                <w:sz w:val="24"/>
                <w:szCs w:val="24"/>
              </w:rPr>
            </w:pPr>
            <w:r w:rsidRPr="005D22F2">
              <w:rPr>
                <w:rFonts w:ascii="Times New Roman" w:hAnsi="Times New Roman"/>
                <w:b/>
                <w:sz w:val="24"/>
                <w:szCs w:val="24"/>
              </w:rPr>
              <w:t>Název druhu odpadu</w:t>
            </w:r>
          </w:p>
        </w:tc>
        <w:tc>
          <w:tcPr>
            <w:tcW w:w="6194" w:type="dxa"/>
            <w:gridSpan w:val="5"/>
            <w:shd w:val="clear" w:color="auto" w:fill="BDD7EE"/>
            <w:vAlign w:val="bottom"/>
          </w:tcPr>
          <w:p w14:paraId="45277C0A" w14:textId="331077F6" w:rsidR="008A647D" w:rsidRPr="005D22F2" w:rsidRDefault="008A647D" w:rsidP="00CB126C">
            <w:pPr>
              <w:jc w:val="center"/>
              <w:rPr>
                <w:rFonts w:ascii="Times New Roman" w:hAnsi="Times New Roman"/>
                <w:b/>
                <w:sz w:val="24"/>
                <w:szCs w:val="24"/>
              </w:rPr>
            </w:pPr>
            <w:r w:rsidRPr="005D22F2">
              <w:rPr>
                <w:rFonts w:ascii="Times New Roman" w:hAnsi="Times New Roman"/>
                <w:b/>
                <w:sz w:val="24"/>
                <w:szCs w:val="24"/>
              </w:rPr>
              <w:t>Celková produkce v tunách</w:t>
            </w:r>
          </w:p>
        </w:tc>
      </w:tr>
      <w:tr w:rsidR="008A647D" w:rsidRPr="005D22F2" w14:paraId="42F4FDB2" w14:textId="16CE6806" w:rsidTr="008A647D">
        <w:trPr>
          <w:trHeight w:val="355"/>
          <w:jc w:val="center"/>
        </w:trPr>
        <w:tc>
          <w:tcPr>
            <w:tcW w:w="1422" w:type="dxa"/>
            <w:vMerge/>
            <w:shd w:val="clear" w:color="auto" w:fill="BDD7EE"/>
            <w:vAlign w:val="center"/>
          </w:tcPr>
          <w:p w14:paraId="7A331F83" w14:textId="77777777" w:rsidR="008A647D" w:rsidRPr="005D22F2" w:rsidRDefault="008A647D" w:rsidP="00CB126C">
            <w:pPr>
              <w:jc w:val="center"/>
              <w:rPr>
                <w:rFonts w:ascii="Times New Roman" w:hAnsi="Times New Roman"/>
                <w:b/>
                <w:sz w:val="24"/>
                <w:szCs w:val="24"/>
              </w:rPr>
            </w:pPr>
          </w:p>
        </w:tc>
        <w:tc>
          <w:tcPr>
            <w:tcW w:w="1877" w:type="dxa"/>
            <w:vMerge/>
            <w:shd w:val="clear" w:color="auto" w:fill="BDD7EE"/>
            <w:vAlign w:val="center"/>
          </w:tcPr>
          <w:p w14:paraId="164CED56" w14:textId="77777777" w:rsidR="008A647D" w:rsidRPr="005D22F2" w:rsidRDefault="008A647D" w:rsidP="00CB126C">
            <w:pPr>
              <w:jc w:val="center"/>
              <w:rPr>
                <w:rFonts w:ascii="Times New Roman" w:hAnsi="Times New Roman"/>
                <w:b/>
                <w:sz w:val="24"/>
                <w:szCs w:val="24"/>
              </w:rPr>
            </w:pPr>
          </w:p>
        </w:tc>
        <w:tc>
          <w:tcPr>
            <w:tcW w:w="1193" w:type="dxa"/>
            <w:shd w:val="clear" w:color="auto" w:fill="BFBFBF" w:themeFill="background1" w:themeFillShade="BF"/>
            <w:vAlign w:val="center"/>
          </w:tcPr>
          <w:p w14:paraId="2039C2C1" w14:textId="77777777" w:rsidR="008A647D" w:rsidRPr="005D22F2" w:rsidRDefault="008A647D" w:rsidP="00CB126C">
            <w:pPr>
              <w:jc w:val="center"/>
              <w:rPr>
                <w:rFonts w:ascii="Times New Roman" w:hAnsi="Times New Roman"/>
                <w:b/>
                <w:sz w:val="24"/>
                <w:szCs w:val="24"/>
              </w:rPr>
            </w:pPr>
            <w:r w:rsidRPr="005D22F2">
              <w:rPr>
                <w:rFonts w:ascii="Times New Roman" w:hAnsi="Times New Roman"/>
                <w:b/>
                <w:sz w:val="24"/>
                <w:szCs w:val="24"/>
              </w:rPr>
              <w:t>2021</w:t>
            </w:r>
          </w:p>
        </w:tc>
        <w:tc>
          <w:tcPr>
            <w:tcW w:w="1301" w:type="dxa"/>
            <w:shd w:val="clear" w:color="auto" w:fill="BFBFBF" w:themeFill="background1" w:themeFillShade="BF"/>
            <w:vAlign w:val="center"/>
          </w:tcPr>
          <w:p w14:paraId="62F116AA" w14:textId="77777777" w:rsidR="008A647D" w:rsidRPr="005D22F2" w:rsidRDefault="008A647D" w:rsidP="00CB126C">
            <w:pPr>
              <w:jc w:val="center"/>
              <w:rPr>
                <w:rFonts w:ascii="Times New Roman" w:hAnsi="Times New Roman"/>
                <w:b/>
                <w:sz w:val="24"/>
                <w:szCs w:val="24"/>
              </w:rPr>
            </w:pPr>
            <w:r w:rsidRPr="005D22F2">
              <w:rPr>
                <w:rFonts w:ascii="Times New Roman" w:hAnsi="Times New Roman"/>
                <w:b/>
                <w:sz w:val="24"/>
                <w:szCs w:val="24"/>
              </w:rPr>
              <w:t>2022</w:t>
            </w:r>
          </w:p>
        </w:tc>
        <w:tc>
          <w:tcPr>
            <w:tcW w:w="1300" w:type="dxa"/>
            <w:shd w:val="clear" w:color="auto" w:fill="BFBFBF" w:themeFill="background1" w:themeFillShade="BF"/>
          </w:tcPr>
          <w:p w14:paraId="55FF6C92" w14:textId="77777777" w:rsidR="008A647D" w:rsidRPr="005D22F2" w:rsidRDefault="008A647D" w:rsidP="00CB126C">
            <w:pPr>
              <w:jc w:val="center"/>
              <w:rPr>
                <w:rFonts w:ascii="Times New Roman" w:hAnsi="Times New Roman"/>
                <w:b/>
                <w:sz w:val="24"/>
                <w:szCs w:val="24"/>
              </w:rPr>
            </w:pPr>
            <w:r>
              <w:rPr>
                <w:rFonts w:ascii="Times New Roman" w:hAnsi="Times New Roman"/>
                <w:b/>
                <w:sz w:val="24"/>
                <w:szCs w:val="24"/>
              </w:rPr>
              <w:t>2023</w:t>
            </w:r>
          </w:p>
        </w:tc>
        <w:tc>
          <w:tcPr>
            <w:tcW w:w="1234" w:type="dxa"/>
            <w:shd w:val="clear" w:color="auto" w:fill="BFBFBF" w:themeFill="background1" w:themeFillShade="BF"/>
          </w:tcPr>
          <w:p w14:paraId="1469E8AC" w14:textId="1538FF13" w:rsidR="008A647D" w:rsidRDefault="008A647D" w:rsidP="00CB126C">
            <w:pPr>
              <w:jc w:val="center"/>
              <w:rPr>
                <w:rFonts w:ascii="Times New Roman" w:hAnsi="Times New Roman"/>
                <w:b/>
                <w:sz w:val="24"/>
                <w:szCs w:val="24"/>
              </w:rPr>
            </w:pPr>
            <w:r>
              <w:rPr>
                <w:rFonts w:ascii="Times New Roman" w:hAnsi="Times New Roman"/>
                <w:b/>
                <w:sz w:val="24"/>
                <w:szCs w:val="24"/>
              </w:rPr>
              <w:t>2024</w:t>
            </w:r>
          </w:p>
        </w:tc>
        <w:tc>
          <w:tcPr>
            <w:tcW w:w="1236" w:type="dxa"/>
            <w:shd w:val="clear" w:color="auto" w:fill="BFBFBF" w:themeFill="background1" w:themeFillShade="BF"/>
          </w:tcPr>
          <w:p w14:paraId="0779603C" w14:textId="7F823136" w:rsidR="008A647D" w:rsidRDefault="008A647D" w:rsidP="00CB126C">
            <w:pPr>
              <w:jc w:val="center"/>
              <w:rPr>
                <w:rFonts w:ascii="Times New Roman" w:hAnsi="Times New Roman"/>
                <w:b/>
                <w:sz w:val="24"/>
                <w:szCs w:val="24"/>
              </w:rPr>
            </w:pPr>
            <w:r>
              <w:rPr>
                <w:rFonts w:ascii="Times New Roman" w:hAnsi="Times New Roman"/>
                <w:b/>
                <w:sz w:val="24"/>
                <w:szCs w:val="24"/>
              </w:rPr>
              <w:t>2025</w:t>
            </w:r>
          </w:p>
        </w:tc>
      </w:tr>
      <w:tr w:rsidR="008A647D" w:rsidRPr="005D22F2" w14:paraId="0D9B4247" w14:textId="566D9E29" w:rsidTr="00795814">
        <w:trPr>
          <w:jc w:val="center"/>
        </w:trPr>
        <w:tc>
          <w:tcPr>
            <w:tcW w:w="1422" w:type="dxa"/>
            <w:vAlign w:val="center"/>
          </w:tcPr>
          <w:p w14:paraId="4BB57BA4"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150102</w:t>
            </w:r>
          </w:p>
        </w:tc>
        <w:tc>
          <w:tcPr>
            <w:tcW w:w="1877" w:type="dxa"/>
            <w:vAlign w:val="center"/>
          </w:tcPr>
          <w:p w14:paraId="0C552496"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Plastové obaly</w:t>
            </w:r>
          </w:p>
        </w:tc>
        <w:tc>
          <w:tcPr>
            <w:tcW w:w="1193" w:type="dxa"/>
            <w:vAlign w:val="center"/>
          </w:tcPr>
          <w:p w14:paraId="39695872"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0,765</w:t>
            </w:r>
          </w:p>
        </w:tc>
        <w:tc>
          <w:tcPr>
            <w:tcW w:w="1301" w:type="dxa"/>
            <w:vAlign w:val="center"/>
          </w:tcPr>
          <w:p w14:paraId="1972F1F8"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0,215</w:t>
            </w:r>
          </w:p>
        </w:tc>
        <w:tc>
          <w:tcPr>
            <w:tcW w:w="1300" w:type="dxa"/>
            <w:vAlign w:val="center"/>
          </w:tcPr>
          <w:p w14:paraId="69B987CA"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0,48</w:t>
            </w:r>
          </w:p>
        </w:tc>
        <w:tc>
          <w:tcPr>
            <w:tcW w:w="1234" w:type="dxa"/>
            <w:vAlign w:val="center"/>
          </w:tcPr>
          <w:p w14:paraId="000EEF55" w14:textId="013AC17F" w:rsidR="008A647D" w:rsidRDefault="008A647D" w:rsidP="00CB126C">
            <w:pPr>
              <w:jc w:val="right"/>
              <w:rPr>
                <w:rFonts w:ascii="Times New Roman" w:hAnsi="Times New Roman"/>
                <w:sz w:val="24"/>
                <w:szCs w:val="24"/>
              </w:rPr>
            </w:pPr>
            <w:r>
              <w:rPr>
                <w:rFonts w:ascii="Times New Roman" w:hAnsi="Times New Roman"/>
                <w:sz w:val="24"/>
                <w:szCs w:val="24"/>
              </w:rPr>
              <w:t>0,2</w:t>
            </w:r>
          </w:p>
        </w:tc>
        <w:tc>
          <w:tcPr>
            <w:tcW w:w="1236" w:type="dxa"/>
            <w:vAlign w:val="center"/>
          </w:tcPr>
          <w:p w14:paraId="465965DB" w14:textId="52729698" w:rsidR="008A647D" w:rsidRDefault="00795814" w:rsidP="00CB126C">
            <w:pPr>
              <w:jc w:val="right"/>
              <w:rPr>
                <w:rFonts w:ascii="Times New Roman" w:hAnsi="Times New Roman"/>
                <w:sz w:val="24"/>
                <w:szCs w:val="24"/>
              </w:rPr>
            </w:pPr>
            <w:r>
              <w:rPr>
                <w:rFonts w:ascii="Times New Roman" w:hAnsi="Times New Roman"/>
                <w:sz w:val="24"/>
                <w:szCs w:val="24"/>
              </w:rPr>
              <w:t>-</w:t>
            </w:r>
          </w:p>
        </w:tc>
      </w:tr>
      <w:tr w:rsidR="008A647D" w:rsidRPr="005D22F2" w14:paraId="3133B328" w14:textId="6EA57007" w:rsidTr="00795814">
        <w:trPr>
          <w:jc w:val="center"/>
        </w:trPr>
        <w:tc>
          <w:tcPr>
            <w:tcW w:w="1422" w:type="dxa"/>
            <w:vAlign w:val="center"/>
          </w:tcPr>
          <w:p w14:paraId="184A54DE"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150110</w:t>
            </w:r>
          </w:p>
        </w:tc>
        <w:tc>
          <w:tcPr>
            <w:tcW w:w="1877" w:type="dxa"/>
            <w:vAlign w:val="center"/>
          </w:tcPr>
          <w:p w14:paraId="76A68F87"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Obaly obsahující zbytky nebezpečných látek</w:t>
            </w:r>
          </w:p>
        </w:tc>
        <w:tc>
          <w:tcPr>
            <w:tcW w:w="1193" w:type="dxa"/>
            <w:vAlign w:val="center"/>
          </w:tcPr>
          <w:p w14:paraId="6EDD27CD"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0,08</w:t>
            </w:r>
          </w:p>
        </w:tc>
        <w:tc>
          <w:tcPr>
            <w:tcW w:w="1301" w:type="dxa"/>
            <w:vAlign w:val="center"/>
          </w:tcPr>
          <w:p w14:paraId="354CC3C2"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0,125</w:t>
            </w:r>
          </w:p>
        </w:tc>
        <w:tc>
          <w:tcPr>
            <w:tcW w:w="1300" w:type="dxa"/>
            <w:vAlign w:val="center"/>
          </w:tcPr>
          <w:p w14:paraId="5CFEACB0" w14:textId="77777777" w:rsidR="008A647D" w:rsidRPr="005D22F2" w:rsidRDefault="008A647D" w:rsidP="00D07480">
            <w:pPr>
              <w:jc w:val="right"/>
              <w:rPr>
                <w:rFonts w:ascii="Times New Roman" w:hAnsi="Times New Roman"/>
                <w:sz w:val="24"/>
                <w:szCs w:val="24"/>
              </w:rPr>
            </w:pPr>
            <w:r>
              <w:rPr>
                <w:rFonts w:ascii="Times New Roman" w:hAnsi="Times New Roman"/>
                <w:sz w:val="24"/>
                <w:szCs w:val="24"/>
              </w:rPr>
              <w:t>0,383</w:t>
            </w:r>
          </w:p>
        </w:tc>
        <w:tc>
          <w:tcPr>
            <w:tcW w:w="1234" w:type="dxa"/>
            <w:vAlign w:val="center"/>
          </w:tcPr>
          <w:p w14:paraId="1DF3C26C" w14:textId="7A1F2558" w:rsidR="008A647D" w:rsidRDefault="008A647D" w:rsidP="00D07480">
            <w:pPr>
              <w:jc w:val="right"/>
              <w:rPr>
                <w:rFonts w:ascii="Times New Roman" w:hAnsi="Times New Roman"/>
                <w:sz w:val="24"/>
                <w:szCs w:val="24"/>
              </w:rPr>
            </w:pPr>
            <w:r>
              <w:rPr>
                <w:rFonts w:ascii="Times New Roman" w:hAnsi="Times New Roman"/>
                <w:sz w:val="24"/>
                <w:szCs w:val="24"/>
              </w:rPr>
              <w:t>-</w:t>
            </w:r>
          </w:p>
        </w:tc>
        <w:tc>
          <w:tcPr>
            <w:tcW w:w="1166" w:type="dxa"/>
            <w:vAlign w:val="center"/>
          </w:tcPr>
          <w:p w14:paraId="5BC7A4D7" w14:textId="11082F52" w:rsidR="008A647D" w:rsidRDefault="00795814" w:rsidP="00D07480">
            <w:pPr>
              <w:jc w:val="right"/>
              <w:rPr>
                <w:rFonts w:ascii="Times New Roman" w:hAnsi="Times New Roman"/>
                <w:sz w:val="24"/>
                <w:szCs w:val="24"/>
              </w:rPr>
            </w:pPr>
            <w:r>
              <w:rPr>
                <w:rFonts w:ascii="Times New Roman" w:hAnsi="Times New Roman"/>
                <w:sz w:val="24"/>
                <w:szCs w:val="24"/>
              </w:rPr>
              <w:t>-</w:t>
            </w:r>
          </w:p>
        </w:tc>
      </w:tr>
      <w:tr w:rsidR="008A647D" w:rsidRPr="005D22F2" w14:paraId="2E1E3359" w14:textId="150BC651" w:rsidTr="00795814">
        <w:trPr>
          <w:jc w:val="center"/>
        </w:trPr>
        <w:tc>
          <w:tcPr>
            <w:tcW w:w="1422" w:type="dxa"/>
            <w:vAlign w:val="center"/>
          </w:tcPr>
          <w:p w14:paraId="276CC97E"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160103</w:t>
            </w:r>
          </w:p>
        </w:tc>
        <w:tc>
          <w:tcPr>
            <w:tcW w:w="1877" w:type="dxa"/>
            <w:vAlign w:val="center"/>
          </w:tcPr>
          <w:p w14:paraId="137AB6F3"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Pneumatiky</w:t>
            </w:r>
          </w:p>
        </w:tc>
        <w:tc>
          <w:tcPr>
            <w:tcW w:w="1193" w:type="dxa"/>
            <w:vAlign w:val="center"/>
          </w:tcPr>
          <w:p w14:paraId="65C94963"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0,56</w:t>
            </w:r>
          </w:p>
        </w:tc>
        <w:tc>
          <w:tcPr>
            <w:tcW w:w="1301" w:type="dxa"/>
            <w:vAlign w:val="center"/>
          </w:tcPr>
          <w:p w14:paraId="7611553F"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0,35</w:t>
            </w:r>
          </w:p>
        </w:tc>
        <w:tc>
          <w:tcPr>
            <w:tcW w:w="1300" w:type="dxa"/>
            <w:vAlign w:val="center"/>
          </w:tcPr>
          <w:p w14:paraId="12003C83" w14:textId="77777777" w:rsidR="008A647D" w:rsidRPr="005D22F2" w:rsidRDefault="008A647D" w:rsidP="00B86379">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7A505B70" w14:textId="4F5CCAAF" w:rsidR="008A647D" w:rsidRDefault="008A647D" w:rsidP="00B86379">
            <w:pPr>
              <w:jc w:val="right"/>
              <w:rPr>
                <w:rFonts w:ascii="Times New Roman" w:hAnsi="Times New Roman"/>
                <w:sz w:val="24"/>
                <w:szCs w:val="24"/>
              </w:rPr>
            </w:pPr>
            <w:r>
              <w:rPr>
                <w:rFonts w:ascii="Times New Roman" w:hAnsi="Times New Roman"/>
                <w:sz w:val="24"/>
                <w:szCs w:val="24"/>
              </w:rPr>
              <w:t>-</w:t>
            </w:r>
          </w:p>
        </w:tc>
        <w:tc>
          <w:tcPr>
            <w:tcW w:w="1166" w:type="dxa"/>
            <w:vAlign w:val="center"/>
          </w:tcPr>
          <w:p w14:paraId="7FC3CEB7" w14:textId="020C1810" w:rsidR="008A647D" w:rsidRDefault="00795814" w:rsidP="00B86379">
            <w:pPr>
              <w:jc w:val="right"/>
              <w:rPr>
                <w:rFonts w:ascii="Times New Roman" w:hAnsi="Times New Roman"/>
                <w:sz w:val="24"/>
                <w:szCs w:val="24"/>
              </w:rPr>
            </w:pPr>
            <w:r>
              <w:rPr>
                <w:rFonts w:ascii="Times New Roman" w:hAnsi="Times New Roman"/>
                <w:sz w:val="24"/>
                <w:szCs w:val="24"/>
              </w:rPr>
              <w:t>-</w:t>
            </w:r>
          </w:p>
        </w:tc>
      </w:tr>
      <w:tr w:rsidR="008A647D" w:rsidRPr="005D22F2" w14:paraId="47D990B5" w14:textId="15DE32A7" w:rsidTr="00795814">
        <w:trPr>
          <w:jc w:val="center"/>
        </w:trPr>
        <w:tc>
          <w:tcPr>
            <w:tcW w:w="1422" w:type="dxa"/>
            <w:vAlign w:val="center"/>
          </w:tcPr>
          <w:p w14:paraId="0E7EA55B" w14:textId="15A5B415" w:rsidR="008A647D" w:rsidRPr="005D22F2" w:rsidRDefault="008A647D" w:rsidP="00CB126C">
            <w:pPr>
              <w:rPr>
                <w:rFonts w:ascii="Times New Roman" w:hAnsi="Times New Roman"/>
                <w:sz w:val="24"/>
                <w:szCs w:val="24"/>
              </w:rPr>
            </w:pPr>
            <w:r>
              <w:rPr>
                <w:rFonts w:ascii="Times New Roman" w:hAnsi="Times New Roman"/>
                <w:sz w:val="24"/>
                <w:szCs w:val="24"/>
              </w:rPr>
              <w:t>160107</w:t>
            </w:r>
          </w:p>
        </w:tc>
        <w:tc>
          <w:tcPr>
            <w:tcW w:w="1877" w:type="dxa"/>
            <w:vAlign w:val="center"/>
          </w:tcPr>
          <w:p w14:paraId="2B9A460A" w14:textId="5572C5D8" w:rsidR="008A647D" w:rsidRPr="005D22F2" w:rsidRDefault="008A647D" w:rsidP="00CB126C">
            <w:pPr>
              <w:rPr>
                <w:rFonts w:ascii="Times New Roman" w:hAnsi="Times New Roman"/>
                <w:sz w:val="24"/>
                <w:szCs w:val="24"/>
              </w:rPr>
            </w:pPr>
            <w:r>
              <w:rPr>
                <w:rFonts w:ascii="Times New Roman" w:hAnsi="Times New Roman"/>
                <w:sz w:val="24"/>
                <w:szCs w:val="24"/>
              </w:rPr>
              <w:t>Olejové filtry</w:t>
            </w:r>
          </w:p>
        </w:tc>
        <w:tc>
          <w:tcPr>
            <w:tcW w:w="1193" w:type="dxa"/>
            <w:vAlign w:val="center"/>
          </w:tcPr>
          <w:p w14:paraId="587DA707" w14:textId="35D876B0" w:rsidR="008A647D" w:rsidRPr="005D22F2" w:rsidRDefault="008A647D" w:rsidP="00CB126C">
            <w:pPr>
              <w:jc w:val="right"/>
              <w:rPr>
                <w:rFonts w:ascii="Times New Roman" w:hAnsi="Times New Roman"/>
                <w:sz w:val="24"/>
                <w:szCs w:val="24"/>
              </w:rPr>
            </w:pPr>
            <w:r>
              <w:rPr>
                <w:rFonts w:ascii="Times New Roman" w:hAnsi="Times New Roman"/>
                <w:sz w:val="24"/>
                <w:szCs w:val="24"/>
              </w:rPr>
              <w:t>-</w:t>
            </w:r>
          </w:p>
        </w:tc>
        <w:tc>
          <w:tcPr>
            <w:tcW w:w="1301" w:type="dxa"/>
            <w:vAlign w:val="center"/>
          </w:tcPr>
          <w:p w14:paraId="677D96A0" w14:textId="4C4E12FB" w:rsidR="008A647D" w:rsidRPr="005D22F2" w:rsidRDefault="008A647D" w:rsidP="00CB126C">
            <w:pPr>
              <w:jc w:val="right"/>
              <w:rPr>
                <w:rFonts w:ascii="Times New Roman" w:hAnsi="Times New Roman"/>
                <w:sz w:val="24"/>
                <w:szCs w:val="24"/>
              </w:rPr>
            </w:pPr>
            <w:r>
              <w:rPr>
                <w:rFonts w:ascii="Times New Roman" w:hAnsi="Times New Roman"/>
                <w:sz w:val="24"/>
                <w:szCs w:val="24"/>
              </w:rPr>
              <w:t>-</w:t>
            </w:r>
          </w:p>
        </w:tc>
        <w:tc>
          <w:tcPr>
            <w:tcW w:w="1300" w:type="dxa"/>
            <w:vAlign w:val="center"/>
          </w:tcPr>
          <w:p w14:paraId="58086538" w14:textId="6A3B073D" w:rsidR="008A647D" w:rsidRDefault="008A647D" w:rsidP="00B86379">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5520012A" w14:textId="2E42CCE4" w:rsidR="008A647D" w:rsidRDefault="008A647D" w:rsidP="00B86379">
            <w:pPr>
              <w:jc w:val="right"/>
              <w:rPr>
                <w:rFonts w:ascii="Times New Roman" w:hAnsi="Times New Roman"/>
                <w:sz w:val="24"/>
                <w:szCs w:val="24"/>
              </w:rPr>
            </w:pPr>
            <w:r>
              <w:rPr>
                <w:rFonts w:ascii="Times New Roman" w:hAnsi="Times New Roman"/>
                <w:sz w:val="24"/>
                <w:szCs w:val="24"/>
              </w:rPr>
              <w:t>0,07</w:t>
            </w:r>
          </w:p>
        </w:tc>
        <w:tc>
          <w:tcPr>
            <w:tcW w:w="1166" w:type="dxa"/>
            <w:vAlign w:val="center"/>
          </w:tcPr>
          <w:p w14:paraId="0849E100" w14:textId="3E49D2D3" w:rsidR="008A647D" w:rsidRDefault="00795814" w:rsidP="00B86379">
            <w:pPr>
              <w:jc w:val="right"/>
              <w:rPr>
                <w:rFonts w:ascii="Times New Roman" w:hAnsi="Times New Roman"/>
                <w:sz w:val="24"/>
                <w:szCs w:val="24"/>
              </w:rPr>
            </w:pPr>
            <w:r>
              <w:rPr>
                <w:rFonts w:ascii="Times New Roman" w:hAnsi="Times New Roman"/>
                <w:sz w:val="24"/>
                <w:szCs w:val="24"/>
              </w:rPr>
              <w:t>0,05</w:t>
            </w:r>
          </w:p>
        </w:tc>
      </w:tr>
      <w:tr w:rsidR="008A647D" w:rsidRPr="005D22F2" w14:paraId="3141188A" w14:textId="1549768C" w:rsidTr="00795814">
        <w:trPr>
          <w:jc w:val="center"/>
        </w:trPr>
        <w:tc>
          <w:tcPr>
            <w:tcW w:w="1422" w:type="dxa"/>
            <w:vAlign w:val="center"/>
          </w:tcPr>
          <w:p w14:paraId="57A4BB4A"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170904</w:t>
            </w:r>
          </w:p>
        </w:tc>
        <w:tc>
          <w:tcPr>
            <w:tcW w:w="1877" w:type="dxa"/>
            <w:vAlign w:val="center"/>
          </w:tcPr>
          <w:p w14:paraId="65B1FD8B"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Směsné stavební a demoliční odpady</w:t>
            </w:r>
          </w:p>
        </w:tc>
        <w:tc>
          <w:tcPr>
            <w:tcW w:w="1193" w:type="dxa"/>
            <w:vAlign w:val="center"/>
          </w:tcPr>
          <w:p w14:paraId="78589A67"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214,98</w:t>
            </w:r>
          </w:p>
        </w:tc>
        <w:tc>
          <w:tcPr>
            <w:tcW w:w="1301" w:type="dxa"/>
            <w:vAlign w:val="center"/>
          </w:tcPr>
          <w:p w14:paraId="7A286A9C"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158,77</w:t>
            </w:r>
          </w:p>
        </w:tc>
        <w:tc>
          <w:tcPr>
            <w:tcW w:w="1300" w:type="dxa"/>
            <w:vAlign w:val="center"/>
          </w:tcPr>
          <w:p w14:paraId="7B8ED2FC"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184,74</w:t>
            </w:r>
          </w:p>
        </w:tc>
        <w:tc>
          <w:tcPr>
            <w:tcW w:w="1234" w:type="dxa"/>
            <w:vAlign w:val="center"/>
          </w:tcPr>
          <w:p w14:paraId="1EEEFA7F" w14:textId="37970FEB" w:rsidR="008A647D" w:rsidRDefault="008A647D" w:rsidP="00CB126C">
            <w:pPr>
              <w:jc w:val="right"/>
              <w:rPr>
                <w:rFonts w:ascii="Times New Roman" w:hAnsi="Times New Roman"/>
                <w:sz w:val="24"/>
                <w:szCs w:val="24"/>
              </w:rPr>
            </w:pPr>
            <w:r>
              <w:rPr>
                <w:rFonts w:ascii="Times New Roman" w:hAnsi="Times New Roman"/>
                <w:sz w:val="24"/>
                <w:szCs w:val="24"/>
              </w:rPr>
              <w:t>194,08</w:t>
            </w:r>
          </w:p>
        </w:tc>
        <w:tc>
          <w:tcPr>
            <w:tcW w:w="1166" w:type="dxa"/>
            <w:vAlign w:val="center"/>
          </w:tcPr>
          <w:p w14:paraId="3E559F84" w14:textId="5D169747" w:rsidR="008A647D" w:rsidRDefault="00795814" w:rsidP="00CB126C">
            <w:pPr>
              <w:jc w:val="right"/>
              <w:rPr>
                <w:rFonts w:ascii="Times New Roman" w:hAnsi="Times New Roman"/>
                <w:sz w:val="24"/>
                <w:szCs w:val="24"/>
              </w:rPr>
            </w:pPr>
            <w:r>
              <w:rPr>
                <w:rFonts w:ascii="Times New Roman" w:hAnsi="Times New Roman"/>
                <w:sz w:val="24"/>
                <w:szCs w:val="24"/>
              </w:rPr>
              <w:t>145,95</w:t>
            </w:r>
          </w:p>
        </w:tc>
      </w:tr>
      <w:tr w:rsidR="008A647D" w:rsidRPr="005D22F2" w14:paraId="7F2BB924" w14:textId="75D56FCE" w:rsidTr="00795814">
        <w:trPr>
          <w:jc w:val="center"/>
        </w:trPr>
        <w:tc>
          <w:tcPr>
            <w:tcW w:w="1422" w:type="dxa"/>
            <w:vAlign w:val="center"/>
          </w:tcPr>
          <w:p w14:paraId="29573DE0"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200101</w:t>
            </w:r>
          </w:p>
        </w:tc>
        <w:tc>
          <w:tcPr>
            <w:tcW w:w="1877" w:type="dxa"/>
            <w:vAlign w:val="center"/>
          </w:tcPr>
          <w:p w14:paraId="12ED88C1"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Papír a lepenka</w:t>
            </w:r>
          </w:p>
        </w:tc>
        <w:tc>
          <w:tcPr>
            <w:tcW w:w="1193" w:type="dxa"/>
            <w:vAlign w:val="center"/>
          </w:tcPr>
          <w:p w14:paraId="3DA40771"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62,76</w:t>
            </w:r>
          </w:p>
        </w:tc>
        <w:tc>
          <w:tcPr>
            <w:tcW w:w="1301" w:type="dxa"/>
            <w:vAlign w:val="center"/>
          </w:tcPr>
          <w:p w14:paraId="58BE3DC9"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55,64</w:t>
            </w:r>
          </w:p>
        </w:tc>
        <w:tc>
          <w:tcPr>
            <w:tcW w:w="1300" w:type="dxa"/>
            <w:vAlign w:val="center"/>
          </w:tcPr>
          <w:p w14:paraId="155529A7"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59,99</w:t>
            </w:r>
          </w:p>
        </w:tc>
        <w:tc>
          <w:tcPr>
            <w:tcW w:w="1234" w:type="dxa"/>
            <w:vAlign w:val="center"/>
          </w:tcPr>
          <w:p w14:paraId="6AA44611" w14:textId="2A8D9361" w:rsidR="008A647D" w:rsidRDefault="008A647D" w:rsidP="00CB126C">
            <w:pPr>
              <w:jc w:val="right"/>
              <w:rPr>
                <w:rFonts w:ascii="Times New Roman" w:hAnsi="Times New Roman"/>
                <w:sz w:val="24"/>
                <w:szCs w:val="24"/>
              </w:rPr>
            </w:pPr>
            <w:r>
              <w:rPr>
                <w:rFonts w:ascii="Times New Roman" w:hAnsi="Times New Roman"/>
                <w:sz w:val="24"/>
                <w:szCs w:val="24"/>
              </w:rPr>
              <w:t>60,6</w:t>
            </w:r>
          </w:p>
        </w:tc>
        <w:tc>
          <w:tcPr>
            <w:tcW w:w="1166" w:type="dxa"/>
            <w:vAlign w:val="center"/>
          </w:tcPr>
          <w:p w14:paraId="182F1E69" w14:textId="53FF0E8A" w:rsidR="008A647D" w:rsidRDefault="00795814" w:rsidP="00CB126C">
            <w:pPr>
              <w:jc w:val="right"/>
              <w:rPr>
                <w:rFonts w:ascii="Times New Roman" w:hAnsi="Times New Roman"/>
                <w:sz w:val="24"/>
                <w:szCs w:val="24"/>
              </w:rPr>
            </w:pPr>
            <w:r>
              <w:rPr>
                <w:rFonts w:ascii="Times New Roman" w:hAnsi="Times New Roman"/>
                <w:sz w:val="24"/>
                <w:szCs w:val="24"/>
              </w:rPr>
              <w:t>62,45</w:t>
            </w:r>
          </w:p>
        </w:tc>
      </w:tr>
      <w:tr w:rsidR="008A647D" w:rsidRPr="005D22F2" w14:paraId="0E5DEFD4" w14:textId="62AE5D43" w:rsidTr="00795814">
        <w:trPr>
          <w:jc w:val="center"/>
        </w:trPr>
        <w:tc>
          <w:tcPr>
            <w:tcW w:w="1422" w:type="dxa"/>
            <w:vAlign w:val="center"/>
          </w:tcPr>
          <w:p w14:paraId="4B6A933D"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200102</w:t>
            </w:r>
          </w:p>
        </w:tc>
        <w:tc>
          <w:tcPr>
            <w:tcW w:w="1877" w:type="dxa"/>
            <w:vAlign w:val="center"/>
          </w:tcPr>
          <w:p w14:paraId="529F5A0F"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Sklo</w:t>
            </w:r>
          </w:p>
        </w:tc>
        <w:tc>
          <w:tcPr>
            <w:tcW w:w="1193" w:type="dxa"/>
            <w:vAlign w:val="center"/>
          </w:tcPr>
          <w:p w14:paraId="464ED58E"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59,49</w:t>
            </w:r>
          </w:p>
        </w:tc>
        <w:tc>
          <w:tcPr>
            <w:tcW w:w="1301" w:type="dxa"/>
            <w:vAlign w:val="center"/>
          </w:tcPr>
          <w:p w14:paraId="596375D6"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53,44</w:t>
            </w:r>
          </w:p>
        </w:tc>
        <w:tc>
          <w:tcPr>
            <w:tcW w:w="1300" w:type="dxa"/>
            <w:vAlign w:val="center"/>
          </w:tcPr>
          <w:p w14:paraId="57AC76FF"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61,25</w:t>
            </w:r>
          </w:p>
        </w:tc>
        <w:tc>
          <w:tcPr>
            <w:tcW w:w="1234" w:type="dxa"/>
            <w:vAlign w:val="center"/>
          </w:tcPr>
          <w:p w14:paraId="7749D9EA" w14:textId="43EB7FA5" w:rsidR="008A647D" w:rsidRDefault="008A647D" w:rsidP="00CB126C">
            <w:pPr>
              <w:jc w:val="right"/>
              <w:rPr>
                <w:rFonts w:ascii="Times New Roman" w:hAnsi="Times New Roman"/>
                <w:sz w:val="24"/>
                <w:szCs w:val="24"/>
              </w:rPr>
            </w:pPr>
            <w:r>
              <w:rPr>
                <w:rFonts w:ascii="Times New Roman" w:hAnsi="Times New Roman"/>
                <w:sz w:val="24"/>
                <w:szCs w:val="24"/>
              </w:rPr>
              <w:t>57,89</w:t>
            </w:r>
          </w:p>
        </w:tc>
        <w:tc>
          <w:tcPr>
            <w:tcW w:w="1166" w:type="dxa"/>
            <w:vAlign w:val="center"/>
          </w:tcPr>
          <w:p w14:paraId="563CB93E" w14:textId="6F1529E5" w:rsidR="008A647D" w:rsidRDefault="00795814" w:rsidP="00CB126C">
            <w:pPr>
              <w:jc w:val="right"/>
              <w:rPr>
                <w:rFonts w:ascii="Times New Roman" w:hAnsi="Times New Roman"/>
                <w:sz w:val="24"/>
                <w:szCs w:val="24"/>
              </w:rPr>
            </w:pPr>
            <w:r>
              <w:rPr>
                <w:rFonts w:ascii="Times New Roman" w:hAnsi="Times New Roman"/>
                <w:sz w:val="24"/>
                <w:szCs w:val="24"/>
              </w:rPr>
              <w:t>55,02</w:t>
            </w:r>
          </w:p>
        </w:tc>
      </w:tr>
      <w:tr w:rsidR="00795814" w:rsidRPr="005D22F2" w14:paraId="569B6960" w14:textId="77777777" w:rsidTr="00795814">
        <w:trPr>
          <w:jc w:val="center"/>
        </w:trPr>
        <w:tc>
          <w:tcPr>
            <w:tcW w:w="1422" w:type="dxa"/>
            <w:vAlign w:val="center"/>
          </w:tcPr>
          <w:p w14:paraId="63963A8D" w14:textId="4FDB9272" w:rsidR="00795814" w:rsidRPr="005D22F2" w:rsidRDefault="00795814" w:rsidP="00CB126C">
            <w:pPr>
              <w:rPr>
                <w:rFonts w:ascii="Times New Roman" w:hAnsi="Times New Roman"/>
                <w:sz w:val="24"/>
                <w:szCs w:val="24"/>
              </w:rPr>
            </w:pPr>
            <w:r>
              <w:rPr>
                <w:rFonts w:ascii="Times New Roman" w:hAnsi="Times New Roman"/>
                <w:sz w:val="24"/>
                <w:szCs w:val="24"/>
              </w:rPr>
              <w:t>200110</w:t>
            </w:r>
          </w:p>
        </w:tc>
        <w:tc>
          <w:tcPr>
            <w:tcW w:w="1877" w:type="dxa"/>
            <w:vAlign w:val="center"/>
          </w:tcPr>
          <w:p w14:paraId="155119F4" w14:textId="26BCE047" w:rsidR="00795814" w:rsidRPr="005D22F2" w:rsidRDefault="00795814" w:rsidP="00CB126C">
            <w:pPr>
              <w:rPr>
                <w:rFonts w:ascii="Times New Roman" w:hAnsi="Times New Roman"/>
                <w:sz w:val="24"/>
                <w:szCs w:val="24"/>
              </w:rPr>
            </w:pPr>
            <w:r>
              <w:rPr>
                <w:rFonts w:ascii="Times New Roman" w:hAnsi="Times New Roman"/>
                <w:sz w:val="24"/>
                <w:szCs w:val="24"/>
              </w:rPr>
              <w:t>Oděvy</w:t>
            </w:r>
          </w:p>
        </w:tc>
        <w:tc>
          <w:tcPr>
            <w:tcW w:w="1193" w:type="dxa"/>
            <w:vAlign w:val="center"/>
          </w:tcPr>
          <w:p w14:paraId="635D5A3D" w14:textId="2503C4ED" w:rsidR="00795814" w:rsidRPr="005D22F2" w:rsidRDefault="00795814" w:rsidP="00CB126C">
            <w:pPr>
              <w:jc w:val="right"/>
              <w:rPr>
                <w:rFonts w:ascii="Times New Roman" w:hAnsi="Times New Roman"/>
                <w:sz w:val="24"/>
                <w:szCs w:val="24"/>
              </w:rPr>
            </w:pPr>
            <w:r>
              <w:rPr>
                <w:rFonts w:ascii="Times New Roman" w:hAnsi="Times New Roman"/>
                <w:sz w:val="24"/>
                <w:szCs w:val="24"/>
              </w:rPr>
              <w:t>-</w:t>
            </w:r>
          </w:p>
        </w:tc>
        <w:tc>
          <w:tcPr>
            <w:tcW w:w="1301" w:type="dxa"/>
            <w:vAlign w:val="center"/>
          </w:tcPr>
          <w:p w14:paraId="0F5BC3A2" w14:textId="1CA68AE6" w:rsidR="00795814" w:rsidRPr="005D22F2" w:rsidRDefault="00795814" w:rsidP="00CB126C">
            <w:pPr>
              <w:jc w:val="right"/>
              <w:rPr>
                <w:rFonts w:ascii="Times New Roman" w:hAnsi="Times New Roman"/>
                <w:sz w:val="24"/>
                <w:szCs w:val="24"/>
              </w:rPr>
            </w:pPr>
            <w:r>
              <w:rPr>
                <w:rFonts w:ascii="Times New Roman" w:hAnsi="Times New Roman"/>
                <w:sz w:val="24"/>
                <w:szCs w:val="24"/>
              </w:rPr>
              <w:t>-</w:t>
            </w:r>
          </w:p>
        </w:tc>
        <w:tc>
          <w:tcPr>
            <w:tcW w:w="1300" w:type="dxa"/>
            <w:vAlign w:val="center"/>
          </w:tcPr>
          <w:p w14:paraId="4E6CDFCA" w14:textId="3C2B5905" w:rsidR="00795814" w:rsidRDefault="00795814" w:rsidP="00CB126C">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41D21C3A" w14:textId="6602E8E2" w:rsidR="00795814" w:rsidRDefault="00795814" w:rsidP="00CB126C">
            <w:pPr>
              <w:jc w:val="right"/>
              <w:rPr>
                <w:rFonts w:ascii="Times New Roman" w:hAnsi="Times New Roman"/>
                <w:sz w:val="24"/>
                <w:szCs w:val="24"/>
              </w:rPr>
            </w:pPr>
            <w:r>
              <w:rPr>
                <w:rFonts w:ascii="Times New Roman" w:hAnsi="Times New Roman"/>
                <w:sz w:val="24"/>
                <w:szCs w:val="24"/>
              </w:rPr>
              <w:t>-</w:t>
            </w:r>
          </w:p>
        </w:tc>
        <w:tc>
          <w:tcPr>
            <w:tcW w:w="1166" w:type="dxa"/>
            <w:vAlign w:val="center"/>
          </w:tcPr>
          <w:p w14:paraId="3491C0BA" w14:textId="2B059BA8" w:rsidR="00795814" w:rsidRDefault="00795814" w:rsidP="00CB126C">
            <w:pPr>
              <w:jc w:val="right"/>
              <w:rPr>
                <w:rFonts w:ascii="Times New Roman" w:hAnsi="Times New Roman"/>
                <w:sz w:val="24"/>
                <w:szCs w:val="24"/>
              </w:rPr>
            </w:pPr>
            <w:r>
              <w:rPr>
                <w:rFonts w:ascii="Times New Roman" w:hAnsi="Times New Roman"/>
                <w:sz w:val="24"/>
                <w:szCs w:val="24"/>
              </w:rPr>
              <w:t>0,11</w:t>
            </w:r>
          </w:p>
        </w:tc>
      </w:tr>
      <w:tr w:rsidR="00795814" w:rsidRPr="005D22F2" w14:paraId="6E3CECE1" w14:textId="77777777" w:rsidTr="00795814">
        <w:trPr>
          <w:jc w:val="center"/>
        </w:trPr>
        <w:tc>
          <w:tcPr>
            <w:tcW w:w="1422" w:type="dxa"/>
            <w:vAlign w:val="center"/>
          </w:tcPr>
          <w:p w14:paraId="1EFCD78B" w14:textId="66D34A15" w:rsidR="00795814" w:rsidRDefault="00795814" w:rsidP="00CB126C">
            <w:pPr>
              <w:rPr>
                <w:rFonts w:ascii="Times New Roman" w:hAnsi="Times New Roman"/>
                <w:sz w:val="24"/>
                <w:szCs w:val="24"/>
              </w:rPr>
            </w:pPr>
            <w:r>
              <w:rPr>
                <w:rFonts w:ascii="Times New Roman" w:hAnsi="Times New Roman"/>
                <w:sz w:val="24"/>
                <w:szCs w:val="24"/>
              </w:rPr>
              <w:t>200111</w:t>
            </w:r>
          </w:p>
        </w:tc>
        <w:tc>
          <w:tcPr>
            <w:tcW w:w="1877" w:type="dxa"/>
            <w:vAlign w:val="center"/>
          </w:tcPr>
          <w:p w14:paraId="64E5B780" w14:textId="6A1F984C" w:rsidR="00795814" w:rsidRDefault="00795814" w:rsidP="00CB126C">
            <w:pPr>
              <w:rPr>
                <w:rFonts w:ascii="Times New Roman" w:hAnsi="Times New Roman"/>
                <w:sz w:val="24"/>
                <w:szCs w:val="24"/>
              </w:rPr>
            </w:pPr>
            <w:r>
              <w:rPr>
                <w:rFonts w:ascii="Times New Roman" w:hAnsi="Times New Roman"/>
                <w:sz w:val="24"/>
                <w:szCs w:val="24"/>
              </w:rPr>
              <w:t>Textilní materiály</w:t>
            </w:r>
          </w:p>
        </w:tc>
        <w:tc>
          <w:tcPr>
            <w:tcW w:w="1193" w:type="dxa"/>
            <w:vAlign w:val="center"/>
          </w:tcPr>
          <w:p w14:paraId="5BBD98B1" w14:textId="015DF672" w:rsidR="00795814" w:rsidRPr="005D22F2" w:rsidRDefault="00795814" w:rsidP="00CB126C">
            <w:pPr>
              <w:jc w:val="right"/>
              <w:rPr>
                <w:rFonts w:ascii="Times New Roman" w:hAnsi="Times New Roman"/>
                <w:sz w:val="24"/>
                <w:szCs w:val="24"/>
              </w:rPr>
            </w:pPr>
            <w:r>
              <w:rPr>
                <w:rFonts w:ascii="Times New Roman" w:hAnsi="Times New Roman"/>
                <w:sz w:val="24"/>
                <w:szCs w:val="24"/>
              </w:rPr>
              <w:t>-</w:t>
            </w:r>
          </w:p>
        </w:tc>
        <w:tc>
          <w:tcPr>
            <w:tcW w:w="1301" w:type="dxa"/>
            <w:vAlign w:val="center"/>
          </w:tcPr>
          <w:p w14:paraId="1397AD6C" w14:textId="35330545" w:rsidR="00795814" w:rsidRPr="005D22F2" w:rsidRDefault="00795814" w:rsidP="00CB126C">
            <w:pPr>
              <w:jc w:val="right"/>
              <w:rPr>
                <w:rFonts w:ascii="Times New Roman" w:hAnsi="Times New Roman"/>
                <w:sz w:val="24"/>
                <w:szCs w:val="24"/>
              </w:rPr>
            </w:pPr>
            <w:r>
              <w:rPr>
                <w:rFonts w:ascii="Times New Roman" w:hAnsi="Times New Roman"/>
                <w:sz w:val="24"/>
                <w:szCs w:val="24"/>
              </w:rPr>
              <w:t>-</w:t>
            </w:r>
          </w:p>
        </w:tc>
        <w:tc>
          <w:tcPr>
            <w:tcW w:w="1300" w:type="dxa"/>
            <w:vAlign w:val="center"/>
          </w:tcPr>
          <w:p w14:paraId="3CE4CA06" w14:textId="447E1D33" w:rsidR="00795814" w:rsidRDefault="00795814" w:rsidP="00CB126C">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30270E17" w14:textId="18AD1EAA" w:rsidR="00795814" w:rsidRDefault="00795814" w:rsidP="00CB126C">
            <w:pPr>
              <w:jc w:val="right"/>
              <w:rPr>
                <w:rFonts w:ascii="Times New Roman" w:hAnsi="Times New Roman"/>
                <w:sz w:val="24"/>
                <w:szCs w:val="24"/>
              </w:rPr>
            </w:pPr>
            <w:r>
              <w:rPr>
                <w:rFonts w:ascii="Times New Roman" w:hAnsi="Times New Roman"/>
                <w:sz w:val="24"/>
                <w:szCs w:val="24"/>
              </w:rPr>
              <w:t>-</w:t>
            </w:r>
          </w:p>
        </w:tc>
        <w:tc>
          <w:tcPr>
            <w:tcW w:w="1166" w:type="dxa"/>
            <w:vAlign w:val="center"/>
          </w:tcPr>
          <w:p w14:paraId="65544DE3" w14:textId="53866B27" w:rsidR="00795814" w:rsidRDefault="00795814" w:rsidP="00CB126C">
            <w:pPr>
              <w:jc w:val="right"/>
              <w:rPr>
                <w:rFonts w:ascii="Times New Roman" w:hAnsi="Times New Roman"/>
                <w:sz w:val="24"/>
                <w:szCs w:val="24"/>
              </w:rPr>
            </w:pPr>
            <w:r>
              <w:rPr>
                <w:rFonts w:ascii="Times New Roman" w:hAnsi="Times New Roman"/>
                <w:sz w:val="24"/>
                <w:szCs w:val="24"/>
              </w:rPr>
              <w:t>0,1</w:t>
            </w:r>
          </w:p>
        </w:tc>
      </w:tr>
      <w:tr w:rsidR="008A647D" w:rsidRPr="005D22F2" w14:paraId="299A0BF2" w14:textId="729B5A8F" w:rsidTr="00795814">
        <w:trPr>
          <w:jc w:val="center"/>
        </w:trPr>
        <w:tc>
          <w:tcPr>
            <w:tcW w:w="1422" w:type="dxa"/>
            <w:vAlign w:val="center"/>
          </w:tcPr>
          <w:p w14:paraId="44C64DAA"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200125</w:t>
            </w:r>
          </w:p>
        </w:tc>
        <w:tc>
          <w:tcPr>
            <w:tcW w:w="1877" w:type="dxa"/>
            <w:vAlign w:val="center"/>
          </w:tcPr>
          <w:p w14:paraId="069E4EB3"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Jedlý olej a tuk</w:t>
            </w:r>
          </w:p>
        </w:tc>
        <w:tc>
          <w:tcPr>
            <w:tcW w:w="1193" w:type="dxa"/>
            <w:vAlign w:val="center"/>
          </w:tcPr>
          <w:p w14:paraId="023DD7A3"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2,33</w:t>
            </w:r>
          </w:p>
        </w:tc>
        <w:tc>
          <w:tcPr>
            <w:tcW w:w="1301" w:type="dxa"/>
            <w:vAlign w:val="center"/>
          </w:tcPr>
          <w:p w14:paraId="19863AF2"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0,25</w:t>
            </w:r>
          </w:p>
        </w:tc>
        <w:tc>
          <w:tcPr>
            <w:tcW w:w="1300" w:type="dxa"/>
            <w:vAlign w:val="center"/>
          </w:tcPr>
          <w:p w14:paraId="4D900845"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0,3</w:t>
            </w:r>
          </w:p>
        </w:tc>
        <w:tc>
          <w:tcPr>
            <w:tcW w:w="1234" w:type="dxa"/>
            <w:vAlign w:val="center"/>
          </w:tcPr>
          <w:p w14:paraId="2FA3E102" w14:textId="3B9561F8" w:rsidR="008A647D" w:rsidRDefault="008A647D" w:rsidP="00CB126C">
            <w:pPr>
              <w:jc w:val="right"/>
              <w:rPr>
                <w:rFonts w:ascii="Times New Roman" w:hAnsi="Times New Roman"/>
                <w:sz w:val="24"/>
                <w:szCs w:val="24"/>
              </w:rPr>
            </w:pPr>
            <w:r>
              <w:rPr>
                <w:rFonts w:ascii="Times New Roman" w:hAnsi="Times New Roman"/>
                <w:sz w:val="24"/>
                <w:szCs w:val="24"/>
              </w:rPr>
              <w:t>0,567</w:t>
            </w:r>
          </w:p>
        </w:tc>
        <w:tc>
          <w:tcPr>
            <w:tcW w:w="1166" w:type="dxa"/>
            <w:vAlign w:val="center"/>
          </w:tcPr>
          <w:p w14:paraId="4CEE1463" w14:textId="10E0739D" w:rsidR="008A647D" w:rsidRDefault="00795814" w:rsidP="00CB126C">
            <w:pPr>
              <w:jc w:val="right"/>
              <w:rPr>
                <w:rFonts w:ascii="Times New Roman" w:hAnsi="Times New Roman"/>
                <w:sz w:val="24"/>
                <w:szCs w:val="24"/>
              </w:rPr>
            </w:pPr>
            <w:r>
              <w:rPr>
                <w:rFonts w:ascii="Times New Roman" w:hAnsi="Times New Roman"/>
                <w:sz w:val="24"/>
                <w:szCs w:val="24"/>
              </w:rPr>
              <w:t>1,366</w:t>
            </w:r>
          </w:p>
        </w:tc>
      </w:tr>
      <w:tr w:rsidR="008A647D" w:rsidRPr="005D22F2" w14:paraId="48756CEA" w14:textId="6490FE4B" w:rsidTr="00795814">
        <w:trPr>
          <w:jc w:val="center"/>
        </w:trPr>
        <w:tc>
          <w:tcPr>
            <w:tcW w:w="1422" w:type="dxa"/>
            <w:vAlign w:val="center"/>
          </w:tcPr>
          <w:p w14:paraId="406CF909" w14:textId="04E11F19" w:rsidR="008A647D" w:rsidRPr="005D22F2" w:rsidRDefault="008A647D" w:rsidP="00CB126C">
            <w:pPr>
              <w:rPr>
                <w:rFonts w:ascii="Times New Roman" w:hAnsi="Times New Roman"/>
                <w:sz w:val="24"/>
                <w:szCs w:val="24"/>
              </w:rPr>
            </w:pPr>
            <w:r>
              <w:rPr>
                <w:rFonts w:ascii="Times New Roman" w:hAnsi="Times New Roman"/>
                <w:sz w:val="24"/>
                <w:szCs w:val="24"/>
              </w:rPr>
              <w:t>200126</w:t>
            </w:r>
          </w:p>
        </w:tc>
        <w:tc>
          <w:tcPr>
            <w:tcW w:w="1877" w:type="dxa"/>
            <w:vAlign w:val="center"/>
          </w:tcPr>
          <w:p w14:paraId="2F9AA351" w14:textId="5F9F7831" w:rsidR="008A647D" w:rsidRPr="005D22F2" w:rsidRDefault="008A647D" w:rsidP="00CB126C">
            <w:pPr>
              <w:rPr>
                <w:rFonts w:ascii="Times New Roman" w:hAnsi="Times New Roman"/>
                <w:sz w:val="24"/>
                <w:szCs w:val="24"/>
              </w:rPr>
            </w:pPr>
            <w:r>
              <w:rPr>
                <w:rFonts w:ascii="Times New Roman" w:hAnsi="Times New Roman"/>
                <w:sz w:val="24"/>
                <w:szCs w:val="24"/>
              </w:rPr>
              <w:t>Olej a tuk neuvedený pod číslem 200125</w:t>
            </w:r>
          </w:p>
        </w:tc>
        <w:tc>
          <w:tcPr>
            <w:tcW w:w="1193" w:type="dxa"/>
            <w:vAlign w:val="center"/>
          </w:tcPr>
          <w:p w14:paraId="5A78141F" w14:textId="145BB2B4" w:rsidR="008A647D" w:rsidRPr="005D22F2" w:rsidRDefault="008A647D" w:rsidP="00CB126C">
            <w:pPr>
              <w:jc w:val="right"/>
              <w:rPr>
                <w:rFonts w:ascii="Times New Roman" w:hAnsi="Times New Roman"/>
                <w:sz w:val="24"/>
                <w:szCs w:val="24"/>
              </w:rPr>
            </w:pPr>
            <w:r>
              <w:rPr>
                <w:rFonts w:ascii="Times New Roman" w:hAnsi="Times New Roman"/>
                <w:sz w:val="24"/>
                <w:szCs w:val="24"/>
              </w:rPr>
              <w:t>-</w:t>
            </w:r>
          </w:p>
        </w:tc>
        <w:tc>
          <w:tcPr>
            <w:tcW w:w="1301" w:type="dxa"/>
            <w:vAlign w:val="center"/>
          </w:tcPr>
          <w:p w14:paraId="4BA8BDDB" w14:textId="1CE35B4A" w:rsidR="008A647D" w:rsidRPr="005D22F2" w:rsidRDefault="008A647D" w:rsidP="00CB126C">
            <w:pPr>
              <w:jc w:val="right"/>
              <w:rPr>
                <w:rFonts w:ascii="Times New Roman" w:hAnsi="Times New Roman"/>
                <w:sz w:val="24"/>
                <w:szCs w:val="24"/>
              </w:rPr>
            </w:pPr>
            <w:r>
              <w:rPr>
                <w:rFonts w:ascii="Times New Roman" w:hAnsi="Times New Roman"/>
                <w:sz w:val="24"/>
                <w:szCs w:val="24"/>
              </w:rPr>
              <w:t>-</w:t>
            </w:r>
          </w:p>
        </w:tc>
        <w:tc>
          <w:tcPr>
            <w:tcW w:w="1300" w:type="dxa"/>
            <w:vAlign w:val="center"/>
          </w:tcPr>
          <w:p w14:paraId="2388572C" w14:textId="5931ECB0" w:rsidR="008A647D" w:rsidRDefault="008A647D" w:rsidP="00CB126C">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4084F9F1" w14:textId="2594CD80" w:rsidR="008A647D" w:rsidRDefault="008A647D" w:rsidP="00CB126C">
            <w:pPr>
              <w:jc w:val="right"/>
              <w:rPr>
                <w:rFonts w:ascii="Times New Roman" w:hAnsi="Times New Roman"/>
                <w:sz w:val="24"/>
                <w:szCs w:val="24"/>
              </w:rPr>
            </w:pPr>
            <w:r>
              <w:rPr>
                <w:rFonts w:ascii="Times New Roman" w:hAnsi="Times New Roman"/>
                <w:sz w:val="24"/>
                <w:szCs w:val="24"/>
              </w:rPr>
              <w:t>0,18</w:t>
            </w:r>
          </w:p>
        </w:tc>
        <w:tc>
          <w:tcPr>
            <w:tcW w:w="1166" w:type="dxa"/>
            <w:vAlign w:val="center"/>
          </w:tcPr>
          <w:p w14:paraId="29786567" w14:textId="3BB2AEA0" w:rsidR="008A647D" w:rsidRDefault="00795814" w:rsidP="00CB126C">
            <w:pPr>
              <w:jc w:val="right"/>
              <w:rPr>
                <w:rFonts w:ascii="Times New Roman" w:hAnsi="Times New Roman"/>
                <w:sz w:val="24"/>
                <w:szCs w:val="24"/>
              </w:rPr>
            </w:pPr>
            <w:r>
              <w:rPr>
                <w:rFonts w:ascii="Times New Roman" w:hAnsi="Times New Roman"/>
                <w:sz w:val="24"/>
                <w:szCs w:val="24"/>
              </w:rPr>
              <w:t>0,75</w:t>
            </w:r>
          </w:p>
        </w:tc>
      </w:tr>
      <w:tr w:rsidR="008A647D" w:rsidRPr="005D22F2" w14:paraId="139E1C42" w14:textId="0AD6F850" w:rsidTr="00795814">
        <w:trPr>
          <w:jc w:val="center"/>
        </w:trPr>
        <w:tc>
          <w:tcPr>
            <w:tcW w:w="1422" w:type="dxa"/>
            <w:vAlign w:val="center"/>
          </w:tcPr>
          <w:p w14:paraId="15C90454"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lastRenderedPageBreak/>
              <w:t>200127</w:t>
            </w:r>
          </w:p>
        </w:tc>
        <w:tc>
          <w:tcPr>
            <w:tcW w:w="1877" w:type="dxa"/>
            <w:vAlign w:val="center"/>
          </w:tcPr>
          <w:p w14:paraId="5BB7D3F2"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Barvy, tiskařské barvy, lepidla a pryskyřice</w:t>
            </w:r>
          </w:p>
        </w:tc>
        <w:tc>
          <w:tcPr>
            <w:tcW w:w="1193" w:type="dxa"/>
            <w:vAlign w:val="center"/>
          </w:tcPr>
          <w:p w14:paraId="364AC50E"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0,39</w:t>
            </w:r>
          </w:p>
        </w:tc>
        <w:tc>
          <w:tcPr>
            <w:tcW w:w="1301" w:type="dxa"/>
            <w:vAlign w:val="center"/>
          </w:tcPr>
          <w:p w14:paraId="6D767144"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0,275</w:t>
            </w:r>
          </w:p>
        </w:tc>
        <w:tc>
          <w:tcPr>
            <w:tcW w:w="1300" w:type="dxa"/>
            <w:vAlign w:val="center"/>
          </w:tcPr>
          <w:p w14:paraId="73E42CF8"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0,448</w:t>
            </w:r>
          </w:p>
        </w:tc>
        <w:tc>
          <w:tcPr>
            <w:tcW w:w="1234" w:type="dxa"/>
            <w:vAlign w:val="center"/>
          </w:tcPr>
          <w:p w14:paraId="24F47342" w14:textId="7EFEF3C9" w:rsidR="008A647D" w:rsidRDefault="008A647D" w:rsidP="00CB126C">
            <w:pPr>
              <w:jc w:val="right"/>
              <w:rPr>
                <w:rFonts w:ascii="Times New Roman" w:hAnsi="Times New Roman"/>
                <w:sz w:val="24"/>
                <w:szCs w:val="24"/>
              </w:rPr>
            </w:pPr>
            <w:r>
              <w:rPr>
                <w:rFonts w:ascii="Times New Roman" w:hAnsi="Times New Roman"/>
                <w:sz w:val="24"/>
                <w:szCs w:val="24"/>
              </w:rPr>
              <w:t>0,27</w:t>
            </w:r>
          </w:p>
        </w:tc>
        <w:tc>
          <w:tcPr>
            <w:tcW w:w="1166" w:type="dxa"/>
            <w:vAlign w:val="center"/>
          </w:tcPr>
          <w:p w14:paraId="7400CB02" w14:textId="59A4ACDD" w:rsidR="008A647D" w:rsidRDefault="00795814" w:rsidP="00CB126C">
            <w:pPr>
              <w:jc w:val="right"/>
              <w:rPr>
                <w:rFonts w:ascii="Times New Roman" w:hAnsi="Times New Roman"/>
                <w:sz w:val="24"/>
                <w:szCs w:val="24"/>
              </w:rPr>
            </w:pPr>
            <w:r>
              <w:rPr>
                <w:rFonts w:ascii="Times New Roman" w:hAnsi="Times New Roman"/>
                <w:sz w:val="24"/>
                <w:szCs w:val="24"/>
              </w:rPr>
              <w:t>0,8</w:t>
            </w:r>
          </w:p>
        </w:tc>
      </w:tr>
      <w:tr w:rsidR="00795814" w:rsidRPr="005D22F2" w14:paraId="7541D4F7" w14:textId="77777777" w:rsidTr="00795814">
        <w:trPr>
          <w:jc w:val="center"/>
        </w:trPr>
        <w:tc>
          <w:tcPr>
            <w:tcW w:w="1422" w:type="dxa"/>
            <w:vAlign w:val="center"/>
          </w:tcPr>
          <w:p w14:paraId="7E02D994" w14:textId="0B410D6C" w:rsidR="00795814" w:rsidRPr="005D22F2" w:rsidRDefault="00795814" w:rsidP="00CB126C">
            <w:pPr>
              <w:rPr>
                <w:rFonts w:ascii="Times New Roman" w:hAnsi="Times New Roman"/>
                <w:sz w:val="24"/>
                <w:szCs w:val="24"/>
              </w:rPr>
            </w:pPr>
            <w:r>
              <w:rPr>
                <w:rFonts w:ascii="Times New Roman" w:hAnsi="Times New Roman"/>
                <w:sz w:val="24"/>
                <w:szCs w:val="24"/>
              </w:rPr>
              <w:t>200138</w:t>
            </w:r>
          </w:p>
        </w:tc>
        <w:tc>
          <w:tcPr>
            <w:tcW w:w="1877" w:type="dxa"/>
            <w:vAlign w:val="center"/>
          </w:tcPr>
          <w:p w14:paraId="4E61EFDC" w14:textId="51D5EE2D" w:rsidR="00795814" w:rsidRPr="005D22F2" w:rsidRDefault="00795814" w:rsidP="00CB126C">
            <w:pPr>
              <w:rPr>
                <w:rFonts w:ascii="Times New Roman" w:hAnsi="Times New Roman"/>
                <w:sz w:val="24"/>
                <w:szCs w:val="24"/>
              </w:rPr>
            </w:pPr>
            <w:r>
              <w:rPr>
                <w:rFonts w:ascii="Times New Roman" w:hAnsi="Times New Roman"/>
                <w:sz w:val="24"/>
                <w:szCs w:val="24"/>
              </w:rPr>
              <w:t>Dřevo neuvedené pod číslem 200137</w:t>
            </w:r>
          </w:p>
        </w:tc>
        <w:tc>
          <w:tcPr>
            <w:tcW w:w="1193" w:type="dxa"/>
            <w:vAlign w:val="center"/>
          </w:tcPr>
          <w:p w14:paraId="1E3BB6BF" w14:textId="25F5E361" w:rsidR="00795814" w:rsidRPr="005D22F2" w:rsidRDefault="00932CD6" w:rsidP="00CB126C">
            <w:pPr>
              <w:jc w:val="right"/>
              <w:rPr>
                <w:rFonts w:ascii="Times New Roman" w:hAnsi="Times New Roman"/>
                <w:sz w:val="24"/>
                <w:szCs w:val="24"/>
              </w:rPr>
            </w:pPr>
            <w:r>
              <w:rPr>
                <w:rFonts w:ascii="Times New Roman" w:hAnsi="Times New Roman"/>
                <w:sz w:val="24"/>
                <w:szCs w:val="24"/>
              </w:rPr>
              <w:t>-</w:t>
            </w:r>
          </w:p>
        </w:tc>
        <w:tc>
          <w:tcPr>
            <w:tcW w:w="1301" w:type="dxa"/>
            <w:vAlign w:val="center"/>
          </w:tcPr>
          <w:p w14:paraId="73DE7F78" w14:textId="7E01CBD7" w:rsidR="00795814" w:rsidRPr="005D22F2" w:rsidRDefault="00932CD6" w:rsidP="00CB126C">
            <w:pPr>
              <w:jc w:val="right"/>
              <w:rPr>
                <w:rFonts w:ascii="Times New Roman" w:hAnsi="Times New Roman"/>
                <w:sz w:val="24"/>
                <w:szCs w:val="24"/>
              </w:rPr>
            </w:pPr>
            <w:r>
              <w:rPr>
                <w:rFonts w:ascii="Times New Roman" w:hAnsi="Times New Roman"/>
                <w:sz w:val="24"/>
                <w:szCs w:val="24"/>
              </w:rPr>
              <w:t>-</w:t>
            </w:r>
          </w:p>
        </w:tc>
        <w:tc>
          <w:tcPr>
            <w:tcW w:w="1300" w:type="dxa"/>
            <w:vAlign w:val="center"/>
          </w:tcPr>
          <w:p w14:paraId="39CD26BD" w14:textId="1E7EB566" w:rsidR="00795814" w:rsidRDefault="00932CD6" w:rsidP="00CB126C">
            <w:pPr>
              <w:jc w:val="right"/>
              <w:rPr>
                <w:rFonts w:ascii="Times New Roman" w:hAnsi="Times New Roman"/>
                <w:sz w:val="24"/>
                <w:szCs w:val="24"/>
              </w:rPr>
            </w:pPr>
            <w:r>
              <w:rPr>
                <w:rFonts w:ascii="Times New Roman" w:hAnsi="Times New Roman"/>
                <w:sz w:val="24"/>
                <w:szCs w:val="24"/>
              </w:rPr>
              <w:t>-</w:t>
            </w:r>
          </w:p>
        </w:tc>
        <w:tc>
          <w:tcPr>
            <w:tcW w:w="1234" w:type="dxa"/>
            <w:vAlign w:val="center"/>
          </w:tcPr>
          <w:p w14:paraId="0E53FC27" w14:textId="4D750CF3" w:rsidR="00795814" w:rsidRDefault="00932CD6" w:rsidP="00CB126C">
            <w:pPr>
              <w:jc w:val="right"/>
              <w:rPr>
                <w:rFonts w:ascii="Times New Roman" w:hAnsi="Times New Roman"/>
                <w:sz w:val="24"/>
                <w:szCs w:val="24"/>
              </w:rPr>
            </w:pPr>
            <w:r>
              <w:rPr>
                <w:rFonts w:ascii="Times New Roman" w:hAnsi="Times New Roman"/>
                <w:sz w:val="24"/>
                <w:szCs w:val="24"/>
              </w:rPr>
              <w:t>-</w:t>
            </w:r>
          </w:p>
        </w:tc>
        <w:tc>
          <w:tcPr>
            <w:tcW w:w="1166" w:type="dxa"/>
            <w:vAlign w:val="center"/>
          </w:tcPr>
          <w:p w14:paraId="46FD0F54" w14:textId="7C079956" w:rsidR="00795814" w:rsidRDefault="00795814" w:rsidP="00CB126C">
            <w:pPr>
              <w:jc w:val="right"/>
              <w:rPr>
                <w:rFonts w:ascii="Times New Roman" w:hAnsi="Times New Roman"/>
                <w:sz w:val="24"/>
                <w:szCs w:val="24"/>
              </w:rPr>
            </w:pPr>
            <w:r>
              <w:rPr>
                <w:rFonts w:ascii="Times New Roman" w:hAnsi="Times New Roman"/>
                <w:sz w:val="24"/>
                <w:szCs w:val="24"/>
              </w:rPr>
              <w:t>35,29</w:t>
            </w:r>
          </w:p>
        </w:tc>
      </w:tr>
      <w:tr w:rsidR="008A647D" w:rsidRPr="005D22F2" w14:paraId="666833E0" w14:textId="5D790389" w:rsidTr="00795814">
        <w:trPr>
          <w:jc w:val="center"/>
        </w:trPr>
        <w:tc>
          <w:tcPr>
            <w:tcW w:w="1422" w:type="dxa"/>
            <w:vAlign w:val="center"/>
          </w:tcPr>
          <w:p w14:paraId="33AED4B0"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200139</w:t>
            </w:r>
          </w:p>
        </w:tc>
        <w:tc>
          <w:tcPr>
            <w:tcW w:w="1877" w:type="dxa"/>
            <w:vAlign w:val="center"/>
          </w:tcPr>
          <w:p w14:paraId="55222D11"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Plasty</w:t>
            </w:r>
          </w:p>
        </w:tc>
        <w:tc>
          <w:tcPr>
            <w:tcW w:w="1193" w:type="dxa"/>
            <w:vAlign w:val="center"/>
          </w:tcPr>
          <w:p w14:paraId="1B27C9CF"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50,2</w:t>
            </w:r>
          </w:p>
        </w:tc>
        <w:tc>
          <w:tcPr>
            <w:tcW w:w="1301" w:type="dxa"/>
            <w:vAlign w:val="center"/>
          </w:tcPr>
          <w:p w14:paraId="6075BB80"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50,47</w:t>
            </w:r>
          </w:p>
        </w:tc>
        <w:tc>
          <w:tcPr>
            <w:tcW w:w="1300" w:type="dxa"/>
            <w:vAlign w:val="center"/>
          </w:tcPr>
          <w:p w14:paraId="1FA70B46"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53,57</w:t>
            </w:r>
          </w:p>
        </w:tc>
        <w:tc>
          <w:tcPr>
            <w:tcW w:w="1234" w:type="dxa"/>
            <w:vAlign w:val="center"/>
          </w:tcPr>
          <w:p w14:paraId="17BA6C7F" w14:textId="3D94731E" w:rsidR="008A647D" w:rsidRDefault="008A647D" w:rsidP="00CB126C">
            <w:pPr>
              <w:jc w:val="right"/>
              <w:rPr>
                <w:rFonts w:ascii="Times New Roman" w:hAnsi="Times New Roman"/>
                <w:sz w:val="24"/>
                <w:szCs w:val="24"/>
              </w:rPr>
            </w:pPr>
            <w:r>
              <w:rPr>
                <w:rFonts w:ascii="Times New Roman" w:hAnsi="Times New Roman"/>
                <w:sz w:val="24"/>
                <w:szCs w:val="24"/>
              </w:rPr>
              <w:t>54,43</w:t>
            </w:r>
          </w:p>
        </w:tc>
        <w:tc>
          <w:tcPr>
            <w:tcW w:w="1166" w:type="dxa"/>
            <w:vAlign w:val="center"/>
          </w:tcPr>
          <w:p w14:paraId="068989B2" w14:textId="159959B2" w:rsidR="008A647D" w:rsidRDefault="00795814" w:rsidP="00CB126C">
            <w:pPr>
              <w:jc w:val="right"/>
              <w:rPr>
                <w:rFonts w:ascii="Times New Roman" w:hAnsi="Times New Roman"/>
                <w:sz w:val="24"/>
                <w:szCs w:val="24"/>
              </w:rPr>
            </w:pPr>
            <w:r>
              <w:rPr>
                <w:rFonts w:ascii="Times New Roman" w:hAnsi="Times New Roman"/>
                <w:sz w:val="24"/>
                <w:szCs w:val="24"/>
              </w:rPr>
              <w:t>60,82</w:t>
            </w:r>
          </w:p>
        </w:tc>
      </w:tr>
      <w:tr w:rsidR="008A647D" w:rsidRPr="005D22F2" w14:paraId="11BFFE17" w14:textId="65742CDB" w:rsidTr="00795814">
        <w:trPr>
          <w:jc w:val="center"/>
        </w:trPr>
        <w:tc>
          <w:tcPr>
            <w:tcW w:w="1422" w:type="dxa"/>
            <w:vAlign w:val="center"/>
          </w:tcPr>
          <w:p w14:paraId="469B0219"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200140</w:t>
            </w:r>
          </w:p>
        </w:tc>
        <w:tc>
          <w:tcPr>
            <w:tcW w:w="1877" w:type="dxa"/>
            <w:vAlign w:val="center"/>
          </w:tcPr>
          <w:p w14:paraId="43AC5E3C"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Kovy</w:t>
            </w:r>
          </w:p>
        </w:tc>
        <w:tc>
          <w:tcPr>
            <w:tcW w:w="1193" w:type="dxa"/>
            <w:vAlign w:val="center"/>
          </w:tcPr>
          <w:p w14:paraId="46A805E1"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4,17</w:t>
            </w:r>
          </w:p>
        </w:tc>
        <w:tc>
          <w:tcPr>
            <w:tcW w:w="1301" w:type="dxa"/>
            <w:vAlign w:val="center"/>
          </w:tcPr>
          <w:p w14:paraId="36F659A9"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3,06</w:t>
            </w:r>
          </w:p>
        </w:tc>
        <w:tc>
          <w:tcPr>
            <w:tcW w:w="1300" w:type="dxa"/>
            <w:vAlign w:val="center"/>
          </w:tcPr>
          <w:p w14:paraId="23DA88D4"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3,44</w:t>
            </w:r>
          </w:p>
        </w:tc>
        <w:tc>
          <w:tcPr>
            <w:tcW w:w="1234" w:type="dxa"/>
            <w:vAlign w:val="center"/>
          </w:tcPr>
          <w:p w14:paraId="0217F8C1" w14:textId="618B92CE" w:rsidR="008A647D" w:rsidRDefault="008A647D" w:rsidP="00CB126C">
            <w:pPr>
              <w:jc w:val="right"/>
              <w:rPr>
                <w:rFonts w:ascii="Times New Roman" w:hAnsi="Times New Roman"/>
                <w:sz w:val="24"/>
                <w:szCs w:val="24"/>
              </w:rPr>
            </w:pPr>
            <w:r>
              <w:rPr>
                <w:rFonts w:ascii="Times New Roman" w:hAnsi="Times New Roman"/>
                <w:sz w:val="24"/>
                <w:szCs w:val="24"/>
              </w:rPr>
              <w:t>4,97</w:t>
            </w:r>
          </w:p>
        </w:tc>
        <w:tc>
          <w:tcPr>
            <w:tcW w:w="1166" w:type="dxa"/>
            <w:vAlign w:val="center"/>
          </w:tcPr>
          <w:p w14:paraId="34E9BA6E" w14:textId="4DB5723E" w:rsidR="008A647D" w:rsidRDefault="00795814" w:rsidP="00CB126C">
            <w:pPr>
              <w:jc w:val="right"/>
              <w:rPr>
                <w:rFonts w:ascii="Times New Roman" w:hAnsi="Times New Roman"/>
                <w:sz w:val="24"/>
                <w:szCs w:val="24"/>
              </w:rPr>
            </w:pPr>
            <w:r>
              <w:rPr>
                <w:rFonts w:ascii="Times New Roman" w:hAnsi="Times New Roman"/>
                <w:sz w:val="24"/>
                <w:szCs w:val="24"/>
              </w:rPr>
              <w:t>4,08</w:t>
            </w:r>
          </w:p>
        </w:tc>
      </w:tr>
      <w:tr w:rsidR="008A647D" w:rsidRPr="005D22F2" w14:paraId="4070D190" w14:textId="05A1E4E2" w:rsidTr="00795814">
        <w:trPr>
          <w:trHeight w:val="1005"/>
          <w:jc w:val="center"/>
        </w:trPr>
        <w:tc>
          <w:tcPr>
            <w:tcW w:w="1422" w:type="dxa"/>
            <w:vAlign w:val="center"/>
          </w:tcPr>
          <w:p w14:paraId="0D83805D"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200201</w:t>
            </w:r>
          </w:p>
        </w:tc>
        <w:tc>
          <w:tcPr>
            <w:tcW w:w="1877" w:type="dxa"/>
            <w:vAlign w:val="center"/>
          </w:tcPr>
          <w:p w14:paraId="08E0389F"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Biologicky rozložitelný odpad</w:t>
            </w:r>
          </w:p>
        </w:tc>
        <w:tc>
          <w:tcPr>
            <w:tcW w:w="1193" w:type="dxa"/>
            <w:vAlign w:val="center"/>
          </w:tcPr>
          <w:p w14:paraId="1CE8CE28"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425,77</w:t>
            </w:r>
          </w:p>
        </w:tc>
        <w:tc>
          <w:tcPr>
            <w:tcW w:w="1301" w:type="dxa"/>
            <w:vAlign w:val="center"/>
          </w:tcPr>
          <w:p w14:paraId="2A399652"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440,75</w:t>
            </w:r>
          </w:p>
        </w:tc>
        <w:tc>
          <w:tcPr>
            <w:tcW w:w="1300" w:type="dxa"/>
            <w:vAlign w:val="center"/>
          </w:tcPr>
          <w:p w14:paraId="7E488DB2"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438,89</w:t>
            </w:r>
          </w:p>
        </w:tc>
        <w:tc>
          <w:tcPr>
            <w:tcW w:w="1234" w:type="dxa"/>
            <w:vAlign w:val="center"/>
          </w:tcPr>
          <w:p w14:paraId="06CB81C4" w14:textId="7F012F12" w:rsidR="008A647D" w:rsidRDefault="008A647D" w:rsidP="00CB126C">
            <w:pPr>
              <w:jc w:val="right"/>
              <w:rPr>
                <w:rFonts w:ascii="Times New Roman" w:hAnsi="Times New Roman"/>
                <w:sz w:val="24"/>
                <w:szCs w:val="24"/>
              </w:rPr>
            </w:pPr>
            <w:r>
              <w:rPr>
                <w:rFonts w:ascii="Times New Roman" w:hAnsi="Times New Roman"/>
                <w:sz w:val="24"/>
                <w:szCs w:val="24"/>
              </w:rPr>
              <w:t>487,65</w:t>
            </w:r>
          </w:p>
        </w:tc>
        <w:tc>
          <w:tcPr>
            <w:tcW w:w="1166" w:type="dxa"/>
            <w:vAlign w:val="center"/>
          </w:tcPr>
          <w:p w14:paraId="2ED65A31" w14:textId="2AA51291" w:rsidR="008A647D" w:rsidRDefault="00795814" w:rsidP="00CB126C">
            <w:pPr>
              <w:jc w:val="right"/>
              <w:rPr>
                <w:rFonts w:ascii="Times New Roman" w:hAnsi="Times New Roman"/>
                <w:sz w:val="24"/>
                <w:szCs w:val="24"/>
              </w:rPr>
            </w:pPr>
            <w:r>
              <w:rPr>
                <w:rFonts w:ascii="Times New Roman" w:hAnsi="Times New Roman"/>
                <w:sz w:val="24"/>
                <w:szCs w:val="24"/>
              </w:rPr>
              <w:t>484,08</w:t>
            </w:r>
          </w:p>
        </w:tc>
      </w:tr>
      <w:tr w:rsidR="008A647D" w:rsidRPr="005D22F2" w14:paraId="3AFC7111" w14:textId="704EC418" w:rsidTr="00795814">
        <w:trPr>
          <w:jc w:val="center"/>
        </w:trPr>
        <w:tc>
          <w:tcPr>
            <w:tcW w:w="1422" w:type="dxa"/>
            <w:vAlign w:val="center"/>
          </w:tcPr>
          <w:p w14:paraId="43244A5E"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200301</w:t>
            </w:r>
          </w:p>
        </w:tc>
        <w:tc>
          <w:tcPr>
            <w:tcW w:w="1877" w:type="dxa"/>
            <w:vAlign w:val="center"/>
          </w:tcPr>
          <w:p w14:paraId="6245D5CF"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Směsný komunální odpad</w:t>
            </w:r>
          </w:p>
        </w:tc>
        <w:tc>
          <w:tcPr>
            <w:tcW w:w="1193" w:type="dxa"/>
            <w:vAlign w:val="center"/>
          </w:tcPr>
          <w:p w14:paraId="2C2841FD"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773,08</w:t>
            </w:r>
          </w:p>
        </w:tc>
        <w:tc>
          <w:tcPr>
            <w:tcW w:w="1301" w:type="dxa"/>
            <w:vAlign w:val="center"/>
          </w:tcPr>
          <w:p w14:paraId="1F784DF2"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738,78</w:t>
            </w:r>
          </w:p>
        </w:tc>
        <w:tc>
          <w:tcPr>
            <w:tcW w:w="1300" w:type="dxa"/>
            <w:vAlign w:val="center"/>
          </w:tcPr>
          <w:p w14:paraId="6552F7E1"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718,04</w:t>
            </w:r>
          </w:p>
        </w:tc>
        <w:tc>
          <w:tcPr>
            <w:tcW w:w="1234" w:type="dxa"/>
            <w:vAlign w:val="center"/>
          </w:tcPr>
          <w:p w14:paraId="0A0CC44D" w14:textId="7A0AC77E" w:rsidR="008A647D" w:rsidRDefault="008A647D" w:rsidP="00CB126C">
            <w:pPr>
              <w:jc w:val="right"/>
              <w:rPr>
                <w:rFonts w:ascii="Times New Roman" w:hAnsi="Times New Roman"/>
                <w:sz w:val="24"/>
                <w:szCs w:val="24"/>
              </w:rPr>
            </w:pPr>
            <w:r>
              <w:rPr>
                <w:rFonts w:ascii="Times New Roman" w:hAnsi="Times New Roman"/>
                <w:sz w:val="24"/>
                <w:szCs w:val="24"/>
              </w:rPr>
              <w:t>721,59</w:t>
            </w:r>
          </w:p>
        </w:tc>
        <w:tc>
          <w:tcPr>
            <w:tcW w:w="1166" w:type="dxa"/>
            <w:vAlign w:val="center"/>
          </w:tcPr>
          <w:p w14:paraId="18C5B2B3" w14:textId="61FA8E4E" w:rsidR="008A647D" w:rsidRDefault="00795814" w:rsidP="00CB126C">
            <w:pPr>
              <w:jc w:val="right"/>
              <w:rPr>
                <w:rFonts w:ascii="Times New Roman" w:hAnsi="Times New Roman"/>
                <w:sz w:val="24"/>
                <w:szCs w:val="24"/>
              </w:rPr>
            </w:pPr>
            <w:r>
              <w:rPr>
                <w:rFonts w:ascii="Times New Roman" w:hAnsi="Times New Roman"/>
                <w:sz w:val="24"/>
                <w:szCs w:val="24"/>
              </w:rPr>
              <w:t>736,37</w:t>
            </w:r>
          </w:p>
        </w:tc>
      </w:tr>
      <w:tr w:rsidR="008A647D" w:rsidRPr="005D22F2" w14:paraId="32247710" w14:textId="736538BE" w:rsidTr="00795814">
        <w:trPr>
          <w:jc w:val="center"/>
        </w:trPr>
        <w:tc>
          <w:tcPr>
            <w:tcW w:w="1422" w:type="dxa"/>
            <w:vAlign w:val="center"/>
          </w:tcPr>
          <w:p w14:paraId="018A7C76"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200307</w:t>
            </w:r>
          </w:p>
        </w:tc>
        <w:tc>
          <w:tcPr>
            <w:tcW w:w="1877" w:type="dxa"/>
            <w:vAlign w:val="center"/>
          </w:tcPr>
          <w:p w14:paraId="38D561D5" w14:textId="77777777" w:rsidR="008A647D" w:rsidRPr="005D22F2" w:rsidRDefault="008A647D" w:rsidP="00CB126C">
            <w:pPr>
              <w:rPr>
                <w:rFonts w:ascii="Times New Roman" w:hAnsi="Times New Roman"/>
                <w:sz w:val="24"/>
                <w:szCs w:val="24"/>
              </w:rPr>
            </w:pPr>
            <w:r w:rsidRPr="005D22F2">
              <w:rPr>
                <w:rFonts w:ascii="Times New Roman" w:hAnsi="Times New Roman"/>
                <w:sz w:val="24"/>
                <w:szCs w:val="24"/>
              </w:rPr>
              <w:t>Objemný odpad</w:t>
            </w:r>
          </w:p>
        </w:tc>
        <w:tc>
          <w:tcPr>
            <w:tcW w:w="1193" w:type="dxa"/>
            <w:vAlign w:val="center"/>
          </w:tcPr>
          <w:p w14:paraId="6D16ED3D"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419,07</w:t>
            </w:r>
          </w:p>
        </w:tc>
        <w:tc>
          <w:tcPr>
            <w:tcW w:w="1301" w:type="dxa"/>
            <w:vAlign w:val="center"/>
          </w:tcPr>
          <w:p w14:paraId="23981FB1" w14:textId="77777777" w:rsidR="008A647D" w:rsidRPr="005D22F2" w:rsidRDefault="008A647D" w:rsidP="00CB126C">
            <w:pPr>
              <w:jc w:val="right"/>
              <w:rPr>
                <w:rFonts w:ascii="Times New Roman" w:hAnsi="Times New Roman"/>
                <w:sz w:val="24"/>
                <w:szCs w:val="24"/>
              </w:rPr>
            </w:pPr>
            <w:r w:rsidRPr="005D22F2">
              <w:rPr>
                <w:rFonts w:ascii="Times New Roman" w:hAnsi="Times New Roman"/>
                <w:sz w:val="24"/>
                <w:szCs w:val="24"/>
              </w:rPr>
              <w:t>344,92</w:t>
            </w:r>
          </w:p>
        </w:tc>
        <w:tc>
          <w:tcPr>
            <w:tcW w:w="1300" w:type="dxa"/>
            <w:vAlign w:val="center"/>
          </w:tcPr>
          <w:p w14:paraId="1E049DBF" w14:textId="77777777" w:rsidR="008A647D" w:rsidRPr="005D22F2" w:rsidRDefault="008A647D" w:rsidP="00CB126C">
            <w:pPr>
              <w:jc w:val="right"/>
              <w:rPr>
                <w:rFonts w:ascii="Times New Roman" w:hAnsi="Times New Roman"/>
                <w:sz w:val="24"/>
                <w:szCs w:val="24"/>
              </w:rPr>
            </w:pPr>
            <w:r>
              <w:rPr>
                <w:rFonts w:ascii="Times New Roman" w:hAnsi="Times New Roman"/>
                <w:sz w:val="24"/>
                <w:szCs w:val="24"/>
              </w:rPr>
              <w:t>357,01</w:t>
            </w:r>
          </w:p>
        </w:tc>
        <w:tc>
          <w:tcPr>
            <w:tcW w:w="1234" w:type="dxa"/>
            <w:vAlign w:val="center"/>
          </w:tcPr>
          <w:p w14:paraId="1A6EC689" w14:textId="51B024C4" w:rsidR="008A647D" w:rsidRDefault="008A647D" w:rsidP="00CB126C">
            <w:pPr>
              <w:jc w:val="right"/>
              <w:rPr>
                <w:rFonts w:ascii="Times New Roman" w:hAnsi="Times New Roman"/>
                <w:sz w:val="24"/>
                <w:szCs w:val="24"/>
              </w:rPr>
            </w:pPr>
            <w:r>
              <w:rPr>
                <w:rFonts w:ascii="Times New Roman" w:hAnsi="Times New Roman"/>
                <w:sz w:val="24"/>
                <w:szCs w:val="24"/>
              </w:rPr>
              <w:t>405,22</w:t>
            </w:r>
          </w:p>
        </w:tc>
        <w:tc>
          <w:tcPr>
            <w:tcW w:w="1166" w:type="dxa"/>
            <w:vAlign w:val="center"/>
          </w:tcPr>
          <w:p w14:paraId="0D3EC850" w14:textId="005BB9E8" w:rsidR="008A647D" w:rsidRDefault="00795814" w:rsidP="00CB126C">
            <w:pPr>
              <w:jc w:val="right"/>
              <w:rPr>
                <w:rFonts w:ascii="Times New Roman" w:hAnsi="Times New Roman"/>
                <w:sz w:val="24"/>
                <w:szCs w:val="24"/>
              </w:rPr>
            </w:pPr>
            <w:r>
              <w:rPr>
                <w:rFonts w:ascii="Times New Roman" w:hAnsi="Times New Roman"/>
                <w:sz w:val="24"/>
                <w:szCs w:val="24"/>
              </w:rPr>
              <w:t>341,11</w:t>
            </w:r>
          </w:p>
        </w:tc>
      </w:tr>
      <w:tr w:rsidR="008A647D" w:rsidRPr="005D22F2" w14:paraId="32B22BCB" w14:textId="3C975F22" w:rsidTr="008A647D">
        <w:trPr>
          <w:trHeight w:val="304"/>
          <w:jc w:val="center"/>
        </w:trPr>
        <w:tc>
          <w:tcPr>
            <w:tcW w:w="3299" w:type="dxa"/>
            <w:gridSpan w:val="2"/>
            <w:shd w:val="clear" w:color="auto" w:fill="BDD7EE"/>
          </w:tcPr>
          <w:p w14:paraId="3BF87003" w14:textId="77777777" w:rsidR="008A647D" w:rsidRPr="005D22F2" w:rsidRDefault="008A647D" w:rsidP="00675276">
            <w:pPr>
              <w:jc w:val="both"/>
              <w:rPr>
                <w:rFonts w:ascii="Times New Roman" w:hAnsi="Times New Roman"/>
                <w:b/>
                <w:sz w:val="24"/>
                <w:szCs w:val="24"/>
              </w:rPr>
            </w:pPr>
            <w:r w:rsidRPr="005D22F2">
              <w:rPr>
                <w:rFonts w:ascii="Times New Roman" w:hAnsi="Times New Roman"/>
                <w:b/>
                <w:sz w:val="24"/>
                <w:szCs w:val="24"/>
              </w:rPr>
              <w:t>CELKEM</w:t>
            </w:r>
          </w:p>
        </w:tc>
        <w:tc>
          <w:tcPr>
            <w:tcW w:w="1193" w:type="dxa"/>
            <w:shd w:val="clear" w:color="auto" w:fill="BDD7EE"/>
            <w:vAlign w:val="center"/>
          </w:tcPr>
          <w:p w14:paraId="44EDFCB4" w14:textId="77777777" w:rsidR="008A647D" w:rsidRPr="005D22F2" w:rsidRDefault="008A647D" w:rsidP="00CB126C">
            <w:pPr>
              <w:jc w:val="right"/>
              <w:rPr>
                <w:rFonts w:ascii="Times New Roman" w:hAnsi="Times New Roman"/>
                <w:b/>
                <w:sz w:val="24"/>
                <w:szCs w:val="24"/>
              </w:rPr>
            </w:pPr>
            <w:r w:rsidRPr="005D22F2">
              <w:rPr>
                <w:rFonts w:ascii="Times New Roman" w:hAnsi="Times New Roman"/>
                <w:b/>
                <w:sz w:val="24"/>
                <w:szCs w:val="24"/>
              </w:rPr>
              <w:t>2</w:t>
            </w:r>
            <w:r>
              <w:rPr>
                <w:rFonts w:ascii="Times New Roman" w:hAnsi="Times New Roman"/>
                <w:b/>
                <w:sz w:val="24"/>
                <w:szCs w:val="24"/>
              </w:rPr>
              <w:t>.</w:t>
            </w:r>
            <w:r w:rsidRPr="005D22F2">
              <w:rPr>
                <w:rFonts w:ascii="Times New Roman" w:hAnsi="Times New Roman"/>
                <w:b/>
                <w:sz w:val="24"/>
                <w:szCs w:val="24"/>
              </w:rPr>
              <w:t>013,645</w:t>
            </w:r>
          </w:p>
        </w:tc>
        <w:tc>
          <w:tcPr>
            <w:tcW w:w="1301" w:type="dxa"/>
            <w:shd w:val="clear" w:color="auto" w:fill="BDD7EE"/>
            <w:vAlign w:val="center"/>
          </w:tcPr>
          <w:p w14:paraId="79046885" w14:textId="77777777" w:rsidR="008A647D" w:rsidRPr="005D22F2" w:rsidRDefault="008A647D" w:rsidP="00CB126C">
            <w:pPr>
              <w:jc w:val="right"/>
              <w:rPr>
                <w:rFonts w:ascii="Times New Roman" w:hAnsi="Times New Roman"/>
                <w:b/>
                <w:sz w:val="24"/>
                <w:szCs w:val="24"/>
              </w:rPr>
            </w:pPr>
            <w:r w:rsidRPr="005D22F2">
              <w:rPr>
                <w:rFonts w:ascii="Times New Roman" w:hAnsi="Times New Roman"/>
                <w:b/>
                <w:sz w:val="24"/>
                <w:szCs w:val="24"/>
              </w:rPr>
              <w:t>1</w:t>
            </w:r>
            <w:r>
              <w:rPr>
                <w:rFonts w:ascii="Times New Roman" w:hAnsi="Times New Roman"/>
                <w:b/>
                <w:sz w:val="24"/>
                <w:szCs w:val="24"/>
              </w:rPr>
              <w:t>.</w:t>
            </w:r>
            <w:r w:rsidRPr="005D22F2">
              <w:rPr>
                <w:rFonts w:ascii="Times New Roman" w:hAnsi="Times New Roman"/>
                <w:b/>
                <w:sz w:val="24"/>
                <w:szCs w:val="24"/>
              </w:rPr>
              <w:t>847,045</w:t>
            </w:r>
          </w:p>
        </w:tc>
        <w:tc>
          <w:tcPr>
            <w:tcW w:w="1300" w:type="dxa"/>
            <w:shd w:val="clear" w:color="auto" w:fill="BDD7EE"/>
          </w:tcPr>
          <w:p w14:paraId="392A9C12" w14:textId="77777777" w:rsidR="008A647D" w:rsidRPr="005D22F2" w:rsidRDefault="008A647D" w:rsidP="00CB126C">
            <w:pPr>
              <w:jc w:val="right"/>
              <w:rPr>
                <w:rFonts w:ascii="Times New Roman" w:hAnsi="Times New Roman"/>
                <w:b/>
                <w:sz w:val="24"/>
                <w:szCs w:val="24"/>
              </w:rPr>
            </w:pPr>
            <w:r>
              <w:rPr>
                <w:rFonts w:ascii="Times New Roman" w:hAnsi="Times New Roman"/>
                <w:b/>
                <w:sz w:val="24"/>
                <w:szCs w:val="24"/>
              </w:rPr>
              <w:t>1.878,541</w:t>
            </w:r>
          </w:p>
        </w:tc>
        <w:tc>
          <w:tcPr>
            <w:tcW w:w="1234" w:type="dxa"/>
            <w:shd w:val="clear" w:color="auto" w:fill="BDD7EE"/>
          </w:tcPr>
          <w:p w14:paraId="2AA18A13" w14:textId="719A3094" w:rsidR="008A647D" w:rsidRDefault="008A647D" w:rsidP="00CB126C">
            <w:pPr>
              <w:jc w:val="right"/>
              <w:rPr>
                <w:rFonts w:ascii="Times New Roman" w:hAnsi="Times New Roman"/>
                <w:b/>
                <w:sz w:val="24"/>
                <w:szCs w:val="24"/>
              </w:rPr>
            </w:pPr>
            <w:r>
              <w:rPr>
                <w:rFonts w:ascii="Times New Roman" w:hAnsi="Times New Roman"/>
                <w:b/>
                <w:sz w:val="24"/>
                <w:szCs w:val="24"/>
              </w:rPr>
              <w:t>1.987,717</w:t>
            </w:r>
          </w:p>
        </w:tc>
        <w:tc>
          <w:tcPr>
            <w:tcW w:w="1166" w:type="dxa"/>
            <w:shd w:val="clear" w:color="auto" w:fill="BDD7EE"/>
          </w:tcPr>
          <w:p w14:paraId="16296C6D" w14:textId="205FE876" w:rsidR="008A647D" w:rsidRDefault="001E0FB9" w:rsidP="00CB126C">
            <w:pPr>
              <w:jc w:val="right"/>
              <w:rPr>
                <w:rFonts w:ascii="Times New Roman" w:hAnsi="Times New Roman"/>
                <w:b/>
                <w:sz w:val="24"/>
                <w:szCs w:val="24"/>
              </w:rPr>
            </w:pPr>
            <w:r>
              <w:rPr>
                <w:rFonts w:ascii="Times New Roman" w:hAnsi="Times New Roman"/>
                <w:b/>
                <w:sz w:val="24"/>
                <w:szCs w:val="24"/>
              </w:rPr>
              <w:t>1.928,346</w:t>
            </w:r>
          </w:p>
        </w:tc>
      </w:tr>
    </w:tbl>
    <w:p w14:paraId="7846C8A2" w14:textId="642CB7AB" w:rsidR="001E4F5C" w:rsidRPr="005D22F2" w:rsidRDefault="001306E2" w:rsidP="00675276">
      <w:pPr>
        <w:jc w:val="both"/>
        <w:rPr>
          <w:rFonts w:ascii="Times New Roman" w:hAnsi="Times New Roman"/>
          <w:sz w:val="20"/>
          <w:szCs w:val="20"/>
        </w:rPr>
      </w:pPr>
      <w:r>
        <w:rPr>
          <w:rFonts w:ascii="Times New Roman" w:hAnsi="Times New Roman"/>
          <w:sz w:val="20"/>
          <w:szCs w:val="20"/>
        </w:rPr>
        <w:t>(Hlášení o produkci a nakládání s</w:t>
      </w:r>
      <w:r w:rsidR="0041109A">
        <w:rPr>
          <w:rFonts w:ascii="Times New Roman" w:hAnsi="Times New Roman"/>
          <w:sz w:val="20"/>
          <w:szCs w:val="20"/>
        </w:rPr>
        <w:t> </w:t>
      </w:r>
      <w:r>
        <w:rPr>
          <w:rFonts w:ascii="Times New Roman" w:hAnsi="Times New Roman"/>
          <w:sz w:val="20"/>
          <w:szCs w:val="20"/>
        </w:rPr>
        <w:t>odpady</w:t>
      </w:r>
      <w:r w:rsidR="0041109A">
        <w:rPr>
          <w:rFonts w:ascii="Times New Roman" w:hAnsi="Times New Roman"/>
          <w:sz w:val="20"/>
          <w:szCs w:val="20"/>
        </w:rPr>
        <w:t>:</w:t>
      </w:r>
      <w:r>
        <w:rPr>
          <w:rFonts w:ascii="Times New Roman" w:hAnsi="Times New Roman"/>
          <w:sz w:val="20"/>
          <w:szCs w:val="20"/>
        </w:rPr>
        <w:t xml:space="preserve"> </w:t>
      </w:r>
      <w:proofErr w:type="gramStart"/>
      <w:r>
        <w:rPr>
          <w:rFonts w:ascii="Times New Roman" w:hAnsi="Times New Roman"/>
          <w:sz w:val="20"/>
          <w:szCs w:val="20"/>
        </w:rPr>
        <w:t>2021</w:t>
      </w:r>
      <w:r w:rsidR="0041109A">
        <w:rPr>
          <w:rFonts w:ascii="Times New Roman" w:hAnsi="Times New Roman"/>
          <w:sz w:val="20"/>
          <w:szCs w:val="20"/>
        </w:rPr>
        <w:t xml:space="preserve"> - </w:t>
      </w:r>
      <w:r w:rsidR="00CA7D42">
        <w:rPr>
          <w:rFonts w:ascii="Times New Roman" w:hAnsi="Times New Roman"/>
          <w:sz w:val="20"/>
          <w:szCs w:val="20"/>
        </w:rPr>
        <w:t>202</w:t>
      </w:r>
      <w:r w:rsidR="001D17CA">
        <w:rPr>
          <w:rFonts w:ascii="Times New Roman" w:hAnsi="Times New Roman"/>
          <w:sz w:val="20"/>
          <w:szCs w:val="20"/>
        </w:rPr>
        <w:t>5</w:t>
      </w:r>
      <w:proofErr w:type="gramEnd"/>
      <w:r w:rsidR="001664F2" w:rsidRPr="005D22F2">
        <w:rPr>
          <w:rFonts w:ascii="Times New Roman" w:hAnsi="Times New Roman"/>
          <w:sz w:val="20"/>
          <w:szCs w:val="20"/>
        </w:rPr>
        <w:t>)</w:t>
      </w:r>
    </w:p>
    <w:p w14:paraId="4E8BF067" w14:textId="77777777" w:rsidR="001E4F5C" w:rsidRPr="005D22F2" w:rsidRDefault="001E4F5C" w:rsidP="001E6A9F">
      <w:pPr>
        <w:spacing w:after="0" w:line="240" w:lineRule="auto"/>
        <w:jc w:val="both"/>
        <w:rPr>
          <w:color w:val="FF0000"/>
          <w:sz w:val="24"/>
          <w:szCs w:val="24"/>
        </w:rPr>
      </w:pPr>
    </w:p>
    <w:p w14:paraId="3398E6C5" w14:textId="69A757B3" w:rsidR="00651500" w:rsidRPr="008D523B" w:rsidRDefault="00CF11C7" w:rsidP="008D523B">
      <w:pPr>
        <w:spacing w:after="160" w:line="240" w:lineRule="auto"/>
        <w:jc w:val="both"/>
        <w:rPr>
          <w:rFonts w:ascii="Times New Roman" w:hAnsi="Times New Roman"/>
          <w:b/>
          <w:color w:val="C00000"/>
          <w:sz w:val="24"/>
          <w:szCs w:val="24"/>
        </w:rPr>
      </w:pPr>
      <w:r w:rsidRPr="008D523B">
        <w:rPr>
          <w:rFonts w:ascii="Times New Roman" w:hAnsi="Times New Roman"/>
          <w:b/>
          <w:color w:val="C00000"/>
          <w:sz w:val="24"/>
          <w:szCs w:val="24"/>
        </w:rPr>
        <w:t xml:space="preserve">A. </w:t>
      </w:r>
      <w:r w:rsidR="00651500" w:rsidRPr="008D523B">
        <w:rPr>
          <w:rFonts w:ascii="Times New Roman" w:hAnsi="Times New Roman"/>
          <w:b/>
          <w:color w:val="C00000"/>
          <w:sz w:val="24"/>
          <w:szCs w:val="24"/>
        </w:rPr>
        <w:t xml:space="preserve">Směsný komunální </w:t>
      </w:r>
      <w:proofErr w:type="gramStart"/>
      <w:r w:rsidR="00651500" w:rsidRPr="008D523B">
        <w:rPr>
          <w:rFonts w:ascii="Times New Roman" w:hAnsi="Times New Roman"/>
          <w:b/>
          <w:color w:val="C00000"/>
          <w:sz w:val="24"/>
          <w:szCs w:val="24"/>
        </w:rPr>
        <w:t>odpad</w:t>
      </w:r>
      <w:r w:rsidR="001E5FED" w:rsidRPr="008D523B">
        <w:rPr>
          <w:rFonts w:ascii="Times New Roman" w:hAnsi="Times New Roman"/>
          <w:b/>
          <w:color w:val="C00000"/>
          <w:sz w:val="24"/>
          <w:szCs w:val="24"/>
        </w:rPr>
        <w:t xml:space="preserve"> - SKO</w:t>
      </w:r>
      <w:proofErr w:type="gramEnd"/>
    </w:p>
    <w:p w14:paraId="62146622" w14:textId="5823EC35" w:rsidR="00651839" w:rsidRPr="00AD7043"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Směsný komunální odpad představuje „zbytkovou“ složku, kterou již nelze vytřídit. Typicky zahrnuje zbytky potravin, hygienické potřeby či nerecyklovatelné obaly. Snaha o</w:t>
      </w:r>
      <w:r w:rsidR="00AD7043">
        <w:rPr>
          <w:rFonts w:ascii="Times New Roman" w:hAnsi="Times New Roman"/>
          <w:sz w:val="24"/>
          <w:szCs w:val="24"/>
        </w:rPr>
        <w:t> </w:t>
      </w:r>
      <w:r w:rsidRPr="00651839">
        <w:rPr>
          <w:rFonts w:ascii="Times New Roman" w:hAnsi="Times New Roman"/>
          <w:sz w:val="24"/>
          <w:szCs w:val="24"/>
        </w:rPr>
        <w:t xml:space="preserve">neustálé snižování objemu SKO je prioritou obce, neboť tento odpad končí bez dalšího využití na skládce společnosti </w:t>
      </w:r>
      <w:proofErr w:type="spellStart"/>
      <w:r w:rsidRPr="00651839">
        <w:rPr>
          <w:rFonts w:ascii="Times New Roman" w:hAnsi="Times New Roman"/>
          <w:b/>
          <w:bCs/>
          <w:sz w:val="24"/>
          <w:szCs w:val="24"/>
        </w:rPr>
        <w:t>Depos</w:t>
      </w:r>
      <w:proofErr w:type="spellEnd"/>
      <w:r w:rsidRPr="00651839">
        <w:rPr>
          <w:rFonts w:ascii="Times New Roman" w:hAnsi="Times New Roman"/>
          <w:b/>
          <w:bCs/>
          <w:sz w:val="24"/>
          <w:szCs w:val="24"/>
        </w:rPr>
        <w:t xml:space="preserve"> Horní Suchá, a. s.</w:t>
      </w:r>
      <w:r w:rsidRPr="00651839">
        <w:rPr>
          <w:rFonts w:ascii="Times New Roman" w:hAnsi="Times New Roman"/>
          <w:sz w:val="24"/>
          <w:szCs w:val="24"/>
        </w:rPr>
        <w:t>, což pro obec představuje nejvyšší finanční zátěž.</w:t>
      </w:r>
    </w:p>
    <w:p w14:paraId="45E7B1C7" w14:textId="42F23CD4" w:rsidR="00651839" w:rsidRPr="00651839" w:rsidRDefault="00651839" w:rsidP="00AD7043">
      <w:pPr>
        <w:spacing w:after="160" w:line="240" w:lineRule="auto"/>
        <w:jc w:val="both"/>
        <w:rPr>
          <w:rFonts w:ascii="Times New Roman" w:hAnsi="Times New Roman"/>
          <w:b/>
          <w:bCs/>
          <w:sz w:val="24"/>
          <w:szCs w:val="24"/>
        </w:rPr>
      </w:pPr>
      <w:r w:rsidRPr="00651839">
        <w:rPr>
          <w:rFonts w:ascii="Times New Roman" w:hAnsi="Times New Roman"/>
          <w:b/>
          <w:bCs/>
          <w:sz w:val="24"/>
          <w:szCs w:val="24"/>
        </w:rPr>
        <w:t>Systém sběru a nádob</w:t>
      </w:r>
    </w:p>
    <w:p w14:paraId="649BF5AF" w14:textId="54981C3E" w:rsidR="00651839" w:rsidRPr="00651839"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K odkládání SKO slouží popelnice (110 l kovové / 120 l plastové) u rodinných domů a</w:t>
      </w:r>
      <w:r w:rsidR="00AD7043">
        <w:rPr>
          <w:rFonts w:ascii="Times New Roman" w:hAnsi="Times New Roman"/>
          <w:sz w:val="24"/>
          <w:szCs w:val="24"/>
        </w:rPr>
        <w:t> </w:t>
      </w:r>
      <w:r w:rsidRPr="00651839">
        <w:rPr>
          <w:rFonts w:ascii="Times New Roman" w:hAnsi="Times New Roman"/>
          <w:sz w:val="24"/>
          <w:szCs w:val="24"/>
        </w:rPr>
        <w:t>velké kontejnery (1</w:t>
      </w:r>
      <w:r w:rsidR="00AD7043">
        <w:rPr>
          <w:rFonts w:ascii="Times New Roman" w:hAnsi="Times New Roman"/>
          <w:sz w:val="24"/>
          <w:szCs w:val="24"/>
        </w:rPr>
        <w:t>.</w:t>
      </w:r>
      <w:r w:rsidRPr="00651839">
        <w:rPr>
          <w:rFonts w:ascii="Times New Roman" w:hAnsi="Times New Roman"/>
          <w:sz w:val="24"/>
          <w:szCs w:val="24"/>
        </w:rPr>
        <w:t>100 l) v sídlištní zástavbě. Svoz probíhá v obou případech s týdenní periodou.</w:t>
      </w:r>
    </w:p>
    <w:p w14:paraId="3571C8C6" w14:textId="77777777" w:rsidR="00AD7043"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V současné době obec poskytuje občanům nádoby bezplatně – každá domácnost v</w:t>
      </w:r>
      <w:r w:rsidR="00AD7043">
        <w:rPr>
          <w:rFonts w:ascii="Times New Roman" w:hAnsi="Times New Roman"/>
          <w:sz w:val="24"/>
          <w:szCs w:val="24"/>
        </w:rPr>
        <w:t> </w:t>
      </w:r>
      <w:r w:rsidRPr="00651839">
        <w:rPr>
          <w:rFonts w:ascii="Times New Roman" w:hAnsi="Times New Roman"/>
          <w:sz w:val="24"/>
          <w:szCs w:val="24"/>
        </w:rPr>
        <w:t>rodinném domě má nárok na jednu popelnici o objemu 110/120 l. V rámci modernizace systému dochází k postupné obměně starších kovových nádob za nové plastové, které jsou lehčí a odolnější.</w:t>
      </w:r>
    </w:p>
    <w:p w14:paraId="3D5A1ED3" w14:textId="44741C63" w:rsidR="00651839" w:rsidRPr="00651839" w:rsidRDefault="00651839" w:rsidP="00AD7043">
      <w:pPr>
        <w:spacing w:after="160" w:line="240" w:lineRule="auto"/>
        <w:jc w:val="both"/>
        <w:rPr>
          <w:rFonts w:ascii="Times New Roman" w:hAnsi="Times New Roman"/>
          <w:color w:val="0070C0"/>
          <w:sz w:val="24"/>
          <w:szCs w:val="24"/>
          <w:u w:val="single"/>
        </w:rPr>
      </w:pPr>
      <w:r w:rsidRPr="00651839">
        <w:rPr>
          <w:rFonts w:ascii="Times New Roman" w:hAnsi="Times New Roman"/>
          <w:b/>
          <w:bCs/>
          <w:color w:val="0070C0"/>
          <w:sz w:val="24"/>
          <w:szCs w:val="24"/>
          <w:u w:val="single"/>
        </w:rPr>
        <w:t>Bilance roku 2025</w:t>
      </w:r>
    </w:p>
    <w:p w14:paraId="2D204DC6" w14:textId="77777777" w:rsidR="00AD7043"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 xml:space="preserve">V roce 2025 bylo vyprodukováno celkem </w:t>
      </w:r>
      <w:r w:rsidRPr="00651839">
        <w:rPr>
          <w:rFonts w:ascii="Times New Roman" w:hAnsi="Times New Roman"/>
          <w:b/>
          <w:bCs/>
          <w:sz w:val="24"/>
          <w:szCs w:val="24"/>
        </w:rPr>
        <w:t>736,37 tun</w:t>
      </w:r>
      <w:r w:rsidRPr="00651839">
        <w:rPr>
          <w:rFonts w:ascii="Times New Roman" w:hAnsi="Times New Roman"/>
          <w:sz w:val="24"/>
          <w:szCs w:val="24"/>
        </w:rPr>
        <w:t xml:space="preserve"> </w:t>
      </w:r>
      <w:r w:rsidRPr="00651839">
        <w:rPr>
          <w:rFonts w:ascii="Times New Roman" w:hAnsi="Times New Roman"/>
          <w:b/>
          <w:bCs/>
          <w:sz w:val="24"/>
          <w:szCs w:val="24"/>
        </w:rPr>
        <w:t>směsného komunálního odpadu</w:t>
      </w:r>
      <w:r w:rsidRPr="00651839">
        <w:rPr>
          <w:rFonts w:ascii="Times New Roman" w:hAnsi="Times New Roman"/>
          <w:sz w:val="24"/>
          <w:szCs w:val="24"/>
        </w:rPr>
        <w:t xml:space="preserve">. Navzdory snahám o zvyšování míry třídění musím konstatovat, že došlo k meziročnímu nárůstu produkce o </w:t>
      </w:r>
      <w:r w:rsidRPr="00651839">
        <w:rPr>
          <w:rFonts w:ascii="Times New Roman" w:hAnsi="Times New Roman"/>
          <w:b/>
          <w:bCs/>
          <w:sz w:val="24"/>
          <w:szCs w:val="24"/>
        </w:rPr>
        <w:t>14,78 tun</w:t>
      </w:r>
      <w:r w:rsidRPr="00651839">
        <w:rPr>
          <w:rFonts w:ascii="Times New Roman" w:hAnsi="Times New Roman"/>
          <w:sz w:val="24"/>
          <w:szCs w:val="24"/>
        </w:rPr>
        <w:t xml:space="preserve"> oproti roku 2024. Tento trend je z pohledu ekonomiky i ekologie nepříznivý</w:t>
      </w:r>
      <w:r w:rsidR="00AD7043">
        <w:rPr>
          <w:rFonts w:ascii="Times New Roman" w:hAnsi="Times New Roman"/>
          <w:sz w:val="24"/>
          <w:szCs w:val="24"/>
        </w:rPr>
        <w:t xml:space="preserve">. </w:t>
      </w:r>
    </w:p>
    <w:p w14:paraId="26E85D03" w14:textId="3BA27A3F" w:rsidR="00651839" w:rsidRPr="00651839"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lastRenderedPageBreak/>
        <w:t>Dlouhodobý vývoj produkce SKO v letech 2015–2025 dokumentuje tabulka č. 2</w:t>
      </w:r>
      <w:r w:rsidR="00750AD9">
        <w:rPr>
          <w:rFonts w:ascii="Times New Roman" w:hAnsi="Times New Roman"/>
          <w:sz w:val="24"/>
          <w:szCs w:val="24"/>
        </w:rPr>
        <w:t>.</w:t>
      </w:r>
    </w:p>
    <w:p w14:paraId="24632DB2" w14:textId="77777777" w:rsidR="00CA4A07" w:rsidRPr="005D22F2" w:rsidRDefault="00CA4A07" w:rsidP="001E6A9F">
      <w:pPr>
        <w:spacing w:after="0" w:line="240" w:lineRule="auto"/>
        <w:jc w:val="both"/>
        <w:rPr>
          <w:color w:val="FF0000"/>
          <w:sz w:val="24"/>
          <w:szCs w:val="24"/>
        </w:rPr>
      </w:pPr>
    </w:p>
    <w:p w14:paraId="3535C184" w14:textId="5645BAEC" w:rsidR="006B6A4D" w:rsidRPr="00AD7043" w:rsidRDefault="00CF11C7" w:rsidP="00AD7043">
      <w:pPr>
        <w:spacing w:after="160" w:line="240" w:lineRule="auto"/>
        <w:jc w:val="both"/>
        <w:rPr>
          <w:rFonts w:ascii="Times New Roman" w:hAnsi="Times New Roman"/>
          <w:b/>
          <w:sz w:val="24"/>
          <w:szCs w:val="24"/>
        </w:rPr>
      </w:pPr>
      <w:r w:rsidRPr="00AD7043">
        <w:rPr>
          <w:rFonts w:ascii="Times New Roman" w:hAnsi="Times New Roman"/>
          <w:b/>
          <w:color w:val="C00000"/>
          <w:sz w:val="24"/>
          <w:szCs w:val="24"/>
        </w:rPr>
        <w:t xml:space="preserve">B. </w:t>
      </w:r>
      <w:r w:rsidR="006B6A4D" w:rsidRPr="00AD7043">
        <w:rPr>
          <w:rFonts w:ascii="Times New Roman" w:hAnsi="Times New Roman"/>
          <w:b/>
          <w:color w:val="C00000"/>
          <w:sz w:val="24"/>
          <w:szCs w:val="24"/>
        </w:rPr>
        <w:t>Využitelné složky komunálního odpadu</w:t>
      </w:r>
      <w:r w:rsidR="00651839" w:rsidRPr="00AD7043">
        <w:rPr>
          <w:rFonts w:ascii="Times New Roman" w:hAnsi="Times New Roman"/>
          <w:b/>
          <w:color w:val="C00000"/>
          <w:sz w:val="24"/>
          <w:szCs w:val="24"/>
        </w:rPr>
        <w:t xml:space="preserve"> (tříděný odpad)</w:t>
      </w:r>
    </w:p>
    <w:p w14:paraId="19F24249" w14:textId="60946164" w:rsidR="00651839" w:rsidRPr="00AD7043"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 xml:space="preserve">Využitelné složky jsou ty části odpadu, které lze dále recyklovat nebo využít jako druhotnou surovinu. Správné třídění má dvojí přínos: </w:t>
      </w:r>
      <w:r w:rsidRPr="00651839">
        <w:rPr>
          <w:rFonts w:ascii="Times New Roman" w:hAnsi="Times New Roman"/>
          <w:b/>
          <w:bCs/>
          <w:sz w:val="24"/>
          <w:szCs w:val="24"/>
        </w:rPr>
        <w:t>ekologický</w:t>
      </w:r>
      <w:r w:rsidRPr="00651839">
        <w:rPr>
          <w:rFonts w:ascii="Times New Roman" w:hAnsi="Times New Roman"/>
          <w:sz w:val="24"/>
          <w:szCs w:val="24"/>
        </w:rPr>
        <w:t xml:space="preserve"> (šetříme přírodní zdroje a</w:t>
      </w:r>
      <w:r w:rsidR="00667680">
        <w:rPr>
          <w:rFonts w:ascii="Times New Roman" w:hAnsi="Times New Roman"/>
          <w:sz w:val="24"/>
          <w:szCs w:val="24"/>
        </w:rPr>
        <w:t> </w:t>
      </w:r>
      <w:r w:rsidRPr="00651839">
        <w:rPr>
          <w:rFonts w:ascii="Times New Roman" w:hAnsi="Times New Roman"/>
          <w:sz w:val="24"/>
          <w:szCs w:val="24"/>
        </w:rPr>
        <w:t xml:space="preserve">místo na skládkách) a </w:t>
      </w:r>
      <w:r w:rsidRPr="00651839">
        <w:rPr>
          <w:rFonts w:ascii="Times New Roman" w:hAnsi="Times New Roman"/>
          <w:b/>
          <w:bCs/>
          <w:sz w:val="24"/>
          <w:szCs w:val="24"/>
        </w:rPr>
        <w:t>ekonomický</w:t>
      </w:r>
      <w:r w:rsidRPr="00651839">
        <w:rPr>
          <w:rFonts w:ascii="Times New Roman" w:hAnsi="Times New Roman"/>
          <w:sz w:val="24"/>
          <w:szCs w:val="24"/>
        </w:rPr>
        <w:t xml:space="preserve"> (obec získává odměny za vytříděné množství a šetří náklady na skládkování).</w:t>
      </w:r>
    </w:p>
    <w:p w14:paraId="2E0728C2" w14:textId="1BD52BEB" w:rsidR="00651839" w:rsidRPr="00651839" w:rsidRDefault="00651839" w:rsidP="00AD7043">
      <w:pPr>
        <w:spacing w:after="160" w:line="240" w:lineRule="auto"/>
        <w:jc w:val="both"/>
        <w:rPr>
          <w:rFonts w:ascii="Times New Roman" w:hAnsi="Times New Roman"/>
          <w:b/>
          <w:bCs/>
          <w:sz w:val="24"/>
          <w:szCs w:val="24"/>
        </w:rPr>
      </w:pPr>
      <w:r w:rsidRPr="00651839">
        <w:rPr>
          <w:rFonts w:ascii="Times New Roman" w:hAnsi="Times New Roman"/>
          <w:b/>
          <w:bCs/>
          <w:sz w:val="24"/>
          <w:szCs w:val="24"/>
        </w:rPr>
        <w:t>Povinnosti a systém třídění</w:t>
      </w:r>
    </w:p>
    <w:p w14:paraId="63B371D7" w14:textId="77777777" w:rsidR="00651839" w:rsidRPr="00651839" w:rsidRDefault="00651839" w:rsidP="00AD7043">
      <w:pPr>
        <w:spacing w:after="160" w:line="240" w:lineRule="auto"/>
        <w:ind w:firstLine="708"/>
        <w:jc w:val="both"/>
        <w:rPr>
          <w:rFonts w:ascii="Times New Roman" w:hAnsi="Times New Roman"/>
          <w:sz w:val="24"/>
          <w:szCs w:val="24"/>
        </w:rPr>
      </w:pPr>
      <w:r w:rsidRPr="00651839">
        <w:rPr>
          <w:rFonts w:ascii="Times New Roman" w:hAnsi="Times New Roman"/>
          <w:sz w:val="24"/>
          <w:szCs w:val="24"/>
        </w:rPr>
        <w:t xml:space="preserve">Dle zákona je obec povinna zajistit místa pro oddělené soustřeďování složek komunálního odpadu. V Albrechticích je tento systém definován v </w:t>
      </w:r>
      <w:r w:rsidRPr="00651839">
        <w:rPr>
          <w:rFonts w:ascii="Times New Roman" w:hAnsi="Times New Roman"/>
          <w:b/>
          <w:bCs/>
          <w:sz w:val="24"/>
          <w:szCs w:val="24"/>
        </w:rPr>
        <w:t>OZV č. 2/2021</w:t>
      </w:r>
      <w:r w:rsidRPr="00651839">
        <w:rPr>
          <w:rFonts w:ascii="Times New Roman" w:hAnsi="Times New Roman"/>
          <w:sz w:val="24"/>
          <w:szCs w:val="24"/>
        </w:rPr>
        <w:t>, která občanům ukládá povinnost odpad třídit a ukládat jej výhradně do určených nádob a pytlů.</w:t>
      </w:r>
    </w:p>
    <w:p w14:paraId="76233D5D" w14:textId="77777777" w:rsidR="00651839" w:rsidRPr="00651839" w:rsidRDefault="00651839" w:rsidP="00AD7043">
      <w:pPr>
        <w:spacing w:after="160" w:line="240" w:lineRule="auto"/>
        <w:ind w:firstLine="708"/>
        <w:jc w:val="both"/>
        <w:rPr>
          <w:rFonts w:ascii="Times New Roman" w:hAnsi="Times New Roman"/>
          <w:sz w:val="24"/>
          <w:szCs w:val="24"/>
          <w:u w:val="single"/>
        </w:rPr>
      </w:pPr>
      <w:r w:rsidRPr="00651839">
        <w:rPr>
          <w:rFonts w:ascii="Times New Roman" w:hAnsi="Times New Roman"/>
          <w:sz w:val="24"/>
          <w:szCs w:val="24"/>
          <w:u w:val="single"/>
        </w:rPr>
        <w:t>Obec aktuálně zabezpečuje sběr a svoz těchto složek:</w:t>
      </w:r>
    </w:p>
    <w:p w14:paraId="40F60714" w14:textId="5B79A477" w:rsidR="00651839" w:rsidRPr="00651839" w:rsidRDefault="00651839" w:rsidP="00AD7043">
      <w:pPr>
        <w:numPr>
          <w:ilvl w:val="0"/>
          <w:numId w:val="14"/>
        </w:numPr>
        <w:spacing w:after="160" w:line="240" w:lineRule="auto"/>
        <w:jc w:val="both"/>
        <w:rPr>
          <w:rFonts w:ascii="Times New Roman" w:hAnsi="Times New Roman"/>
          <w:sz w:val="24"/>
          <w:szCs w:val="24"/>
        </w:rPr>
      </w:pPr>
      <w:r w:rsidRPr="00651839">
        <w:rPr>
          <w:rFonts w:ascii="Times New Roman" w:hAnsi="Times New Roman"/>
          <w:b/>
          <w:bCs/>
          <w:sz w:val="24"/>
          <w:szCs w:val="24"/>
        </w:rPr>
        <w:t>Papír</w:t>
      </w:r>
      <w:r w:rsidRPr="002A5AB8">
        <w:rPr>
          <w:rFonts w:ascii="Times New Roman" w:hAnsi="Times New Roman"/>
          <w:sz w:val="24"/>
          <w:szCs w:val="24"/>
        </w:rPr>
        <w:t>,</w:t>
      </w:r>
      <w:r w:rsidRPr="00651839">
        <w:rPr>
          <w:rFonts w:ascii="Times New Roman" w:hAnsi="Times New Roman"/>
          <w:b/>
          <w:bCs/>
          <w:sz w:val="24"/>
          <w:szCs w:val="24"/>
        </w:rPr>
        <w:t xml:space="preserve"> plasty (včetně nápojových kartonů a kov</w:t>
      </w:r>
      <w:r w:rsidR="007C2B39">
        <w:rPr>
          <w:rFonts w:ascii="Times New Roman" w:hAnsi="Times New Roman"/>
          <w:b/>
          <w:bCs/>
          <w:sz w:val="24"/>
          <w:szCs w:val="24"/>
        </w:rPr>
        <w:t>ů)</w:t>
      </w:r>
      <w:r w:rsidRPr="002A5AB8">
        <w:rPr>
          <w:rFonts w:ascii="Times New Roman" w:hAnsi="Times New Roman"/>
          <w:sz w:val="24"/>
          <w:szCs w:val="24"/>
        </w:rPr>
        <w:t>.</w:t>
      </w:r>
    </w:p>
    <w:p w14:paraId="397A727E" w14:textId="77777777" w:rsidR="00651839" w:rsidRPr="00651839" w:rsidRDefault="00651839" w:rsidP="00AD7043">
      <w:pPr>
        <w:numPr>
          <w:ilvl w:val="0"/>
          <w:numId w:val="14"/>
        </w:numPr>
        <w:spacing w:after="160" w:line="240" w:lineRule="auto"/>
        <w:jc w:val="both"/>
        <w:rPr>
          <w:rFonts w:ascii="Times New Roman" w:hAnsi="Times New Roman"/>
          <w:sz w:val="24"/>
          <w:szCs w:val="24"/>
        </w:rPr>
      </w:pPr>
      <w:r w:rsidRPr="00651839">
        <w:rPr>
          <w:rFonts w:ascii="Times New Roman" w:hAnsi="Times New Roman"/>
          <w:b/>
          <w:bCs/>
          <w:sz w:val="24"/>
          <w:szCs w:val="24"/>
        </w:rPr>
        <w:t>Sklo</w:t>
      </w:r>
      <w:r w:rsidRPr="00651839">
        <w:rPr>
          <w:rFonts w:ascii="Times New Roman" w:hAnsi="Times New Roman"/>
          <w:sz w:val="24"/>
          <w:szCs w:val="24"/>
        </w:rPr>
        <w:t xml:space="preserve"> (bílé a barevné).</w:t>
      </w:r>
    </w:p>
    <w:p w14:paraId="298718A7" w14:textId="77777777" w:rsidR="00651839" w:rsidRPr="00651839" w:rsidRDefault="00651839" w:rsidP="00AD7043">
      <w:pPr>
        <w:numPr>
          <w:ilvl w:val="0"/>
          <w:numId w:val="14"/>
        </w:numPr>
        <w:spacing w:after="160" w:line="240" w:lineRule="auto"/>
        <w:jc w:val="both"/>
        <w:rPr>
          <w:rFonts w:ascii="Times New Roman" w:hAnsi="Times New Roman"/>
          <w:sz w:val="24"/>
          <w:szCs w:val="24"/>
        </w:rPr>
      </w:pPr>
      <w:r w:rsidRPr="00651839">
        <w:rPr>
          <w:rFonts w:ascii="Times New Roman" w:hAnsi="Times New Roman"/>
          <w:b/>
          <w:bCs/>
          <w:sz w:val="24"/>
          <w:szCs w:val="24"/>
        </w:rPr>
        <w:t>Biologicky rozložitelné odpady (BRKO)</w:t>
      </w:r>
      <w:r w:rsidRPr="002A5AB8">
        <w:rPr>
          <w:rFonts w:ascii="Times New Roman" w:hAnsi="Times New Roman"/>
          <w:sz w:val="24"/>
          <w:szCs w:val="24"/>
        </w:rPr>
        <w:t>.</w:t>
      </w:r>
    </w:p>
    <w:p w14:paraId="3EC98015" w14:textId="77777777" w:rsidR="00651839" w:rsidRPr="00651839" w:rsidRDefault="00651839" w:rsidP="00AD7043">
      <w:pPr>
        <w:numPr>
          <w:ilvl w:val="0"/>
          <w:numId w:val="14"/>
        </w:numPr>
        <w:spacing w:after="160" w:line="240" w:lineRule="auto"/>
        <w:jc w:val="both"/>
        <w:rPr>
          <w:rFonts w:ascii="Times New Roman" w:hAnsi="Times New Roman"/>
          <w:sz w:val="24"/>
          <w:szCs w:val="24"/>
        </w:rPr>
      </w:pPr>
      <w:r w:rsidRPr="00651839">
        <w:rPr>
          <w:rFonts w:ascii="Times New Roman" w:hAnsi="Times New Roman"/>
          <w:b/>
          <w:bCs/>
          <w:sz w:val="24"/>
          <w:szCs w:val="24"/>
        </w:rPr>
        <w:t>Jedlé oleje a tuky</w:t>
      </w:r>
      <w:r w:rsidRPr="002A5AB8">
        <w:rPr>
          <w:rFonts w:ascii="Times New Roman" w:hAnsi="Times New Roman"/>
          <w:sz w:val="24"/>
          <w:szCs w:val="24"/>
        </w:rPr>
        <w:t>.</w:t>
      </w:r>
    </w:p>
    <w:p w14:paraId="53436F0F" w14:textId="697C408F" w:rsidR="00651839" w:rsidRPr="00651839" w:rsidRDefault="00651839" w:rsidP="00651839">
      <w:pPr>
        <w:spacing w:after="0" w:line="240" w:lineRule="auto"/>
        <w:ind w:firstLine="708"/>
        <w:jc w:val="both"/>
        <w:rPr>
          <w:rFonts w:ascii="Times New Roman" w:hAnsi="Times New Roman"/>
          <w:sz w:val="24"/>
          <w:szCs w:val="24"/>
        </w:rPr>
      </w:pPr>
      <w:r w:rsidRPr="00651839">
        <w:rPr>
          <w:rFonts w:ascii="Times New Roman" w:hAnsi="Times New Roman"/>
          <w:sz w:val="24"/>
          <w:szCs w:val="24"/>
        </w:rPr>
        <w:t>Kompletní přehled o množství vytříděného papíru, plastu, skla, kovů a bioodpadu v</w:t>
      </w:r>
      <w:r w:rsidR="00667680">
        <w:rPr>
          <w:rFonts w:ascii="Times New Roman" w:hAnsi="Times New Roman"/>
          <w:sz w:val="24"/>
          <w:szCs w:val="24"/>
        </w:rPr>
        <w:t> </w:t>
      </w:r>
      <w:r w:rsidRPr="00651839">
        <w:rPr>
          <w:rFonts w:ascii="Times New Roman" w:hAnsi="Times New Roman"/>
          <w:sz w:val="24"/>
          <w:szCs w:val="24"/>
        </w:rPr>
        <w:t xml:space="preserve">letech 2015–2025 je zachycen v </w:t>
      </w:r>
      <w:r w:rsidRPr="00651839">
        <w:rPr>
          <w:rFonts w:ascii="Times New Roman" w:hAnsi="Times New Roman"/>
          <w:b/>
          <w:bCs/>
          <w:sz w:val="24"/>
          <w:szCs w:val="24"/>
        </w:rPr>
        <w:t>tabulce č. 2</w:t>
      </w:r>
      <w:r w:rsidRPr="00651839">
        <w:rPr>
          <w:rFonts w:ascii="Times New Roman" w:hAnsi="Times New Roman"/>
          <w:sz w:val="24"/>
          <w:szCs w:val="24"/>
        </w:rPr>
        <w:t>. Z těchto dat lze vyčíst efektivitu našeho systému a ochotu občanů zapojit se do ochrany životního prostředí.</w:t>
      </w:r>
    </w:p>
    <w:p w14:paraId="4C42AE8D" w14:textId="77777777" w:rsidR="00651839" w:rsidRDefault="00651839" w:rsidP="0081042E">
      <w:pPr>
        <w:spacing w:after="0" w:line="240" w:lineRule="auto"/>
        <w:ind w:firstLine="708"/>
        <w:jc w:val="both"/>
        <w:rPr>
          <w:rFonts w:ascii="Times New Roman" w:hAnsi="Times New Roman"/>
          <w:sz w:val="24"/>
          <w:szCs w:val="24"/>
        </w:rPr>
      </w:pPr>
    </w:p>
    <w:p w14:paraId="3FBABBAB" w14:textId="77777777" w:rsidR="00770C4B" w:rsidRPr="005D22F2" w:rsidRDefault="00770C4B" w:rsidP="001E6A9F">
      <w:pPr>
        <w:spacing w:after="0" w:line="240" w:lineRule="auto"/>
        <w:jc w:val="both"/>
        <w:rPr>
          <w:rFonts w:ascii="Times New Roman" w:hAnsi="Times New Roman"/>
          <w:color w:val="FF0000"/>
          <w:sz w:val="24"/>
          <w:szCs w:val="24"/>
        </w:rPr>
      </w:pPr>
    </w:p>
    <w:p w14:paraId="00D0D5A6" w14:textId="5E9EA63C" w:rsidR="00822180" w:rsidRPr="00CA4A07" w:rsidRDefault="004A0826" w:rsidP="00AD7043">
      <w:pPr>
        <w:pStyle w:val="Odstavecseseznamem"/>
        <w:numPr>
          <w:ilvl w:val="0"/>
          <w:numId w:val="41"/>
        </w:numPr>
        <w:spacing w:after="160" w:line="240" w:lineRule="auto"/>
        <w:ind w:left="357" w:hanging="357"/>
        <w:jc w:val="both"/>
        <w:rPr>
          <w:rFonts w:ascii="Times New Roman" w:hAnsi="Times New Roman"/>
          <w:b/>
          <w:sz w:val="24"/>
          <w:szCs w:val="24"/>
          <w:u w:val="single"/>
        </w:rPr>
      </w:pPr>
      <w:r w:rsidRPr="00CA4A07">
        <w:rPr>
          <w:rFonts w:ascii="Times New Roman" w:hAnsi="Times New Roman"/>
          <w:b/>
          <w:sz w:val="24"/>
          <w:szCs w:val="24"/>
          <w:u w:val="single"/>
        </w:rPr>
        <w:t>Tříděný odpad – papír, plast, sklo</w:t>
      </w:r>
    </w:p>
    <w:p w14:paraId="6DCE1B33" w14:textId="439F2E55" w:rsidR="00822180" w:rsidRDefault="00822180" w:rsidP="00AD7043">
      <w:pPr>
        <w:spacing w:after="160" w:line="240" w:lineRule="auto"/>
        <w:ind w:firstLine="709"/>
        <w:jc w:val="both"/>
        <w:rPr>
          <w:rFonts w:ascii="Times New Roman" w:hAnsi="Times New Roman"/>
          <w:bCs/>
          <w:sz w:val="24"/>
          <w:szCs w:val="24"/>
        </w:rPr>
      </w:pPr>
      <w:r w:rsidRPr="00822180">
        <w:rPr>
          <w:rFonts w:ascii="Times New Roman" w:hAnsi="Times New Roman"/>
          <w:bCs/>
          <w:sz w:val="24"/>
          <w:szCs w:val="24"/>
        </w:rPr>
        <w:t>V obci Albrechtice je zaveden kombinovaný systém sběru tříděných odpadů, který zahrnuje jak pytlový sběr od rodinných domů, tak síť kontejnerových stanovišť.</w:t>
      </w:r>
    </w:p>
    <w:p w14:paraId="56339F52" w14:textId="4CC14B25" w:rsidR="00822180" w:rsidRPr="00822180" w:rsidRDefault="00822180" w:rsidP="00AD7043">
      <w:pPr>
        <w:spacing w:after="160" w:line="240" w:lineRule="auto"/>
        <w:jc w:val="both"/>
        <w:rPr>
          <w:rFonts w:ascii="Times New Roman" w:hAnsi="Times New Roman"/>
          <w:b/>
          <w:bCs/>
          <w:sz w:val="24"/>
          <w:szCs w:val="24"/>
        </w:rPr>
      </w:pPr>
      <w:r w:rsidRPr="00822180">
        <w:rPr>
          <w:rFonts w:ascii="Times New Roman" w:hAnsi="Times New Roman"/>
          <w:b/>
          <w:bCs/>
          <w:sz w:val="24"/>
          <w:szCs w:val="24"/>
        </w:rPr>
        <w:t>Způsob sběru a dostupnost</w:t>
      </w:r>
    </w:p>
    <w:p w14:paraId="4966ECC1" w14:textId="1366333C" w:rsidR="00822180" w:rsidRPr="00822180" w:rsidRDefault="00822180" w:rsidP="00AD7043">
      <w:pPr>
        <w:numPr>
          <w:ilvl w:val="0"/>
          <w:numId w:val="15"/>
        </w:numPr>
        <w:spacing w:after="160" w:line="240" w:lineRule="auto"/>
        <w:jc w:val="both"/>
        <w:rPr>
          <w:rFonts w:ascii="Times New Roman" w:hAnsi="Times New Roman"/>
          <w:bCs/>
          <w:sz w:val="24"/>
          <w:szCs w:val="24"/>
        </w:rPr>
      </w:pPr>
      <w:r w:rsidRPr="00822180">
        <w:rPr>
          <w:rFonts w:ascii="Times New Roman" w:hAnsi="Times New Roman"/>
          <w:b/>
          <w:bCs/>
          <w:sz w:val="24"/>
          <w:szCs w:val="24"/>
        </w:rPr>
        <w:t>Pytlový sběr:</w:t>
      </w:r>
      <w:r w:rsidRPr="00822180">
        <w:rPr>
          <w:rFonts w:ascii="Times New Roman" w:hAnsi="Times New Roman"/>
          <w:bCs/>
          <w:sz w:val="24"/>
          <w:szCs w:val="24"/>
        </w:rPr>
        <w:t xml:space="preserve"> Domácnosti třídí odpad do plastových pytlů, které jsou </w:t>
      </w:r>
      <w:r w:rsidRPr="00822180">
        <w:rPr>
          <w:rFonts w:ascii="Times New Roman" w:hAnsi="Times New Roman"/>
          <w:b/>
          <w:bCs/>
          <w:sz w:val="24"/>
          <w:szCs w:val="24"/>
        </w:rPr>
        <w:t>zdarma k</w:t>
      </w:r>
      <w:r w:rsidR="00667680">
        <w:rPr>
          <w:rFonts w:ascii="Times New Roman" w:hAnsi="Times New Roman"/>
          <w:b/>
          <w:bCs/>
          <w:sz w:val="24"/>
          <w:szCs w:val="24"/>
        </w:rPr>
        <w:t> </w:t>
      </w:r>
      <w:r w:rsidRPr="00822180">
        <w:rPr>
          <w:rFonts w:ascii="Times New Roman" w:hAnsi="Times New Roman"/>
          <w:b/>
          <w:bCs/>
          <w:sz w:val="24"/>
          <w:szCs w:val="24"/>
        </w:rPr>
        <w:t>vyzvednutí na obecním úřadě</w:t>
      </w:r>
      <w:r w:rsidRPr="00822180">
        <w:rPr>
          <w:rFonts w:ascii="Times New Roman" w:hAnsi="Times New Roman"/>
          <w:bCs/>
          <w:sz w:val="24"/>
          <w:szCs w:val="24"/>
        </w:rPr>
        <w:t>.</w:t>
      </w:r>
    </w:p>
    <w:p w14:paraId="0C9580AF" w14:textId="77777777" w:rsidR="00822180" w:rsidRPr="00822180" w:rsidRDefault="00822180" w:rsidP="00AD7043">
      <w:pPr>
        <w:numPr>
          <w:ilvl w:val="1"/>
          <w:numId w:val="15"/>
        </w:numPr>
        <w:spacing w:after="160" w:line="240" w:lineRule="auto"/>
        <w:jc w:val="both"/>
        <w:rPr>
          <w:rFonts w:ascii="Times New Roman" w:hAnsi="Times New Roman"/>
          <w:bCs/>
          <w:sz w:val="24"/>
          <w:szCs w:val="24"/>
        </w:rPr>
      </w:pPr>
      <w:r w:rsidRPr="00822180">
        <w:rPr>
          <w:rFonts w:ascii="Times New Roman" w:hAnsi="Times New Roman"/>
          <w:b/>
          <w:bCs/>
          <w:sz w:val="24"/>
          <w:szCs w:val="24"/>
        </w:rPr>
        <w:t>Žluté pytle:</w:t>
      </w:r>
      <w:r w:rsidRPr="00822180">
        <w:rPr>
          <w:rFonts w:ascii="Times New Roman" w:hAnsi="Times New Roman"/>
          <w:bCs/>
          <w:sz w:val="24"/>
          <w:szCs w:val="24"/>
        </w:rPr>
        <w:t xml:space="preserve"> určené pro plasty, nápojové kartony a kovy.</w:t>
      </w:r>
    </w:p>
    <w:p w14:paraId="17DEFDCA" w14:textId="69E42EE4" w:rsidR="00822180" w:rsidRPr="00822180" w:rsidRDefault="00822180" w:rsidP="00AD7043">
      <w:pPr>
        <w:numPr>
          <w:ilvl w:val="1"/>
          <w:numId w:val="15"/>
        </w:numPr>
        <w:spacing w:after="160" w:line="240" w:lineRule="auto"/>
        <w:jc w:val="both"/>
        <w:rPr>
          <w:rFonts w:ascii="Times New Roman" w:hAnsi="Times New Roman"/>
          <w:bCs/>
          <w:sz w:val="24"/>
          <w:szCs w:val="24"/>
        </w:rPr>
      </w:pPr>
      <w:r w:rsidRPr="00822180">
        <w:rPr>
          <w:rFonts w:ascii="Times New Roman" w:hAnsi="Times New Roman"/>
          <w:b/>
          <w:bCs/>
          <w:sz w:val="24"/>
          <w:szCs w:val="24"/>
        </w:rPr>
        <w:t>Modré pytle:</w:t>
      </w:r>
      <w:r w:rsidRPr="00822180">
        <w:rPr>
          <w:rFonts w:ascii="Times New Roman" w:hAnsi="Times New Roman"/>
          <w:bCs/>
          <w:sz w:val="24"/>
          <w:szCs w:val="24"/>
        </w:rPr>
        <w:t xml:space="preserve"> určené pro papír.</w:t>
      </w:r>
    </w:p>
    <w:p w14:paraId="7E87B14F" w14:textId="77777777" w:rsidR="00822180" w:rsidRPr="00822180" w:rsidRDefault="00822180" w:rsidP="00AD7043">
      <w:pPr>
        <w:numPr>
          <w:ilvl w:val="0"/>
          <w:numId w:val="15"/>
        </w:numPr>
        <w:spacing w:after="160" w:line="240" w:lineRule="auto"/>
        <w:jc w:val="both"/>
        <w:rPr>
          <w:rFonts w:ascii="Times New Roman" w:hAnsi="Times New Roman"/>
          <w:bCs/>
          <w:sz w:val="24"/>
          <w:szCs w:val="24"/>
        </w:rPr>
      </w:pPr>
      <w:r w:rsidRPr="00822180">
        <w:rPr>
          <w:rFonts w:ascii="Times New Roman" w:hAnsi="Times New Roman"/>
          <w:b/>
          <w:bCs/>
          <w:sz w:val="24"/>
          <w:szCs w:val="24"/>
        </w:rPr>
        <w:t>Nádobový sběr:</w:t>
      </w:r>
      <w:r w:rsidRPr="00822180">
        <w:rPr>
          <w:rFonts w:ascii="Times New Roman" w:hAnsi="Times New Roman"/>
          <w:bCs/>
          <w:sz w:val="24"/>
          <w:szCs w:val="24"/>
        </w:rPr>
        <w:t xml:space="preserve"> Obyvatelé rodinných domů mají možnost využívat i vlastní barevné popelnice. Pro celou obec je pak k dispozici </w:t>
      </w:r>
      <w:r w:rsidRPr="00822180">
        <w:rPr>
          <w:rFonts w:ascii="Times New Roman" w:hAnsi="Times New Roman"/>
          <w:b/>
          <w:bCs/>
          <w:sz w:val="24"/>
          <w:szCs w:val="24"/>
        </w:rPr>
        <w:t>123 kontejnerů</w:t>
      </w:r>
      <w:r w:rsidRPr="00822180">
        <w:rPr>
          <w:rFonts w:ascii="Times New Roman" w:hAnsi="Times New Roman"/>
          <w:bCs/>
          <w:sz w:val="24"/>
          <w:szCs w:val="24"/>
        </w:rPr>
        <w:t xml:space="preserve"> na separovaný odpad (včetně skla), které jsou strategicky rozmístěny tak, aby byly dostupné všem občanům.</w:t>
      </w:r>
    </w:p>
    <w:p w14:paraId="66B0ED16" w14:textId="77777777" w:rsidR="00AD7043" w:rsidRDefault="00AD7043" w:rsidP="00822180">
      <w:pPr>
        <w:spacing w:after="0" w:line="240" w:lineRule="auto"/>
        <w:jc w:val="both"/>
        <w:rPr>
          <w:rFonts w:ascii="Times New Roman" w:hAnsi="Times New Roman"/>
          <w:bCs/>
          <w:sz w:val="24"/>
          <w:szCs w:val="24"/>
        </w:rPr>
      </w:pPr>
    </w:p>
    <w:p w14:paraId="51765363" w14:textId="2C8453F6" w:rsidR="00822180" w:rsidRPr="00822180" w:rsidRDefault="00822180" w:rsidP="00AD7043">
      <w:pPr>
        <w:spacing w:after="160" w:line="240" w:lineRule="auto"/>
        <w:jc w:val="both"/>
        <w:rPr>
          <w:rFonts w:ascii="Times New Roman" w:hAnsi="Times New Roman"/>
          <w:b/>
          <w:bCs/>
          <w:color w:val="0070C0"/>
          <w:sz w:val="24"/>
          <w:szCs w:val="24"/>
          <w:u w:val="single"/>
        </w:rPr>
      </w:pPr>
      <w:r w:rsidRPr="00822180">
        <w:rPr>
          <w:rFonts w:ascii="Times New Roman" w:hAnsi="Times New Roman"/>
          <w:b/>
          <w:bCs/>
          <w:color w:val="0070C0"/>
          <w:sz w:val="24"/>
          <w:szCs w:val="24"/>
          <w:u w:val="single"/>
        </w:rPr>
        <w:t>Výsledky třídění v roce 2025</w:t>
      </w:r>
    </w:p>
    <w:p w14:paraId="57394201" w14:textId="77777777" w:rsidR="00822180" w:rsidRPr="00822180" w:rsidRDefault="00822180" w:rsidP="00AD7043">
      <w:pPr>
        <w:spacing w:after="160" w:line="240" w:lineRule="auto"/>
        <w:ind w:firstLine="708"/>
        <w:jc w:val="both"/>
        <w:rPr>
          <w:rFonts w:ascii="Times New Roman" w:hAnsi="Times New Roman"/>
          <w:sz w:val="24"/>
          <w:szCs w:val="24"/>
        </w:rPr>
      </w:pPr>
      <w:r w:rsidRPr="00822180">
        <w:rPr>
          <w:rFonts w:ascii="Times New Roman" w:hAnsi="Times New Roman"/>
          <w:sz w:val="24"/>
          <w:szCs w:val="24"/>
        </w:rPr>
        <w:t xml:space="preserve">Celkově lze hodnotit rok 2025 velmi pozitivně. V obci bylo sesbíráno </w:t>
      </w:r>
      <w:r w:rsidRPr="00822180">
        <w:rPr>
          <w:rFonts w:ascii="Times New Roman" w:hAnsi="Times New Roman"/>
          <w:b/>
          <w:bCs/>
          <w:sz w:val="24"/>
          <w:szCs w:val="24"/>
        </w:rPr>
        <w:t>178,29 tun</w:t>
      </w:r>
      <w:r w:rsidRPr="00822180">
        <w:rPr>
          <w:rFonts w:ascii="Times New Roman" w:hAnsi="Times New Roman"/>
          <w:sz w:val="24"/>
          <w:szCs w:val="24"/>
        </w:rPr>
        <w:t xml:space="preserve"> </w:t>
      </w:r>
      <w:r w:rsidRPr="00822180">
        <w:rPr>
          <w:rFonts w:ascii="Times New Roman" w:hAnsi="Times New Roman"/>
          <w:b/>
          <w:bCs/>
          <w:sz w:val="24"/>
          <w:szCs w:val="24"/>
        </w:rPr>
        <w:t>separovaných odpadů</w:t>
      </w:r>
      <w:r w:rsidRPr="00822180">
        <w:rPr>
          <w:rFonts w:ascii="Times New Roman" w:hAnsi="Times New Roman"/>
          <w:sz w:val="24"/>
          <w:szCs w:val="24"/>
        </w:rPr>
        <w:t xml:space="preserve">, což představuje nárůst o </w:t>
      </w:r>
      <w:r w:rsidRPr="00822180">
        <w:rPr>
          <w:rFonts w:ascii="Times New Roman" w:hAnsi="Times New Roman"/>
          <w:b/>
          <w:bCs/>
          <w:sz w:val="24"/>
          <w:szCs w:val="24"/>
        </w:rPr>
        <w:t>5,37 tun</w:t>
      </w:r>
      <w:r w:rsidRPr="00822180">
        <w:rPr>
          <w:rFonts w:ascii="Times New Roman" w:hAnsi="Times New Roman"/>
          <w:sz w:val="24"/>
          <w:szCs w:val="24"/>
        </w:rPr>
        <w:t xml:space="preserve"> oproti předchozímu roku.</w:t>
      </w:r>
    </w:p>
    <w:p w14:paraId="4AA60E22" w14:textId="77777777" w:rsidR="00822180" w:rsidRPr="00822180" w:rsidRDefault="00822180" w:rsidP="00AD7043">
      <w:pPr>
        <w:spacing w:after="160" w:line="240" w:lineRule="auto"/>
        <w:jc w:val="both"/>
        <w:rPr>
          <w:rFonts w:ascii="Times New Roman" w:hAnsi="Times New Roman"/>
          <w:sz w:val="24"/>
          <w:szCs w:val="24"/>
        </w:rPr>
      </w:pPr>
      <w:r w:rsidRPr="00822180">
        <w:rPr>
          <w:rFonts w:ascii="Times New Roman" w:hAnsi="Times New Roman"/>
          <w:b/>
          <w:bCs/>
          <w:sz w:val="24"/>
          <w:szCs w:val="24"/>
        </w:rPr>
        <w:t>Konkrétní výsledky:</w:t>
      </w:r>
    </w:p>
    <w:p w14:paraId="5F790C29" w14:textId="77777777" w:rsidR="00822180" w:rsidRPr="00822180" w:rsidRDefault="00822180" w:rsidP="00AD7043">
      <w:pPr>
        <w:numPr>
          <w:ilvl w:val="0"/>
          <w:numId w:val="16"/>
        </w:numPr>
        <w:spacing w:after="160" w:line="240" w:lineRule="auto"/>
        <w:jc w:val="both"/>
        <w:rPr>
          <w:rFonts w:ascii="Times New Roman" w:hAnsi="Times New Roman"/>
          <w:sz w:val="24"/>
          <w:szCs w:val="24"/>
        </w:rPr>
      </w:pPr>
      <w:r w:rsidRPr="00822180">
        <w:rPr>
          <w:rFonts w:ascii="Times New Roman" w:hAnsi="Times New Roman"/>
          <w:b/>
          <w:bCs/>
          <w:sz w:val="24"/>
          <w:szCs w:val="24"/>
        </w:rPr>
        <w:t>Papír:</w:t>
      </w:r>
      <w:r w:rsidRPr="00822180">
        <w:rPr>
          <w:rFonts w:ascii="Times New Roman" w:hAnsi="Times New Roman"/>
          <w:sz w:val="24"/>
          <w:szCs w:val="24"/>
        </w:rPr>
        <w:t xml:space="preserve"> Vytřídilo se </w:t>
      </w:r>
      <w:r w:rsidRPr="00822180">
        <w:rPr>
          <w:rFonts w:ascii="Times New Roman" w:hAnsi="Times New Roman"/>
          <w:b/>
          <w:bCs/>
          <w:sz w:val="24"/>
          <w:szCs w:val="24"/>
        </w:rPr>
        <w:t>62,45 tun</w:t>
      </w:r>
      <w:r w:rsidRPr="00822180">
        <w:rPr>
          <w:rFonts w:ascii="Times New Roman" w:hAnsi="Times New Roman"/>
          <w:sz w:val="24"/>
          <w:szCs w:val="24"/>
        </w:rPr>
        <w:t xml:space="preserve"> (nárůst o 1,85 t).</w:t>
      </w:r>
    </w:p>
    <w:p w14:paraId="41D46A9E" w14:textId="1BC86720" w:rsidR="00822180" w:rsidRPr="00822180" w:rsidRDefault="00822180" w:rsidP="00AD7043">
      <w:pPr>
        <w:numPr>
          <w:ilvl w:val="0"/>
          <w:numId w:val="16"/>
        </w:numPr>
        <w:spacing w:after="160" w:line="240" w:lineRule="auto"/>
        <w:jc w:val="both"/>
        <w:rPr>
          <w:rFonts w:ascii="Times New Roman" w:hAnsi="Times New Roman"/>
          <w:sz w:val="24"/>
          <w:szCs w:val="24"/>
        </w:rPr>
      </w:pPr>
      <w:r w:rsidRPr="00822180">
        <w:rPr>
          <w:rFonts w:ascii="Times New Roman" w:hAnsi="Times New Roman"/>
          <w:b/>
          <w:bCs/>
          <w:sz w:val="24"/>
          <w:szCs w:val="24"/>
        </w:rPr>
        <w:lastRenderedPageBreak/>
        <w:t>Plasty:</w:t>
      </w:r>
      <w:r w:rsidRPr="00822180">
        <w:rPr>
          <w:rFonts w:ascii="Times New Roman" w:hAnsi="Times New Roman"/>
          <w:sz w:val="24"/>
          <w:szCs w:val="24"/>
        </w:rPr>
        <w:t xml:space="preserve"> Zaznamenali jsme výrazný úspěch s celkovým množstvím </w:t>
      </w:r>
      <w:r w:rsidRPr="00822180">
        <w:rPr>
          <w:rFonts w:ascii="Times New Roman" w:hAnsi="Times New Roman"/>
          <w:b/>
          <w:bCs/>
          <w:sz w:val="24"/>
          <w:szCs w:val="24"/>
        </w:rPr>
        <w:t>60,82 tun</w:t>
      </w:r>
      <w:r w:rsidRPr="00822180">
        <w:rPr>
          <w:rFonts w:ascii="Times New Roman" w:hAnsi="Times New Roman"/>
          <w:sz w:val="24"/>
          <w:szCs w:val="24"/>
        </w:rPr>
        <w:t xml:space="preserve"> (nárůst o</w:t>
      </w:r>
      <w:r w:rsidR="00667680">
        <w:rPr>
          <w:rFonts w:ascii="Times New Roman" w:hAnsi="Times New Roman"/>
          <w:sz w:val="24"/>
          <w:szCs w:val="24"/>
        </w:rPr>
        <w:t> </w:t>
      </w:r>
      <w:r w:rsidRPr="00822180">
        <w:rPr>
          <w:rFonts w:ascii="Times New Roman" w:hAnsi="Times New Roman"/>
          <w:sz w:val="24"/>
          <w:szCs w:val="24"/>
        </w:rPr>
        <w:t>6,39 t).</w:t>
      </w:r>
    </w:p>
    <w:p w14:paraId="052C8EED" w14:textId="39AD161A" w:rsidR="00822180" w:rsidRPr="00667680" w:rsidRDefault="00822180" w:rsidP="00667680">
      <w:pPr>
        <w:numPr>
          <w:ilvl w:val="0"/>
          <w:numId w:val="16"/>
        </w:numPr>
        <w:spacing w:after="160" w:line="240" w:lineRule="auto"/>
        <w:jc w:val="both"/>
        <w:rPr>
          <w:rFonts w:ascii="Times New Roman" w:hAnsi="Times New Roman"/>
          <w:sz w:val="24"/>
          <w:szCs w:val="24"/>
        </w:rPr>
      </w:pPr>
      <w:r w:rsidRPr="00822180">
        <w:rPr>
          <w:rFonts w:ascii="Times New Roman" w:hAnsi="Times New Roman"/>
          <w:b/>
          <w:bCs/>
          <w:sz w:val="24"/>
          <w:szCs w:val="24"/>
        </w:rPr>
        <w:t>Sklo:</w:t>
      </w:r>
      <w:r w:rsidRPr="00822180">
        <w:rPr>
          <w:rFonts w:ascii="Times New Roman" w:hAnsi="Times New Roman"/>
          <w:sz w:val="24"/>
          <w:szCs w:val="24"/>
        </w:rPr>
        <w:t xml:space="preserve"> Zde jako v jediné kategorii evidujeme pokles na </w:t>
      </w:r>
      <w:r w:rsidRPr="00822180">
        <w:rPr>
          <w:rFonts w:ascii="Times New Roman" w:hAnsi="Times New Roman"/>
          <w:b/>
          <w:bCs/>
          <w:sz w:val="24"/>
          <w:szCs w:val="24"/>
        </w:rPr>
        <w:t>55,02 tun</w:t>
      </w:r>
      <w:r w:rsidRPr="00822180">
        <w:rPr>
          <w:rFonts w:ascii="Times New Roman" w:hAnsi="Times New Roman"/>
          <w:sz w:val="24"/>
          <w:szCs w:val="24"/>
        </w:rPr>
        <w:t xml:space="preserve"> (snížení o 2,87 t).</w:t>
      </w:r>
    </w:p>
    <w:p w14:paraId="7D20474D" w14:textId="299AD73C" w:rsidR="00822180" w:rsidRPr="00822180" w:rsidRDefault="00822180" w:rsidP="00667680">
      <w:pPr>
        <w:spacing w:after="0" w:line="240" w:lineRule="auto"/>
        <w:ind w:firstLine="709"/>
        <w:jc w:val="both"/>
        <w:rPr>
          <w:rFonts w:ascii="Times New Roman" w:hAnsi="Times New Roman"/>
          <w:sz w:val="24"/>
          <w:szCs w:val="24"/>
        </w:rPr>
      </w:pPr>
      <w:r w:rsidRPr="00822180">
        <w:rPr>
          <w:rFonts w:ascii="Times New Roman" w:hAnsi="Times New Roman"/>
          <w:sz w:val="24"/>
          <w:szCs w:val="24"/>
        </w:rPr>
        <w:t>Zatímco u papíru a plastu držíme dlouhodobě vzestupnou tendenci, u skla se v</w:t>
      </w:r>
      <w:r w:rsidR="00667680">
        <w:rPr>
          <w:rFonts w:ascii="Times New Roman" w:hAnsi="Times New Roman"/>
          <w:sz w:val="24"/>
          <w:szCs w:val="24"/>
        </w:rPr>
        <w:t> </w:t>
      </w:r>
      <w:r w:rsidRPr="00822180">
        <w:rPr>
          <w:rFonts w:ascii="Times New Roman" w:hAnsi="Times New Roman"/>
          <w:sz w:val="24"/>
          <w:szCs w:val="24"/>
        </w:rPr>
        <w:t xml:space="preserve">posledních dvou letech projevuje mírný pokles, na který bude nutné se v rámci osvěty zaměřit. Podrobný vývoj v letech 2015–2025 naleznete v </w:t>
      </w:r>
      <w:r w:rsidRPr="00822180">
        <w:rPr>
          <w:rFonts w:ascii="Times New Roman" w:hAnsi="Times New Roman"/>
          <w:b/>
          <w:bCs/>
          <w:sz w:val="24"/>
          <w:szCs w:val="24"/>
        </w:rPr>
        <w:t>tabulce č. 2</w:t>
      </w:r>
      <w:r w:rsidRPr="00822180">
        <w:rPr>
          <w:rFonts w:ascii="Times New Roman" w:hAnsi="Times New Roman"/>
          <w:sz w:val="24"/>
          <w:szCs w:val="24"/>
        </w:rPr>
        <w:t>.</w:t>
      </w:r>
    </w:p>
    <w:p w14:paraId="1CB3A585" w14:textId="77777777" w:rsidR="00822180" w:rsidRDefault="00822180" w:rsidP="00822180">
      <w:pPr>
        <w:spacing w:after="0" w:line="240" w:lineRule="auto"/>
        <w:jc w:val="both"/>
        <w:rPr>
          <w:rFonts w:ascii="Times New Roman" w:hAnsi="Times New Roman"/>
          <w:sz w:val="24"/>
          <w:szCs w:val="24"/>
        </w:rPr>
      </w:pPr>
    </w:p>
    <w:p w14:paraId="162200FA" w14:textId="77777777" w:rsidR="004A3A19" w:rsidRPr="005D22F2" w:rsidRDefault="004A3A19" w:rsidP="00EB2AB3">
      <w:pPr>
        <w:spacing w:after="0" w:line="240" w:lineRule="auto"/>
        <w:jc w:val="both"/>
        <w:rPr>
          <w:rFonts w:ascii="Times New Roman" w:hAnsi="Times New Roman"/>
          <w:color w:val="FF0000"/>
          <w:sz w:val="24"/>
          <w:szCs w:val="24"/>
        </w:rPr>
      </w:pPr>
    </w:p>
    <w:p w14:paraId="318C2833" w14:textId="17857460" w:rsidR="004A0826" w:rsidRPr="00CA4A07" w:rsidRDefault="00CA4A07" w:rsidP="00CA4A07">
      <w:pPr>
        <w:pStyle w:val="Odstavecseseznamem"/>
        <w:numPr>
          <w:ilvl w:val="0"/>
          <w:numId w:val="12"/>
        </w:numPr>
        <w:spacing w:after="160" w:line="240" w:lineRule="auto"/>
        <w:ind w:left="357" w:hanging="357"/>
        <w:jc w:val="both"/>
        <w:rPr>
          <w:rFonts w:ascii="Times New Roman" w:hAnsi="Times New Roman"/>
          <w:b/>
          <w:sz w:val="24"/>
          <w:szCs w:val="24"/>
          <w:u w:val="single"/>
        </w:rPr>
      </w:pPr>
      <w:r>
        <w:rPr>
          <w:rFonts w:ascii="Times New Roman" w:hAnsi="Times New Roman"/>
          <w:b/>
          <w:sz w:val="24"/>
          <w:szCs w:val="24"/>
          <w:u w:val="single"/>
        </w:rPr>
        <w:t>Kovové odpady</w:t>
      </w:r>
    </w:p>
    <w:p w14:paraId="3D7845BB" w14:textId="77777777" w:rsidR="00822180" w:rsidRPr="00822180" w:rsidRDefault="00822180" w:rsidP="00667680">
      <w:pPr>
        <w:spacing w:after="160" w:line="240" w:lineRule="auto"/>
        <w:ind w:firstLine="709"/>
        <w:jc w:val="both"/>
        <w:rPr>
          <w:rFonts w:ascii="Times New Roman" w:hAnsi="Times New Roman"/>
          <w:bCs/>
          <w:sz w:val="24"/>
          <w:szCs w:val="24"/>
        </w:rPr>
      </w:pPr>
      <w:r w:rsidRPr="00822180">
        <w:rPr>
          <w:rFonts w:ascii="Times New Roman" w:hAnsi="Times New Roman"/>
          <w:bCs/>
          <w:sz w:val="24"/>
          <w:szCs w:val="24"/>
        </w:rPr>
        <w:t>V rámci recyklace kovů mají občané obce několik možností, jak s tímto materiálem naložit. Volba závisí především na velikosti a typu kovového odpadu:</w:t>
      </w:r>
    </w:p>
    <w:p w14:paraId="4A17E023" w14:textId="6B76B965" w:rsidR="00822180" w:rsidRPr="00822180" w:rsidRDefault="00822180" w:rsidP="00667680">
      <w:pPr>
        <w:numPr>
          <w:ilvl w:val="0"/>
          <w:numId w:val="17"/>
        </w:numPr>
        <w:spacing w:after="160" w:line="240" w:lineRule="auto"/>
        <w:jc w:val="both"/>
        <w:rPr>
          <w:rFonts w:ascii="Times New Roman" w:hAnsi="Times New Roman"/>
          <w:bCs/>
          <w:sz w:val="24"/>
          <w:szCs w:val="24"/>
        </w:rPr>
      </w:pPr>
      <w:r w:rsidRPr="00822180">
        <w:rPr>
          <w:rFonts w:ascii="Times New Roman" w:hAnsi="Times New Roman"/>
          <w:b/>
          <w:bCs/>
          <w:sz w:val="24"/>
          <w:szCs w:val="24"/>
        </w:rPr>
        <w:t>Žluté kontejnery a pytle:</w:t>
      </w:r>
      <w:r w:rsidRPr="00822180">
        <w:rPr>
          <w:rFonts w:ascii="Times New Roman" w:hAnsi="Times New Roman"/>
          <w:bCs/>
          <w:sz w:val="24"/>
          <w:szCs w:val="24"/>
        </w:rPr>
        <w:t xml:space="preserve"> Jsou určeny výhradně pro </w:t>
      </w:r>
      <w:r w:rsidRPr="00822180">
        <w:rPr>
          <w:rFonts w:ascii="Times New Roman" w:hAnsi="Times New Roman"/>
          <w:b/>
          <w:bCs/>
          <w:sz w:val="24"/>
          <w:szCs w:val="24"/>
        </w:rPr>
        <w:t>drobné kovové odpady</w:t>
      </w:r>
      <w:r w:rsidRPr="00822180">
        <w:rPr>
          <w:rFonts w:ascii="Times New Roman" w:hAnsi="Times New Roman"/>
          <w:bCs/>
          <w:sz w:val="24"/>
          <w:szCs w:val="24"/>
        </w:rPr>
        <w:t xml:space="preserve"> (např. plechovky od nápojů, konzervy, kovová víčka), které se třídí společně s plasty a</w:t>
      </w:r>
      <w:r w:rsidR="00667680">
        <w:rPr>
          <w:rFonts w:ascii="Times New Roman" w:hAnsi="Times New Roman"/>
          <w:bCs/>
          <w:sz w:val="24"/>
          <w:szCs w:val="24"/>
        </w:rPr>
        <w:t> </w:t>
      </w:r>
      <w:r w:rsidRPr="00822180">
        <w:rPr>
          <w:rFonts w:ascii="Times New Roman" w:hAnsi="Times New Roman"/>
          <w:bCs/>
          <w:sz w:val="24"/>
          <w:szCs w:val="24"/>
        </w:rPr>
        <w:t>nápojovými kartony.</w:t>
      </w:r>
    </w:p>
    <w:p w14:paraId="10FE8A51" w14:textId="2E682790" w:rsidR="00822180" w:rsidRPr="00822180" w:rsidRDefault="00822180" w:rsidP="00667680">
      <w:pPr>
        <w:numPr>
          <w:ilvl w:val="0"/>
          <w:numId w:val="17"/>
        </w:numPr>
        <w:spacing w:after="160" w:line="240" w:lineRule="auto"/>
        <w:jc w:val="both"/>
        <w:rPr>
          <w:rFonts w:ascii="Times New Roman" w:hAnsi="Times New Roman"/>
          <w:bCs/>
          <w:sz w:val="24"/>
          <w:szCs w:val="24"/>
        </w:rPr>
      </w:pPr>
      <w:r w:rsidRPr="00822180">
        <w:rPr>
          <w:rFonts w:ascii="Times New Roman" w:hAnsi="Times New Roman"/>
          <w:b/>
          <w:bCs/>
          <w:sz w:val="24"/>
          <w:szCs w:val="24"/>
        </w:rPr>
        <w:t>Sběrný dvůr:</w:t>
      </w:r>
      <w:r w:rsidRPr="00822180">
        <w:rPr>
          <w:rFonts w:ascii="Times New Roman" w:hAnsi="Times New Roman"/>
          <w:bCs/>
          <w:sz w:val="24"/>
          <w:szCs w:val="24"/>
        </w:rPr>
        <w:t xml:space="preserve"> Zde mohou občané odevzdávat rozměrnější kovové odpady. Tyto odpady obec následně předává místní výkupně, přičemž výtěžek z prodeje je příjmem obecního rozpočtu a pomáhá financovat odpadov</w:t>
      </w:r>
      <w:r w:rsidR="00667680">
        <w:rPr>
          <w:rFonts w:ascii="Times New Roman" w:hAnsi="Times New Roman"/>
          <w:bCs/>
          <w:sz w:val="24"/>
          <w:szCs w:val="24"/>
        </w:rPr>
        <w:t>é</w:t>
      </w:r>
      <w:r w:rsidRPr="00822180">
        <w:rPr>
          <w:rFonts w:ascii="Times New Roman" w:hAnsi="Times New Roman"/>
          <w:bCs/>
          <w:sz w:val="24"/>
          <w:szCs w:val="24"/>
        </w:rPr>
        <w:t xml:space="preserve"> hospodářství.</w:t>
      </w:r>
    </w:p>
    <w:p w14:paraId="100CF29C" w14:textId="551D1B0E" w:rsidR="00822180" w:rsidRPr="00822180" w:rsidRDefault="00822180" w:rsidP="00667680">
      <w:pPr>
        <w:numPr>
          <w:ilvl w:val="0"/>
          <w:numId w:val="17"/>
        </w:numPr>
        <w:spacing w:after="160" w:line="240" w:lineRule="auto"/>
        <w:jc w:val="both"/>
        <w:rPr>
          <w:rFonts w:ascii="Times New Roman" w:hAnsi="Times New Roman"/>
          <w:bCs/>
          <w:sz w:val="24"/>
          <w:szCs w:val="24"/>
        </w:rPr>
      </w:pPr>
      <w:r w:rsidRPr="00822180">
        <w:rPr>
          <w:rFonts w:ascii="Times New Roman" w:hAnsi="Times New Roman"/>
          <w:b/>
          <w:bCs/>
          <w:sz w:val="24"/>
          <w:szCs w:val="24"/>
        </w:rPr>
        <w:t>Sběrna druhotných surovin:</w:t>
      </w:r>
      <w:r w:rsidRPr="00822180">
        <w:rPr>
          <w:rFonts w:ascii="Times New Roman" w:hAnsi="Times New Roman"/>
          <w:bCs/>
          <w:sz w:val="24"/>
          <w:szCs w:val="24"/>
        </w:rPr>
        <w:t xml:space="preserve"> V</w:t>
      </w:r>
      <w:r w:rsidR="00667680">
        <w:rPr>
          <w:rFonts w:ascii="Times New Roman" w:hAnsi="Times New Roman"/>
          <w:bCs/>
          <w:sz w:val="24"/>
          <w:szCs w:val="24"/>
        </w:rPr>
        <w:t> </w:t>
      </w:r>
      <w:r w:rsidRPr="00822180">
        <w:rPr>
          <w:rFonts w:ascii="Times New Roman" w:hAnsi="Times New Roman"/>
          <w:bCs/>
          <w:sz w:val="24"/>
          <w:szCs w:val="24"/>
        </w:rPr>
        <w:t>obci působí společnost JARTER plus s. r. o., která zajišťuje přímý výkup železa a barevných kovů od občanů i firem.</w:t>
      </w:r>
    </w:p>
    <w:p w14:paraId="69E2F9AC" w14:textId="77777777" w:rsidR="00822180" w:rsidRPr="00822180" w:rsidRDefault="00822180" w:rsidP="00822180">
      <w:pPr>
        <w:spacing w:after="0" w:line="240" w:lineRule="auto"/>
        <w:jc w:val="both"/>
        <w:rPr>
          <w:rFonts w:ascii="Times New Roman" w:hAnsi="Times New Roman"/>
          <w:bCs/>
          <w:sz w:val="24"/>
          <w:szCs w:val="24"/>
        </w:rPr>
      </w:pPr>
    </w:p>
    <w:p w14:paraId="37FAF47B" w14:textId="5AAD0832" w:rsidR="00E834FC" w:rsidRPr="00E834FC" w:rsidRDefault="00E834FC" w:rsidP="00667680">
      <w:pPr>
        <w:spacing w:after="160" w:line="240" w:lineRule="auto"/>
        <w:jc w:val="both"/>
        <w:rPr>
          <w:rFonts w:ascii="Times New Roman" w:hAnsi="Times New Roman"/>
          <w:b/>
          <w:bCs/>
          <w:color w:val="0070C0"/>
          <w:sz w:val="24"/>
          <w:szCs w:val="24"/>
          <w:u w:val="single"/>
        </w:rPr>
      </w:pPr>
      <w:r w:rsidRPr="00E834FC">
        <w:rPr>
          <w:rFonts w:ascii="Times New Roman" w:hAnsi="Times New Roman"/>
          <w:b/>
          <w:bCs/>
          <w:color w:val="0070C0"/>
          <w:sz w:val="24"/>
          <w:szCs w:val="24"/>
          <w:u w:val="single"/>
        </w:rPr>
        <w:t>Bilance a vývoj</w:t>
      </w:r>
      <w:r w:rsidR="00667680" w:rsidRPr="00101897">
        <w:rPr>
          <w:rFonts w:ascii="Times New Roman" w:hAnsi="Times New Roman"/>
          <w:b/>
          <w:bCs/>
          <w:color w:val="0070C0"/>
          <w:sz w:val="24"/>
          <w:szCs w:val="24"/>
          <w:u w:val="single"/>
        </w:rPr>
        <w:t xml:space="preserve"> v roce 2025</w:t>
      </w:r>
    </w:p>
    <w:p w14:paraId="54F8D380" w14:textId="17801CAB" w:rsidR="00E834FC" w:rsidRPr="00E834FC" w:rsidRDefault="00E834FC" w:rsidP="00667680">
      <w:pPr>
        <w:spacing w:after="160" w:line="240" w:lineRule="auto"/>
        <w:ind w:firstLine="709"/>
        <w:jc w:val="both"/>
        <w:rPr>
          <w:rFonts w:ascii="Times New Roman" w:hAnsi="Times New Roman"/>
          <w:bCs/>
          <w:sz w:val="24"/>
          <w:szCs w:val="24"/>
        </w:rPr>
      </w:pPr>
      <w:r w:rsidRPr="00E834FC">
        <w:rPr>
          <w:rFonts w:ascii="Times New Roman" w:hAnsi="Times New Roman"/>
          <w:bCs/>
          <w:sz w:val="24"/>
          <w:szCs w:val="24"/>
        </w:rPr>
        <w:t xml:space="preserve">Množství vytříděného kovu v obci vykazuje značnou kolísavost a dlouhodobě se nedaří udržet stabilní nárůst. V roce 2025 bylo vytříděno celkem </w:t>
      </w:r>
      <w:r w:rsidRPr="00E834FC">
        <w:rPr>
          <w:rFonts w:ascii="Times New Roman" w:hAnsi="Times New Roman"/>
          <w:b/>
          <w:bCs/>
          <w:sz w:val="24"/>
          <w:szCs w:val="24"/>
        </w:rPr>
        <w:t>4,08 tun</w:t>
      </w:r>
      <w:r w:rsidRPr="00E834FC">
        <w:rPr>
          <w:rFonts w:ascii="Times New Roman" w:hAnsi="Times New Roman"/>
          <w:bCs/>
          <w:sz w:val="24"/>
          <w:szCs w:val="24"/>
        </w:rPr>
        <w:t xml:space="preserve"> </w:t>
      </w:r>
      <w:r w:rsidRPr="00E834FC">
        <w:rPr>
          <w:rFonts w:ascii="Times New Roman" w:hAnsi="Times New Roman"/>
          <w:b/>
          <w:sz w:val="24"/>
          <w:szCs w:val="24"/>
        </w:rPr>
        <w:t>kovového odpadu</w:t>
      </w:r>
      <w:r w:rsidRPr="00E834FC">
        <w:rPr>
          <w:rFonts w:ascii="Times New Roman" w:hAnsi="Times New Roman"/>
          <w:bCs/>
          <w:sz w:val="24"/>
          <w:szCs w:val="24"/>
        </w:rPr>
        <w:t>, což v</w:t>
      </w:r>
      <w:r w:rsidR="00BF5265">
        <w:rPr>
          <w:rFonts w:ascii="Times New Roman" w:hAnsi="Times New Roman"/>
          <w:bCs/>
          <w:sz w:val="24"/>
          <w:szCs w:val="24"/>
        </w:rPr>
        <w:t> </w:t>
      </w:r>
      <w:r w:rsidRPr="00E834FC">
        <w:rPr>
          <w:rFonts w:ascii="Times New Roman" w:hAnsi="Times New Roman"/>
          <w:bCs/>
          <w:sz w:val="24"/>
          <w:szCs w:val="24"/>
        </w:rPr>
        <w:t xml:space="preserve">porovnání s rokem 2024 představuje pokles o </w:t>
      </w:r>
      <w:r w:rsidRPr="00E834FC">
        <w:rPr>
          <w:rFonts w:ascii="Times New Roman" w:hAnsi="Times New Roman"/>
          <w:b/>
          <w:bCs/>
          <w:sz w:val="24"/>
          <w:szCs w:val="24"/>
        </w:rPr>
        <w:t>0,89 tun</w:t>
      </w:r>
      <w:r w:rsidRPr="00E834FC">
        <w:rPr>
          <w:rFonts w:ascii="Times New Roman" w:hAnsi="Times New Roman"/>
          <w:bCs/>
          <w:sz w:val="24"/>
          <w:szCs w:val="24"/>
        </w:rPr>
        <w:t>.</w:t>
      </w:r>
    </w:p>
    <w:p w14:paraId="4EAFDC6A" w14:textId="77777777" w:rsidR="00BD1FBD" w:rsidRPr="005D22F2" w:rsidRDefault="00BD1FBD" w:rsidP="00EB2AB3">
      <w:pPr>
        <w:spacing w:after="0" w:line="240" w:lineRule="auto"/>
        <w:jc w:val="both"/>
        <w:rPr>
          <w:rFonts w:ascii="Times New Roman" w:hAnsi="Times New Roman"/>
          <w:color w:val="FF0000"/>
          <w:sz w:val="24"/>
          <w:szCs w:val="24"/>
        </w:rPr>
      </w:pPr>
    </w:p>
    <w:p w14:paraId="54A3763D" w14:textId="33442405" w:rsidR="00E834FC" w:rsidRPr="00CA4A07" w:rsidRDefault="004A0826" w:rsidP="00CA4A07">
      <w:pPr>
        <w:pStyle w:val="Odstavecseseznamem"/>
        <w:numPr>
          <w:ilvl w:val="0"/>
          <w:numId w:val="12"/>
        </w:numPr>
        <w:spacing w:after="160" w:line="240" w:lineRule="auto"/>
        <w:ind w:left="357" w:hanging="357"/>
        <w:jc w:val="both"/>
        <w:rPr>
          <w:rFonts w:ascii="Times New Roman" w:hAnsi="Times New Roman"/>
          <w:b/>
          <w:sz w:val="24"/>
          <w:szCs w:val="24"/>
          <w:u w:val="single"/>
        </w:rPr>
      </w:pPr>
      <w:r w:rsidRPr="00CA4A07">
        <w:rPr>
          <w:rFonts w:ascii="Times New Roman" w:hAnsi="Times New Roman"/>
          <w:b/>
          <w:sz w:val="24"/>
          <w:szCs w:val="24"/>
          <w:u w:val="single"/>
        </w:rPr>
        <w:t xml:space="preserve">Biologicky rozložitelný odpad </w:t>
      </w:r>
      <w:r w:rsidR="00E834FC" w:rsidRPr="00CA4A07">
        <w:rPr>
          <w:rFonts w:ascii="Times New Roman" w:hAnsi="Times New Roman"/>
          <w:b/>
          <w:sz w:val="24"/>
          <w:szCs w:val="24"/>
          <w:u w:val="single"/>
        </w:rPr>
        <w:t>(</w:t>
      </w:r>
      <w:r w:rsidRPr="00CA4A07">
        <w:rPr>
          <w:rFonts w:ascii="Times New Roman" w:hAnsi="Times New Roman"/>
          <w:b/>
          <w:sz w:val="24"/>
          <w:szCs w:val="24"/>
          <w:u w:val="single"/>
        </w:rPr>
        <w:t>BRKO</w:t>
      </w:r>
      <w:r w:rsidR="00E834FC" w:rsidRPr="00CA4A07">
        <w:rPr>
          <w:rFonts w:ascii="Times New Roman" w:hAnsi="Times New Roman"/>
          <w:b/>
          <w:sz w:val="24"/>
          <w:szCs w:val="24"/>
          <w:u w:val="single"/>
        </w:rPr>
        <w:t>)</w:t>
      </w:r>
    </w:p>
    <w:p w14:paraId="03A7C320" w14:textId="029B73D0" w:rsidR="00D63202" w:rsidRDefault="00E834FC" w:rsidP="00667680">
      <w:pPr>
        <w:spacing w:after="160" w:line="240" w:lineRule="auto"/>
        <w:ind w:firstLine="709"/>
        <w:jc w:val="both"/>
        <w:rPr>
          <w:rFonts w:ascii="Times New Roman" w:hAnsi="Times New Roman"/>
          <w:sz w:val="24"/>
          <w:szCs w:val="24"/>
        </w:rPr>
      </w:pPr>
      <w:r w:rsidRPr="00E834FC">
        <w:rPr>
          <w:rFonts w:ascii="Times New Roman" w:hAnsi="Times New Roman"/>
          <w:sz w:val="24"/>
          <w:szCs w:val="24"/>
        </w:rPr>
        <w:t xml:space="preserve">Obec Albrechtice klade velký důraz na oddělený sběr biologicky rozložitelného odpadu. Zásadním pozitivem našeho systému je skutečnost, že </w:t>
      </w:r>
      <w:r w:rsidRPr="00E834FC">
        <w:rPr>
          <w:rFonts w:ascii="Times New Roman" w:hAnsi="Times New Roman"/>
          <w:b/>
          <w:bCs/>
          <w:sz w:val="24"/>
          <w:szCs w:val="24"/>
        </w:rPr>
        <w:t>žádný evidovaný bioodpad nekončí na skládce</w:t>
      </w:r>
      <w:r w:rsidRPr="00E834FC">
        <w:rPr>
          <w:rFonts w:ascii="Times New Roman" w:hAnsi="Times New Roman"/>
          <w:sz w:val="24"/>
          <w:szCs w:val="24"/>
        </w:rPr>
        <w:t xml:space="preserve">. Veškerý tento materiál je předáván k dalšímu využití do kompostárny nebo do zařízení AD Technologie společnosti </w:t>
      </w:r>
      <w:proofErr w:type="spellStart"/>
      <w:r w:rsidRPr="00E834FC">
        <w:rPr>
          <w:rFonts w:ascii="Times New Roman" w:hAnsi="Times New Roman"/>
          <w:sz w:val="24"/>
          <w:szCs w:val="24"/>
        </w:rPr>
        <w:t>Depos</w:t>
      </w:r>
      <w:proofErr w:type="spellEnd"/>
      <w:r w:rsidRPr="00E834FC">
        <w:rPr>
          <w:rFonts w:ascii="Times New Roman" w:hAnsi="Times New Roman"/>
          <w:sz w:val="24"/>
          <w:szCs w:val="24"/>
        </w:rPr>
        <w:t xml:space="preserve"> Horní Suchá, a. s., kde slouží k výrobě kompostu či k</w:t>
      </w:r>
      <w:r w:rsidR="00BF5265">
        <w:rPr>
          <w:rFonts w:ascii="Times New Roman" w:hAnsi="Times New Roman"/>
          <w:sz w:val="24"/>
          <w:szCs w:val="24"/>
        </w:rPr>
        <w:t> </w:t>
      </w:r>
      <w:r w:rsidRPr="00E834FC">
        <w:rPr>
          <w:rFonts w:ascii="Times New Roman" w:hAnsi="Times New Roman"/>
          <w:sz w:val="24"/>
          <w:szCs w:val="24"/>
        </w:rPr>
        <w:t>energetickému využití.</w:t>
      </w:r>
    </w:p>
    <w:p w14:paraId="1AFBF915" w14:textId="77777777" w:rsidR="00D63202" w:rsidRPr="00D63202" w:rsidRDefault="00D63202" w:rsidP="00667680">
      <w:pPr>
        <w:spacing w:after="160" w:line="240" w:lineRule="auto"/>
        <w:jc w:val="both"/>
        <w:rPr>
          <w:rFonts w:ascii="Times New Roman" w:hAnsi="Times New Roman"/>
          <w:b/>
          <w:bCs/>
          <w:sz w:val="24"/>
          <w:szCs w:val="24"/>
        </w:rPr>
      </w:pPr>
      <w:r w:rsidRPr="00D63202">
        <w:rPr>
          <w:rFonts w:ascii="Times New Roman" w:hAnsi="Times New Roman"/>
          <w:b/>
          <w:bCs/>
          <w:sz w:val="24"/>
          <w:szCs w:val="24"/>
        </w:rPr>
        <w:t>Systém sběru a obsah</w:t>
      </w:r>
    </w:p>
    <w:p w14:paraId="4F8F62DC" w14:textId="77777777" w:rsidR="00D63202" w:rsidRPr="002A5AB8" w:rsidRDefault="00D63202" w:rsidP="00667680">
      <w:pPr>
        <w:spacing w:after="160" w:line="240" w:lineRule="auto"/>
        <w:ind w:firstLine="708"/>
        <w:jc w:val="both"/>
        <w:rPr>
          <w:rFonts w:ascii="Times New Roman" w:hAnsi="Times New Roman"/>
          <w:sz w:val="24"/>
          <w:szCs w:val="24"/>
          <w:u w:val="single"/>
        </w:rPr>
      </w:pPr>
      <w:r w:rsidRPr="002A5AB8">
        <w:rPr>
          <w:rFonts w:ascii="Times New Roman" w:hAnsi="Times New Roman"/>
          <w:sz w:val="24"/>
          <w:szCs w:val="24"/>
          <w:u w:val="single"/>
        </w:rPr>
        <w:t>Občané mají dvě hlavní možnosti, jak bioodpad legálně a ekologicky odkládat:</w:t>
      </w:r>
    </w:p>
    <w:p w14:paraId="4AD06FA8" w14:textId="77777777" w:rsidR="00D63202" w:rsidRPr="00D63202" w:rsidRDefault="00D63202" w:rsidP="00667680">
      <w:pPr>
        <w:numPr>
          <w:ilvl w:val="0"/>
          <w:numId w:val="18"/>
        </w:numPr>
        <w:spacing w:after="160" w:line="240" w:lineRule="auto"/>
        <w:jc w:val="both"/>
        <w:rPr>
          <w:rFonts w:ascii="Times New Roman" w:hAnsi="Times New Roman"/>
          <w:sz w:val="24"/>
          <w:szCs w:val="24"/>
        </w:rPr>
      </w:pPr>
      <w:r w:rsidRPr="00D63202">
        <w:rPr>
          <w:rFonts w:ascii="Times New Roman" w:hAnsi="Times New Roman"/>
          <w:b/>
          <w:bCs/>
          <w:sz w:val="24"/>
          <w:szCs w:val="24"/>
        </w:rPr>
        <w:t>Pytlový sběr:</w:t>
      </w:r>
      <w:r w:rsidRPr="00D63202">
        <w:rPr>
          <w:rFonts w:ascii="Times New Roman" w:hAnsi="Times New Roman"/>
          <w:sz w:val="24"/>
          <w:szCs w:val="24"/>
        </w:rPr>
        <w:t xml:space="preserve"> Pravidelné ukládání do černých igelitových pytlů.</w:t>
      </w:r>
    </w:p>
    <w:p w14:paraId="52A1BD72" w14:textId="77777777" w:rsidR="00667680" w:rsidRDefault="00D63202" w:rsidP="00667680">
      <w:pPr>
        <w:numPr>
          <w:ilvl w:val="0"/>
          <w:numId w:val="18"/>
        </w:numPr>
        <w:spacing w:after="160" w:line="240" w:lineRule="auto"/>
        <w:jc w:val="both"/>
        <w:rPr>
          <w:rFonts w:ascii="Times New Roman" w:hAnsi="Times New Roman"/>
          <w:sz w:val="24"/>
          <w:szCs w:val="24"/>
        </w:rPr>
      </w:pPr>
      <w:r w:rsidRPr="00D63202">
        <w:rPr>
          <w:rFonts w:ascii="Times New Roman" w:hAnsi="Times New Roman"/>
          <w:b/>
          <w:bCs/>
          <w:sz w:val="24"/>
          <w:szCs w:val="24"/>
        </w:rPr>
        <w:t>Sběrný dvůr:</w:t>
      </w:r>
      <w:r w:rsidRPr="00D63202">
        <w:rPr>
          <w:rFonts w:ascii="Times New Roman" w:hAnsi="Times New Roman"/>
          <w:sz w:val="24"/>
          <w:szCs w:val="24"/>
        </w:rPr>
        <w:t xml:space="preserve"> Odkládání většího množství materiálu přímo v areálu dvora.</w:t>
      </w:r>
    </w:p>
    <w:p w14:paraId="0ED2A24C" w14:textId="143865B0" w:rsidR="00D63202" w:rsidRDefault="00D63202" w:rsidP="00667680">
      <w:pPr>
        <w:spacing w:after="160" w:line="240" w:lineRule="auto"/>
        <w:jc w:val="both"/>
        <w:rPr>
          <w:rFonts w:ascii="Times New Roman" w:hAnsi="Times New Roman"/>
          <w:sz w:val="24"/>
          <w:szCs w:val="24"/>
        </w:rPr>
      </w:pPr>
      <w:r w:rsidRPr="00D63202">
        <w:rPr>
          <w:rFonts w:ascii="Times New Roman" w:hAnsi="Times New Roman"/>
          <w:b/>
          <w:bCs/>
          <w:sz w:val="24"/>
          <w:szCs w:val="24"/>
        </w:rPr>
        <w:t>Co patří do BRKO:</w:t>
      </w:r>
      <w:r w:rsidRPr="00D63202">
        <w:rPr>
          <w:rFonts w:ascii="Times New Roman" w:hAnsi="Times New Roman"/>
          <w:sz w:val="24"/>
          <w:szCs w:val="24"/>
        </w:rPr>
        <w:t xml:space="preserve"> Odpad ze zahrad (tráva, listí), zbytky ovoce a zeleniny, čajové sáčky, kávová sedlina, zemina z květináčů či drcené ořezy větví. Obec rovněž plně podporuje </w:t>
      </w:r>
      <w:r w:rsidRPr="00D63202">
        <w:rPr>
          <w:rFonts w:ascii="Times New Roman" w:hAnsi="Times New Roman"/>
          <w:b/>
          <w:bCs/>
          <w:sz w:val="24"/>
          <w:szCs w:val="24"/>
        </w:rPr>
        <w:t>domácí kompostování</w:t>
      </w:r>
      <w:r w:rsidRPr="00D63202">
        <w:rPr>
          <w:rFonts w:ascii="Times New Roman" w:hAnsi="Times New Roman"/>
          <w:sz w:val="24"/>
          <w:szCs w:val="24"/>
        </w:rPr>
        <w:t>, které představuje nejpřirozenější způsob využití bioodpadu přímo v místě jeho vzniku.</w:t>
      </w:r>
    </w:p>
    <w:p w14:paraId="676BCC06" w14:textId="77777777" w:rsidR="002A5AB8" w:rsidRPr="00D63202" w:rsidRDefault="002A5AB8" w:rsidP="00667680">
      <w:pPr>
        <w:spacing w:after="160" w:line="240" w:lineRule="auto"/>
        <w:jc w:val="both"/>
        <w:rPr>
          <w:rFonts w:ascii="Times New Roman" w:hAnsi="Times New Roman"/>
          <w:sz w:val="24"/>
          <w:szCs w:val="24"/>
        </w:rPr>
      </w:pPr>
    </w:p>
    <w:p w14:paraId="22101334" w14:textId="36E0973F" w:rsidR="00D63202" w:rsidRPr="00D63202" w:rsidRDefault="00D63202" w:rsidP="00667680">
      <w:pPr>
        <w:spacing w:after="160" w:line="240" w:lineRule="auto"/>
        <w:jc w:val="both"/>
        <w:rPr>
          <w:rFonts w:ascii="Times New Roman" w:hAnsi="Times New Roman"/>
          <w:b/>
          <w:bCs/>
          <w:color w:val="0070C0"/>
          <w:sz w:val="24"/>
          <w:szCs w:val="24"/>
          <w:u w:val="single"/>
        </w:rPr>
      </w:pPr>
      <w:r w:rsidRPr="00D63202">
        <w:rPr>
          <w:rFonts w:ascii="Times New Roman" w:hAnsi="Times New Roman"/>
          <w:b/>
          <w:bCs/>
          <w:color w:val="0070C0"/>
          <w:sz w:val="24"/>
          <w:szCs w:val="24"/>
          <w:u w:val="single"/>
        </w:rPr>
        <w:lastRenderedPageBreak/>
        <w:t>Produkce v roce 2025</w:t>
      </w:r>
    </w:p>
    <w:p w14:paraId="5DBD771F" w14:textId="77777777" w:rsidR="00D63202" w:rsidRPr="00D63202" w:rsidRDefault="00D63202" w:rsidP="00667680">
      <w:pPr>
        <w:spacing w:after="160" w:line="240" w:lineRule="auto"/>
        <w:ind w:firstLine="709"/>
        <w:jc w:val="both"/>
        <w:rPr>
          <w:rFonts w:ascii="Times New Roman" w:hAnsi="Times New Roman"/>
          <w:sz w:val="24"/>
          <w:szCs w:val="24"/>
        </w:rPr>
      </w:pPr>
      <w:r w:rsidRPr="00D63202">
        <w:rPr>
          <w:rFonts w:ascii="Times New Roman" w:hAnsi="Times New Roman"/>
          <w:sz w:val="24"/>
          <w:szCs w:val="24"/>
        </w:rPr>
        <w:t xml:space="preserve">V roce 2025 vyprodukovala obec celkem </w:t>
      </w:r>
      <w:r w:rsidRPr="00D63202">
        <w:rPr>
          <w:rFonts w:ascii="Times New Roman" w:hAnsi="Times New Roman"/>
          <w:b/>
          <w:bCs/>
          <w:sz w:val="24"/>
          <w:szCs w:val="24"/>
        </w:rPr>
        <w:t>484,08 tun</w:t>
      </w:r>
      <w:r w:rsidRPr="00D63202">
        <w:rPr>
          <w:rFonts w:ascii="Times New Roman" w:hAnsi="Times New Roman"/>
          <w:sz w:val="24"/>
          <w:szCs w:val="24"/>
        </w:rPr>
        <w:t xml:space="preserve"> </w:t>
      </w:r>
      <w:r w:rsidRPr="00D63202">
        <w:rPr>
          <w:rFonts w:ascii="Times New Roman" w:hAnsi="Times New Roman"/>
          <w:b/>
          <w:bCs/>
          <w:sz w:val="24"/>
          <w:szCs w:val="24"/>
        </w:rPr>
        <w:t>bioodpadu</w:t>
      </w:r>
      <w:r w:rsidRPr="00D63202">
        <w:rPr>
          <w:rFonts w:ascii="Times New Roman" w:hAnsi="Times New Roman"/>
          <w:sz w:val="24"/>
          <w:szCs w:val="24"/>
        </w:rPr>
        <w:t xml:space="preserve">. V porovnání s rokem 2024 došlo k mírnému poklesu o </w:t>
      </w:r>
      <w:r w:rsidRPr="00D63202">
        <w:rPr>
          <w:rFonts w:ascii="Times New Roman" w:hAnsi="Times New Roman"/>
          <w:b/>
          <w:bCs/>
          <w:sz w:val="24"/>
          <w:szCs w:val="24"/>
        </w:rPr>
        <w:t>3,57 tun</w:t>
      </w:r>
      <w:r w:rsidRPr="00D63202">
        <w:rPr>
          <w:rFonts w:ascii="Times New Roman" w:hAnsi="Times New Roman"/>
          <w:sz w:val="24"/>
          <w:szCs w:val="24"/>
        </w:rPr>
        <w:t>. Tento pokles může být způsoben klimatickými podmínkami (např. sušší vegetační období) nebo stále efektivnějším domácím kompostováním na zahradách občanů.</w:t>
      </w:r>
    </w:p>
    <w:p w14:paraId="19245BE2" w14:textId="77777777" w:rsidR="00D40F40" w:rsidRPr="005D22F2" w:rsidRDefault="00D40F40" w:rsidP="00667680">
      <w:pPr>
        <w:spacing w:after="0" w:line="240" w:lineRule="auto"/>
        <w:jc w:val="both"/>
        <w:rPr>
          <w:rFonts w:ascii="Times New Roman" w:hAnsi="Times New Roman"/>
          <w:color w:val="FF0000"/>
          <w:sz w:val="24"/>
          <w:szCs w:val="24"/>
        </w:rPr>
      </w:pPr>
    </w:p>
    <w:p w14:paraId="22E5BE7A" w14:textId="13B79EAA" w:rsidR="007A7193" w:rsidRPr="000C427E" w:rsidRDefault="00DB0DFA" w:rsidP="00DB0DFA">
      <w:pPr>
        <w:spacing w:after="0" w:line="240" w:lineRule="auto"/>
        <w:jc w:val="both"/>
        <w:rPr>
          <w:rFonts w:ascii="Times New Roman" w:hAnsi="Times New Roman"/>
          <w:sz w:val="24"/>
          <w:szCs w:val="24"/>
        </w:rPr>
      </w:pPr>
      <w:r w:rsidRPr="005D22F2">
        <w:rPr>
          <w:rFonts w:ascii="Times New Roman" w:hAnsi="Times New Roman"/>
          <w:color w:val="FF0000"/>
          <w:sz w:val="24"/>
          <w:szCs w:val="24"/>
        </w:rPr>
        <w:t xml:space="preserve"> </w:t>
      </w:r>
      <w:r w:rsidR="001A3F9E" w:rsidRPr="000C427E">
        <w:rPr>
          <w:rFonts w:ascii="Times New Roman" w:hAnsi="Times New Roman"/>
          <w:b/>
          <w:sz w:val="24"/>
          <w:szCs w:val="24"/>
        </w:rPr>
        <w:t>Tabulka č. 2</w:t>
      </w:r>
      <w:r w:rsidR="007A7193" w:rsidRPr="000C427E">
        <w:rPr>
          <w:rFonts w:ascii="Times New Roman" w:hAnsi="Times New Roman"/>
          <w:b/>
          <w:sz w:val="24"/>
          <w:szCs w:val="24"/>
        </w:rPr>
        <w:t>: Množství vytříděnýc</w:t>
      </w:r>
      <w:r w:rsidR="000C427E">
        <w:rPr>
          <w:rFonts w:ascii="Times New Roman" w:hAnsi="Times New Roman"/>
          <w:b/>
          <w:sz w:val="24"/>
          <w:szCs w:val="24"/>
        </w:rPr>
        <w:t xml:space="preserve">h odpadů za období </w:t>
      </w:r>
      <w:proofErr w:type="gramStart"/>
      <w:r w:rsidR="000C427E">
        <w:rPr>
          <w:rFonts w:ascii="Times New Roman" w:hAnsi="Times New Roman"/>
          <w:b/>
          <w:sz w:val="24"/>
          <w:szCs w:val="24"/>
        </w:rPr>
        <w:t>2015 – 202</w:t>
      </w:r>
      <w:r w:rsidR="00F67CC2">
        <w:rPr>
          <w:rFonts w:ascii="Times New Roman" w:hAnsi="Times New Roman"/>
          <w:b/>
          <w:sz w:val="24"/>
          <w:szCs w:val="24"/>
        </w:rPr>
        <w:t>5</w:t>
      </w:r>
      <w:proofErr w:type="gramEnd"/>
    </w:p>
    <w:p w14:paraId="62C90BD6" w14:textId="77777777" w:rsidR="0065615F" w:rsidRPr="000C427E" w:rsidRDefault="0065615F" w:rsidP="0065615F">
      <w:pPr>
        <w:spacing w:after="0" w:line="240" w:lineRule="auto"/>
        <w:rPr>
          <w:rFonts w:ascii="Times New Roman" w:hAnsi="Times New Roman"/>
          <w:b/>
          <w:sz w:val="24"/>
          <w:szCs w:val="24"/>
        </w:rPr>
      </w:pPr>
    </w:p>
    <w:tbl>
      <w:tblPr>
        <w:tblStyle w:val="Mkatabulky"/>
        <w:tblW w:w="0" w:type="auto"/>
        <w:tblInd w:w="108" w:type="dxa"/>
        <w:tblLayout w:type="fixed"/>
        <w:tblLook w:val="04A0" w:firstRow="1" w:lastRow="0" w:firstColumn="1" w:lastColumn="0" w:noHBand="0" w:noVBand="1"/>
      </w:tblPr>
      <w:tblGrid>
        <w:gridCol w:w="1021"/>
        <w:gridCol w:w="1191"/>
        <w:gridCol w:w="1191"/>
        <w:gridCol w:w="1191"/>
        <w:gridCol w:w="1191"/>
        <w:gridCol w:w="1191"/>
        <w:gridCol w:w="1191"/>
      </w:tblGrid>
      <w:tr w:rsidR="000C427E" w:rsidRPr="000C427E" w14:paraId="3C854EA1" w14:textId="77777777" w:rsidTr="000C427E">
        <w:trPr>
          <w:trHeight w:val="582"/>
        </w:trPr>
        <w:tc>
          <w:tcPr>
            <w:tcW w:w="1021" w:type="dxa"/>
            <w:shd w:val="clear" w:color="auto" w:fill="FFFFFF" w:themeFill="background1"/>
            <w:vAlign w:val="center"/>
          </w:tcPr>
          <w:p w14:paraId="55D7EF73" w14:textId="77777777" w:rsidR="007A7193" w:rsidRPr="000C427E" w:rsidRDefault="005F67BE" w:rsidP="004D42E2">
            <w:pPr>
              <w:jc w:val="center"/>
              <w:rPr>
                <w:rFonts w:ascii="Times New Roman" w:hAnsi="Times New Roman"/>
                <w:b/>
                <w:sz w:val="24"/>
                <w:szCs w:val="24"/>
              </w:rPr>
            </w:pPr>
            <w:r w:rsidRPr="000C427E">
              <w:rPr>
                <w:rFonts w:ascii="Times New Roman" w:hAnsi="Times New Roman"/>
                <w:b/>
                <w:sz w:val="24"/>
                <w:szCs w:val="24"/>
              </w:rPr>
              <w:t>Období</w:t>
            </w:r>
          </w:p>
        </w:tc>
        <w:tc>
          <w:tcPr>
            <w:tcW w:w="1191" w:type="dxa"/>
            <w:shd w:val="clear" w:color="auto" w:fill="BFBFBF" w:themeFill="background1" w:themeFillShade="BF"/>
            <w:vAlign w:val="center"/>
          </w:tcPr>
          <w:p w14:paraId="5809FF65"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Papír</w:t>
            </w:r>
          </w:p>
        </w:tc>
        <w:tc>
          <w:tcPr>
            <w:tcW w:w="1191" w:type="dxa"/>
            <w:shd w:val="clear" w:color="auto" w:fill="BFBFBF" w:themeFill="background1" w:themeFillShade="BF"/>
            <w:vAlign w:val="center"/>
          </w:tcPr>
          <w:p w14:paraId="12979FC2"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Plast</w:t>
            </w:r>
          </w:p>
        </w:tc>
        <w:tc>
          <w:tcPr>
            <w:tcW w:w="1191" w:type="dxa"/>
            <w:shd w:val="clear" w:color="auto" w:fill="BFBFBF" w:themeFill="background1" w:themeFillShade="BF"/>
            <w:vAlign w:val="center"/>
          </w:tcPr>
          <w:p w14:paraId="5DD895B0"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Sklo</w:t>
            </w:r>
          </w:p>
        </w:tc>
        <w:tc>
          <w:tcPr>
            <w:tcW w:w="1191" w:type="dxa"/>
            <w:shd w:val="clear" w:color="auto" w:fill="BFBFBF" w:themeFill="background1" w:themeFillShade="BF"/>
            <w:vAlign w:val="center"/>
          </w:tcPr>
          <w:p w14:paraId="58F37453"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Kovy</w:t>
            </w:r>
          </w:p>
        </w:tc>
        <w:tc>
          <w:tcPr>
            <w:tcW w:w="1191" w:type="dxa"/>
            <w:shd w:val="clear" w:color="auto" w:fill="BFBFBF" w:themeFill="background1" w:themeFillShade="BF"/>
          </w:tcPr>
          <w:p w14:paraId="0EC289DE"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SKO</w:t>
            </w:r>
          </w:p>
        </w:tc>
        <w:tc>
          <w:tcPr>
            <w:tcW w:w="1191" w:type="dxa"/>
            <w:shd w:val="clear" w:color="auto" w:fill="BFBFBF" w:themeFill="background1" w:themeFillShade="BF"/>
          </w:tcPr>
          <w:p w14:paraId="582FCAD6" w14:textId="77777777" w:rsidR="007A7193" w:rsidRPr="000C427E" w:rsidRDefault="007A7193" w:rsidP="004D42E2">
            <w:pPr>
              <w:jc w:val="center"/>
              <w:rPr>
                <w:rFonts w:ascii="Times New Roman" w:hAnsi="Times New Roman"/>
                <w:b/>
                <w:sz w:val="24"/>
                <w:szCs w:val="24"/>
              </w:rPr>
            </w:pPr>
            <w:r w:rsidRPr="000C427E">
              <w:rPr>
                <w:rFonts w:ascii="Times New Roman" w:hAnsi="Times New Roman"/>
                <w:b/>
                <w:sz w:val="24"/>
                <w:szCs w:val="24"/>
              </w:rPr>
              <w:t>BRKO</w:t>
            </w:r>
          </w:p>
        </w:tc>
      </w:tr>
      <w:tr w:rsidR="000C427E" w:rsidRPr="000C427E" w14:paraId="5037D84D" w14:textId="77777777" w:rsidTr="000C427E">
        <w:trPr>
          <w:trHeight w:val="278"/>
        </w:trPr>
        <w:tc>
          <w:tcPr>
            <w:tcW w:w="1021" w:type="dxa"/>
            <w:shd w:val="clear" w:color="auto" w:fill="BDD7EE"/>
            <w:vAlign w:val="center"/>
          </w:tcPr>
          <w:p w14:paraId="61265CFD" w14:textId="77777777" w:rsidR="0065615F" w:rsidRPr="000C427E" w:rsidRDefault="0065615F" w:rsidP="005F67BE">
            <w:pPr>
              <w:jc w:val="center"/>
              <w:rPr>
                <w:rFonts w:ascii="Times New Roman" w:hAnsi="Times New Roman"/>
                <w:b/>
                <w:sz w:val="24"/>
                <w:szCs w:val="24"/>
              </w:rPr>
            </w:pPr>
            <w:r w:rsidRPr="000C427E">
              <w:rPr>
                <w:rFonts w:ascii="Times New Roman" w:hAnsi="Times New Roman"/>
                <w:b/>
                <w:sz w:val="24"/>
                <w:szCs w:val="24"/>
              </w:rPr>
              <w:t>rok</w:t>
            </w:r>
          </w:p>
        </w:tc>
        <w:tc>
          <w:tcPr>
            <w:tcW w:w="1191" w:type="dxa"/>
            <w:shd w:val="clear" w:color="auto" w:fill="BDD7EE"/>
            <w:vAlign w:val="center"/>
          </w:tcPr>
          <w:p w14:paraId="17CA4256" w14:textId="77777777" w:rsidR="00145211" w:rsidRPr="000C427E" w:rsidRDefault="00145211" w:rsidP="00145211">
            <w:pPr>
              <w:jc w:val="center"/>
              <w:rPr>
                <w:rFonts w:ascii="Times New Roman" w:hAnsi="Times New Roman"/>
                <w:b/>
                <w:sz w:val="24"/>
                <w:szCs w:val="24"/>
              </w:rPr>
            </w:pPr>
            <w:r w:rsidRPr="000C427E">
              <w:rPr>
                <w:rFonts w:ascii="Times New Roman" w:hAnsi="Times New Roman"/>
                <w:b/>
                <w:sz w:val="24"/>
                <w:szCs w:val="24"/>
              </w:rPr>
              <w:t>t</w:t>
            </w:r>
          </w:p>
        </w:tc>
        <w:tc>
          <w:tcPr>
            <w:tcW w:w="1191" w:type="dxa"/>
            <w:shd w:val="clear" w:color="auto" w:fill="BDD7EE"/>
            <w:vAlign w:val="center"/>
          </w:tcPr>
          <w:p w14:paraId="455F8A59" w14:textId="77777777" w:rsidR="0065615F" w:rsidRPr="000C427E" w:rsidRDefault="0065615F" w:rsidP="004D42E2">
            <w:pPr>
              <w:jc w:val="center"/>
              <w:rPr>
                <w:rFonts w:ascii="Times New Roman" w:hAnsi="Times New Roman"/>
                <w:b/>
                <w:sz w:val="24"/>
                <w:szCs w:val="24"/>
              </w:rPr>
            </w:pPr>
            <w:r w:rsidRPr="000C427E">
              <w:rPr>
                <w:rFonts w:ascii="Times New Roman" w:hAnsi="Times New Roman"/>
                <w:b/>
                <w:sz w:val="24"/>
                <w:szCs w:val="24"/>
              </w:rPr>
              <w:t>t</w:t>
            </w:r>
          </w:p>
        </w:tc>
        <w:tc>
          <w:tcPr>
            <w:tcW w:w="1191" w:type="dxa"/>
            <w:shd w:val="clear" w:color="auto" w:fill="BDD7EE"/>
            <w:vAlign w:val="center"/>
          </w:tcPr>
          <w:p w14:paraId="7D4B5F81" w14:textId="77777777" w:rsidR="0065615F" w:rsidRPr="000C427E" w:rsidRDefault="0065615F" w:rsidP="004D42E2">
            <w:pPr>
              <w:jc w:val="center"/>
              <w:rPr>
                <w:rFonts w:ascii="Times New Roman" w:hAnsi="Times New Roman"/>
                <w:b/>
                <w:sz w:val="24"/>
                <w:szCs w:val="24"/>
              </w:rPr>
            </w:pPr>
            <w:r w:rsidRPr="000C427E">
              <w:rPr>
                <w:rFonts w:ascii="Times New Roman" w:hAnsi="Times New Roman"/>
                <w:b/>
                <w:sz w:val="24"/>
                <w:szCs w:val="24"/>
              </w:rPr>
              <w:t>t</w:t>
            </w:r>
          </w:p>
        </w:tc>
        <w:tc>
          <w:tcPr>
            <w:tcW w:w="1191" w:type="dxa"/>
            <w:shd w:val="clear" w:color="auto" w:fill="BDD7EE"/>
            <w:vAlign w:val="center"/>
          </w:tcPr>
          <w:p w14:paraId="4F9BDCA3" w14:textId="77777777" w:rsidR="0065615F" w:rsidRPr="000C427E" w:rsidRDefault="0065615F" w:rsidP="004D42E2">
            <w:pPr>
              <w:jc w:val="center"/>
              <w:rPr>
                <w:rFonts w:ascii="Times New Roman" w:hAnsi="Times New Roman"/>
                <w:b/>
                <w:sz w:val="24"/>
                <w:szCs w:val="24"/>
              </w:rPr>
            </w:pPr>
            <w:r w:rsidRPr="000C427E">
              <w:rPr>
                <w:rFonts w:ascii="Times New Roman" w:hAnsi="Times New Roman"/>
                <w:b/>
                <w:sz w:val="24"/>
                <w:szCs w:val="24"/>
              </w:rPr>
              <w:t>t</w:t>
            </w:r>
          </w:p>
        </w:tc>
        <w:tc>
          <w:tcPr>
            <w:tcW w:w="1191" w:type="dxa"/>
            <w:shd w:val="clear" w:color="auto" w:fill="BDD7EE"/>
            <w:vAlign w:val="center"/>
          </w:tcPr>
          <w:p w14:paraId="296C2DF6" w14:textId="77777777" w:rsidR="0065615F" w:rsidRPr="000C427E" w:rsidRDefault="0065615F" w:rsidP="004D42E2">
            <w:pPr>
              <w:jc w:val="center"/>
              <w:rPr>
                <w:rFonts w:ascii="Times New Roman" w:hAnsi="Times New Roman"/>
                <w:b/>
                <w:sz w:val="24"/>
                <w:szCs w:val="24"/>
              </w:rPr>
            </w:pPr>
            <w:r w:rsidRPr="000C427E">
              <w:rPr>
                <w:rFonts w:ascii="Times New Roman" w:hAnsi="Times New Roman"/>
                <w:b/>
                <w:sz w:val="24"/>
                <w:szCs w:val="24"/>
              </w:rPr>
              <w:t>t</w:t>
            </w:r>
          </w:p>
        </w:tc>
        <w:tc>
          <w:tcPr>
            <w:tcW w:w="1191" w:type="dxa"/>
            <w:shd w:val="clear" w:color="auto" w:fill="BDD7EE"/>
            <w:vAlign w:val="center"/>
          </w:tcPr>
          <w:p w14:paraId="362BFA8E" w14:textId="77777777" w:rsidR="0065615F" w:rsidRPr="000C427E" w:rsidRDefault="0065615F" w:rsidP="004D42E2">
            <w:pPr>
              <w:jc w:val="center"/>
              <w:rPr>
                <w:rFonts w:ascii="Times New Roman" w:hAnsi="Times New Roman"/>
                <w:b/>
                <w:sz w:val="24"/>
                <w:szCs w:val="24"/>
              </w:rPr>
            </w:pPr>
            <w:r w:rsidRPr="000C427E">
              <w:rPr>
                <w:rFonts w:ascii="Times New Roman" w:hAnsi="Times New Roman"/>
                <w:b/>
                <w:sz w:val="24"/>
                <w:szCs w:val="24"/>
              </w:rPr>
              <w:t>t</w:t>
            </w:r>
          </w:p>
        </w:tc>
      </w:tr>
      <w:tr w:rsidR="000C427E" w:rsidRPr="000C427E" w14:paraId="046B6FC6" w14:textId="77777777" w:rsidTr="005F67BE">
        <w:trPr>
          <w:trHeight w:val="340"/>
        </w:trPr>
        <w:tc>
          <w:tcPr>
            <w:tcW w:w="1021" w:type="dxa"/>
            <w:vAlign w:val="center"/>
          </w:tcPr>
          <w:p w14:paraId="0971DD17"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2015</w:t>
            </w:r>
          </w:p>
        </w:tc>
        <w:tc>
          <w:tcPr>
            <w:tcW w:w="1191" w:type="dxa"/>
            <w:vAlign w:val="center"/>
          </w:tcPr>
          <w:p w14:paraId="703B6A08"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31,59 </w:t>
            </w:r>
          </w:p>
        </w:tc>
        <w:tc>
          <w:tcPr>
            <w:tcW w:w="1191" w:type="dxa"/>
            <w:vAlign w:val="center"/>
          </w:tcPr>
          <w:p w14:paraId="325FBB54"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17,24 </w:t>
            </w:r>
          </w:p>
        </w:tc>
        <w:tc>
          <w:tcPr>
            <w:tcW w:w="1191" w:type="dxa"/>
            <w:vAlign w:val="center"/>
          </w:tcPr>
          <w:p w14:paraId="1DA25A43"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25,45 </w:t>
            </w:r>
          </w:p>
        </w:tc>
        <w:tc>
          <w:tcPr>
            <w:tcW w:w="1191" w:type="dxa"/>
            <w:vAlign w:val="center"/>
          </w:tcPr>
          <w:p w14:paraId="786D8085"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1,68 </w:t>
            </w:r>
          </w:p>
        </w:tc>
        <w:tc>
          <w:tcPr>
            <w:tcW w:w="1191" w:type="dxa"/>
          </w:tcPr>
          <w:p w14:paraId="1BE879C3"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781,24</w:t>
            </w:r>
          </w:p>
        </w:tc>
        <w:tc>
          <w:tcPr>
            <w:tcW w:w="1191" w:type="dxa"/>
            <w:vAlign w:val="center"/>
          </w:tcPr>
          <w:p w14:paraId="4093E2AA"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410,99</w:t>
            </w:r>
          </w:p>
        </w:tc>
      </w:tr>
      <w:tr w:rsidR="000C427E" w:rsidRPr="000C427E" w14:paraId="3DCAD1C9" w14:textId="77777777" w:rsidTr="005F67BE">
        <w:trPr>
          <w:trHeight w:val="340"/>
        </w:trPr>
        <w:tc>
          <w:tcPr>
            <w:tcW w:w="1021" w:type="dxa"/>
            <w:vAlign w:val="center"/>
          </w:tcPr>
          <w:p w14:paraId="28ABB481"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2016</w:t>
            </w:r>
          </w:p>
        </w:tc>
        <w:tc>
          <w:tcPr>
            <w:tcW w:w="1191" w:type="dxa"/>
            <w:vAlign w:val="center"/>
          </w:tcPr>
          <w:p w14:paraId="5E388DD5"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37,09 </w:t>
            </w:r>
          </w:p>
        </w:tc>
        <w:tc>
          <w:tcPr>
            <w:tcW w:w="1191" w:type="dxa"/>
            <w:vAlign w:val="center"/>
          </w:tcPr>
          <w:p w14:paraId="3AA5FD78"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26,77 </w:t>
            </w:r>
          </w:p>
        </w:tc>
        <w:tc>
          <w:tcPr>
            <w:tcW w:w="1191" w:type="dxa"/>
            <w:vAlign w:val="center"/>
          </w:tcPr>
          <w:p w14:paraId="0CF9BD50"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38,12 </w:t>
            </w:r>
          </w:p>
        </w:tc>
        <w:tc>
          <w:tcPr>
            <w:tcW w:w="1191" w:type="dxa"/>
            <w:vAlign w:val="center"/>
          </w:tcPr>
          <w:p w14:paraId="63E05BEF"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4,22 </w:t>
            </w:r>
          </w:p>
        </w:tc>
        <w:tc>
          <w:tcPr>
            <w:tcW w:w="1191" w:type="dxa"/>
          </w:tcPr>
          <w:p w14:paraId="3133D0AB"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793,54</w:t>
            </w:r>
          </w:p>
        </w:tc>
        <w:tc>
          <w:tcPr>
            <w:tcW w:w="1191" w:type="dxa"/>
            <w:vAlign w:val="center"/>
          </w:tcPr>
          <w:p w14:paraId="2BD8F8BA"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532,37</w:t>
            </w:r>
          </w:p>
        </w:tc>
      </w:tr>
      <w:tr w:rsidR="000C427E" w:rsidRPr="000C427E" w14:paraId="69A04C30" w14:textId="77777777" w:rsidTr="005F67BE">
        <w:trPr>
          <w:trHeight w:val="340"/>
        </w:trPr>
        <w:tc>
          <w:tcPr>
            <w:tcW w:w="1021" w:type="dxa"/>
            <w:vAlign w:val="center"/>
          </w:tcPr>
          <w:p w14:paraId="28DEDA2C"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2017</w:t>
            </w:r>
          </w:p>
        </w:tc>
        <w:tc>
          <w:tcPr>
            <w:tcW w:w="1191" w:type="dxa"/>
            <w:vAlign w:val="center"/>
          </w:tcPr>
          <w:p w14:paraId="08648EC6"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37,91 </w:t>
            </w:r>
          </w:p>
        </w:tc>
        <w:tc>
          <w:tcPr>
            <w:tcW w:w="1191" w:type="dxa"/>
            <w:vAlign w:val="center"/>
          </w:tcPr>
          <w:p w14:paraId="14C5EBAB"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31,37 </w:t>
            </w:r>
          </w:p>
        </w:tc>
        <w:tc>
          <w:tcPr>
            <w:tcW w:w="1191" w:type="dxa"/>
            <w:vAlign w:val="center"/>
          </w:tcPr>
          <w:p w14:paraId="07EEB945"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41,10 </w:t>
            </w:r>
          </w:p>
        </w:tc>
        <w:tc>
          <w:tcPr>
            <w:tcW w:w="1191" w:type="dxa"/>
            <w:vAlign w:val="center"/>
          </w:tcPr>
          <w:p w14:paraId="6C463DBE"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 xml:space="preserve">4,05 </w:t>
            </w:r>
          </w:p>
        </w:tc>
        <w:tc>
          <w:tcPr>
            <w:tcW w:w="1191" w:type="dxa"/>
          </w:tcPr>
          <w:p w14:paraId="5DBB8C45"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792,35</w:t>
            </w:r>
          </w:p>
        </w:tc>
        <w:tc>
          <w:tcPr>
            <w:tcW w:w="1191" w:type="dxa"/>
            <w:vAlign w:val="center"/>
          </w:tcPr>
          <w:p w14:paraId="7F0122C8"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508,51</w:t>
            </w:r>
          </w:p>
        </w:tc>
      </w:tr>
      <w:tr w:rsidR="000C427E" w:rsidRPr="000C427E" w14:paraId="20614063" w14:textId="77777777" w:rsidTr="005F67BE">
        <w:trPr>
          <w:trHeight w:val="340"/>
        </w:trPr>
        <w:tc>
          <w:tcPr>
            <w:tcW w:w="1021" w:type="dxa"/>
            <w:vAlign w:val="center"/>
          </w:tcPr>
          <w:p w14:paraId="4597BF41"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2018</w:t>
            </w:r>
          </w:p>
        </w:tc>
        <w:tc>
          <w:tcPr>
            <w:tcW w:w="1191" w:type="dxa"/>
            <w:vAlign w:val="center"/>
          </w:tcPr>
          <w:p w14:paraId="6990F714"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41,34</w:t>
            </w:r>
          </w:p>
        </w:tc>
        <w:tc>
          <w:tcPr>
            <w:tcW w:w="1191" w:type="dxa"/>
            <w:vAlign w:val="center"/>
          </w:tcPr>
          <w:p w14:paraId="7963ABA1"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35,22</w:t>
            </w:r>
          </w:p>
        </w:tc>
        <w:tc>
          <w:tcPr>
            <w:tcW w:w="1191" w:type="dxa"/>
            <w:vAlign w:val="center"/>
          </w:tcPr>
          <w:p w14:paraId="7FBC38DE"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45,04</w:t>
            </w:r>
          </w:p>
        </w:tc>
        <w:tc>
          <w:tcPr>
            <w:tcW w:w="1191" w:type="dxa"/>
            <w:vAlign w:val="center"/>
          </w:tcPr>
          <w:p w14:paraId="72DEA6BD"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2,95</w:t>
            </w:r>
          </w:p>
        </w:tc>
        <w:tc>
          <w:tcPr>
            <w:tcW w:w="1191" w:type="dxa"/>
          </w:tcPr>
          <w:p w14:paraId="62AF97DF"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769,52</w:t>
            </w:r>
          </w:p>
        </w:tc>
        <w:tc>
          <w:tcPr>
            <w:tcW w:w="1191" w:type="dxa"/>
            <w:vAlign w:val="center"/>
          </w:tcPr>
          <w:p w14:paraId="05621F8E"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511,23</w:t>
            </w:r>
          </w:p>
        </w:tc>
      </w:tr>
      <w:tr w:rsidR="000C427E" w:rsidRPr="000C427E" w14:paraId="4E602038" w14:textId="77777777" w:rsidTr="005F67BE">
        <w:trPr>
          <w:trHeight w:val="340"/>
        </w:trPr>
        <w:tc>
          <w:tcPr>
            <w:tcW w:w="1021" w:type="dxa"/>
            <w:vAlign w:val="center"/>
          </w:tcPr>
          <w:p w14:paraId="4DEFD97A"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2019</w:t>
            </w:r>
          </w:p>
        </w:tc>
        <w:tc>
          <w:tcPr>
            <w:tcW w:w="1191" w:type="dxa"/>
            <w:vAlign w:val="center"/>
          </w:tcPr>
          <w:p w14:paraId="0576EA0D"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45,41</w:t>
            </w:r>
          </w:p>
        </w:tc>
        <w:tc>
          <w:tcPr>
            <w:tcW w:w="1191" w:type="dxa"/>
            <w:vAlign w:val="center"/>
          </w:tcPr>
          <w:p w14:paraId="3DFDA833"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40,09</w:t>
            </w:r>
          </w:p>
        </w:tc>
        <w:tc>
          <w:tcPr>
            <w:tcW w:w="1191" w:type="dxa"/>
            <w:vAlign w:val="center"/>
          </w:tcPr>
          <w:p w14:paraId="472A7E33"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48,49</w:t>
            </w:r>
          </w:p>
        </w:tc>
        <w:tc>
          <w:tcPr>
            <w:tcW w:w="1191" w:type="dxa"/>
            <w:vAlign w:val="center"/>
          </w:tcPr>
          <w:p w14:paraId="443843EB"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3,56</w:t>
            </w:r>
          </w:p>
        </w:tc>
        <w:tc>
          <w:tcPr>
            <w:tcW w:w="1191" w:type="dxa"/>
          </w:tcPr>
          <w:p w14:paraId="3D925C99"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740,27</w:t>
            </w:r>
          </w:p>
        </w:tc>
        <w:tc>
          <w:tcPr>
            <w:tcW w:w="1191" w:type="dxa"/>
            <w:vAlign w:val="center"/>
          </w:tcPr>
          <w:p w14:paraId="32F72556"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415,62</w:t>
            </w:r>
          </w:p>
        </w:tc>
      </w:tr>
      <w:tr w:rsidR="000C427E" w:rsidRPr="000C427E" w14:paraId="5B353E67" w14:textId="77777777" w:rsidTr="005F67BE">
        <w:trPr>
          <w:trHeight w:val="340"/>
        </w:trPr>
        <w:tc>
          <w:tcPr>
            <w:tcW w:w="1021" w:type="dxa"/>
            <w:vAlign w:val="center"/>
          </w:tcPr>
          <w:p w14:paraId="58C0E53A"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2020</w:t>
            </w:r>
          </w:p>
        </w:tc>
        <w:tc>
          <w:tcPr>
            <w:tcW w:w="1191" w:type="dxa"/>
            <w:vAlign w:val="center"/>
          </w:tcPr>
          <w:p w14:paraId="7B26B696"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54,16</w:t>
            </w:r>
          </w:p>
        </w:tc>
        <w:tc>
          <w:tcPr>
            <w:tcW w:w="1191" w:type="dxa"/>
            <w:vAlign w:val="center"/>
          </w:tcPr>
          <w:p w14:paraId="17379480"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46,79</w:t>
            </w:r>
          </w:p>
        </w:tc>
        <w:tc>
          <w:tcPr>
            <w:tcW w:w="1191" w:type="dxa"/>
            <w:vAlign w:val="center"/>
          </w:tcPr>
          <w:p w14:paraId="4A48BDA7"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54,08</w:t>
            </w:r>
          </w:p>
        </w:tc>
        <w:tc>
          <w:tcPr>
            <w:tcW w:w="1191" w:type="dxa"/>
            <w:vAlign w:val="center"/>
          </w:tcPr>
          <w:p w14:paraId="63A090A0"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4,16</w:t>
            </w:r>
          </w:p>
        </w:tc>
        <w:tc>
          <w:tcPr>
            <w:tcW w:w="1191" w:type="dxa"/>
          </w:tcPr>
          <w:p w14:paraId="21D9259D"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792,63</w:t>
            </w:r>
          </w:p>
        </w:tc>
        <w:tc>
          <w:tcPr>
            <w:tcW w:w="1191" w:type="dxa"/>
            <w:vAlign w:val="center"/>
          </w:tcPr>
          <w:p w14:paraId="2284C98F"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468,12</w:t>
            </w:r>
          </w:p>
        </w:tc>
      </w:tr>
      <w:tr w:rsidR="000C427E" w:rsidRPr="000C427E" w14:paraId="0274FA37" w14:textId="77777777" w:rsidTr="005F67BE">
        <w:trPr>
          <w:trHeight w:val="340"/>
        </w:trPr>
        <w:tc>
          <w:tcPr>
            <w:tcW w:w="1021" w:type="dxa"/>
            <w:vAlign w:val="center"/>
          </w:tcPr>
          <w:p w14:paraId="24A7CBE3"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2021</w:t>
            </w:r>
          </w:p>
        </w:tc>
        <w:tc>
          <w:tcPr>
            <w:tcW w:w="1191" w:type="dxa"/>
            <w:vAlign w:val="center"/>
          </w:tcPr>
          <w:p w14:paraId="54458E78"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62,76</w:t>
            </w:r>
          </w:p>
        </w:tc>
        <w:tc>
          <w:tcPr>
            <w:tcW w:w="1191" w:type="dxa"/>
            <w:vAlign w:val="center"/>
          </w:tcPr>
          <w:p w14:paraId="0B77649E"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50,20</w:t>
            </w:r>
          </w:p>
        </w:tc>
        <w:tc>
          <w:tcPr>
            <w:tcW w:w="1191" w:type="dxa"/>
            <w:vAlign w:val="center"/>
          </w:tcPr>
          <w:p w14:paraId="7E5BBEC3"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59,49</w:t>
            </w:r>
          </w:p>
        </w:tc>
        <w:tc>
          <w:tcPr>
            <w:tcW w:w="1191" w:type="dxa"/>
            <w:vAlign w:val="center"/>
          </w:tcPr>
          <w:p w14:paraId="20B235FA"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4,17</w:t>
            </w:r>
          </w:p>
        </w:tc>
        <w:tc>
          <w:tcPr>
            <w:tcW w:w="1191" w:type="dxa"/>
          </w:tcPr>
          <w:p w14:paraId="6FCD8A77"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773,08</w:t>
            </w:r>
          </w:p>
        </w:tc>
        <w:tc>
          <w:tcPr>
            <w:tcW w:w="1191" w:type="dxa"/>
            <w:vAlign w:val="center"/>
          </w:tcPr>
          <w:p w14:paraId="3B45DE7B"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425,77</w:t>
            </w:r>
          </w:p>
        </w:tc>
      </w:tr>
      <w:tr w:rsidR="000C427E" w:rsidRPr="000C427E" w14:paraId="74AA1B6F" w14:textId="77777777" w:rsidTr="005F67BE">
        <w:trPr>
          <w:trHeight w:val="340"/>
        </w:trPr>
        <w:tc>
          <w:tcPr>
            <w:tcW w:w="1021" w:type="dxa"/>
            <w:vAlign w:val="center"/>
          </w:tcPr>
          <w:p w14:paraId="5CAFC82D" w14:textId="77777777" w:rsidR="007A7193" w:rsidRPr="000C427E" w:rsidRDefault="007A7193" w:rsidP="005F67BE">
            <w:pPr>
              <w:jc w:val="center"/>
              <w:rPr>
                <w:rFonts w:ascii="Times New Roman" w:hAnsi="Times New Roman"/>
                <w:b/>
                <w:sz w:val="24"/>
                <w:szCs w:val="24"/>
              </w:rPr>
            </w:pPr>
            <w:r w:rsidRPr="000C427E">
              <w:rPr>
                <w:rFonts w:ascii="Times New Roman" w:hAnsi="Times New Roman"/>
                <w:b/>
                <w:sz w:val="24"/>
                <w:szCs w:val="24"/>
              </w:rPr>
              <w:t>2022</w:t>
            </w:r>
          </w:p>
        </w:tc>
        <w:tc>
          <w:tcPr>
            <w:tcW w:w="1191" w:type="dxa"/>
            <w:vAlign w:val="center"/>
          </w:tcPr>
          <w:p w14:paraId="5E9F4907"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55,64</w:t>
            </w:r>
          </w:p>
        </w:tc>
        <w:tc>
          <w:tcPr>
            <w:tcW w:w="1191" w:type="dxa"/>
            <w:vAlign w:val="center"/>
          </w:tcPr>
          <w:p w14:paraId="1FC18ADB"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50,47</w:t>
            </w:r>
          </w:p>
        </w:tc>
        <w:tc>
          <w:tcPr>
            <w:tcW w:w="1191" w:type="dxa"/>
            <w:vAlign w:val="center"/>
          </w:tcPr>
          <w:p w14:paraId="5EF8A9F4"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53,44</w:t>
            </w:r>
          </w:p>
        </w:tc>
        <w:tc>
          <w:tcPr>
            <w:tcW w:w="1191" w:type="dxa"/>
            <w:vAlign w:val="center"/>
          </w:tcPr>
          <w:p w14:paraId="049CF0E7"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3,06</w:t>
            </w:r>
          </w:p>
        </w:tc>
        <w:tc>
          <w:tcPr>
            <w:tcW w:w="1191" w:type="dxa"/>
          </w:tcPr>
          <w:p w14:paraId="13D279AE"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738,78</w:t>
            </w:r>
          </w:p>
        </w:tc>
        <w:tc>
          <w:tcPr>
            <w:tcW w:w="1191" w:type="dxa"/>
          </w:tcPr>
          <w:p w14:paraId="0C92BEB0" w14:textId="77777777" w:rsidR="007A7193" w:rsidRPr="000C427E" w:rsidRDefault="007A7193" w:rsidP="005F67BE">
            <w:pPr>
              <w:jc w:val="right"/>
              <w:rPr>
                <w:rFonts w:ascii="Times New Roman" w:hAnsi="Times New Roman"/>
                <w:sz w:val="24"/>
                <w:szCs w:val="24"/>
              </w:rPr>
            </w:pPr>
            <w:r w:rsidRPr="000C427E">
              <w:rPr>
                <w:rFonts w:ascii="Times New Roman" w:hAnsi="Times New Roman"/>
                <w:sz w:val="24"/>
                <w:szCs w:val="24"/>
              </w:rPr>
              <w:t>440,75</w:t>
            </w:r>
          </w:p>
        </w:tc>
      </w:tr>
      <w:tr w:rsidR="000C427E" w:rsidRPr="000C427E" w14:paraId="0B312CCA" w14:textId="77777777" w:rsidTr="005F67BE">
        <w:trPr>
          <w:trHeight w:val="340"/>
        </w:trPr>
        <w:tc>
          <w:tcPr>
            <w:tcW w:w="1021" w:type="dxa"/>
            <w:vAlign w:val="center"/>
          </w:tcPr>
          <w:p w14:paraId="3CEB65B0" w14:textId="77777777" w:rsidR="000C427E" w:rsidRPr="000C427E" w:rsidRDefault="000C427E" w:rsidP="005F67BE">
            <w:pPr>
              <w:jc w:val="center"/>
              <w:rPr>
                <w:rFonts w:ascii="Times New Roman" w:hAnsi="Times New Roman"/>
                <w:b/>
                <w:sz w:val="24"/>
                <w:szCs w:val="24"/>
              </w:rPr>
            </w:pPr>
            <w:r w:rsidRPr="000C427E">
              <w:rPr>
                <w:rFonts w:ascii="Times New Roman" w:hAnsi="Times New Roman"/>
                <w:b/>
                <w:sz w:val="24"/>
                <w:szCs w:val="24"/>
              </w:rPr>
              <w:t>2023</w:t>
            </w:r>
          </w:p>
        </w:tc>
        <w:tc>
          <w:tcPr>
            <w:tcW w:w="1191" w:type="dxa"/>
            <w:vAlign w:val="center"/>
          </w:tcPr>
          <w:p w14:paraId="2DA8EE3A"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59,99</w:t>
            </w:r>
          </w:p>
        </w:tc>
        <w:tc>
          <w:tcPr>
            <w:tcW w:w="1191" w:type="dxa"/>
            <w:vAlign w:val="center"/>
          </w:tcPr>
          <w:p w14:paraId="44C7E004"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53,57</w:t>
            </w:r>
          </w:p>
        </w:tc>
        <w:tc>
          <w:tcPr>
            <w:tcW w:w="1191" w:type="dxa"/>
            <w:vAlign w:val="center"/>
          </w:tcPr>
          <w:p w14:paraId="42E9D517"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61,25</w:t>
            </w:r>
          </w:p>
        </w:tc>
        <w:tc>
          <w:tcPr>
            <w:tcW w:w="1191" w:type="dxa"/>
            <w:vAlign w:val="center"/>
          </w:tcPr>
          <w:p w14:paraId="1FA0B2D1"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3,44</w:t>
            </w:r>
          </w:p>
        </w:tc>
        <w:tc>
          <w:tcPr>
            <w:tcW w:w="1191" w:type="dxa"/>
          </w:tcPr>
          <w:p w14:paraId="72F8BF22"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718,04</w:t>
            </w:r>
          </w:p>
        </w:tc>
        <w:tc>
          <w:tcPr>
            <w:tcW w:w="1191" w:type="dxa"/>
          </w:tcPr>
          <w:p w14:paraId="4BC978EE" w14:textId="77777777" w:rsidR="000C427E" w:rsidRPr="000C427E" w:rsidRDefault="000C427E" w:rsidP="005F67BE">
            <w:pPr>
              <w:jc w:val="right"/>
              <w:rPr>
                <w:rFonts w:ascii="Times New Roman" w:hAnsi="Times New Roman"/>
                <w:sz w:val="24"/>
                <w:szCs w:val="24"/>
              </w:rPr>
            </w:pPr>
            <w:r w:rsidRPr="000C427E">
              <w:rPr>
                <w:rFonts w:ascii="Times New Roman" w:hAnsi="Times New Roman"/>
                <w:sz w:val="24"/>
                <w:szCs w:val="24"/>
              </w:rPr>
              <w:t>438,89</w:t>
            </w:r>
          </w:p>
        </w:tc>
      </w:tr>
      <w:tr w:rsidR="004721D6" w:rsidRPr="000C427E" w14:paraId="7D3516ED" w14:textId="77777777" w:rsidTr="005F67BE">
        <w:trPr>
          <w:trHeight w:val="340"/>
        </w:trPr>
        <w:tc>
          <w:tcPr>
            <w:tcW w:w="1021" w:type="dxa"/>
            <w:vAlign w:val="center"/>
          </w:tcPr>
          <w:p w14:paraId="338752CA" w14:textId="38B65C49" w:rsidR="004721D6" w:rsidRPr="000C427E" w:rsidRDefault="004721D6" w:rsidP="005F67BE">
            <w:pPr>
              <w:jc w:val="center"/>
              <w:rPr>
                <w:rFonts w:ascii="Times New Roman" w:hAnsi="Times New Roman"/>
                <w:b/>
                <w:sz w:val="24"/>
                <w:szCs w:val="24"/>
              </w:rPr>
            </w:pPr>
            <w:r>
              <w:rPr>
                <w:rFonts w:ascii="Times New Roman" w:hAnsi="Times New Roman"/>
                <w:b/>
                <w:sz w:val="24"/>
                <w:szCs w:val="24"/>
              </w:rPr>
              <w:t>2024</w:t>
            </w:r>
          </w:p>
        </w:tc>
        <w:tc>
          <w:tcPr>
            <w:tcW w:w="1191" w:type="dxa"/>
            <w:vAlign w:val="center"/>
          </w:tcPr>
          <w:p w14:paraId="697FE553" w14:textId="2419F56C" w:rsidR="004721D6" w:rsidRPr="000C427E" w:rsidRDefault="004721D6" w:rsidP="005F67BE">
            <w:pPr>
              <w:jc w:val="right"/>
              <w:rPr>
                <w:rFonts w:ascii="Times New Roman" w:hAnsi="Times New Roman"/>
                <w:sz w:val="24"/>
                <w:szCs w:val="24"/>
              </w:rPr>
            </w:pPr>
            <w:r>
              <w:rPr>
                <w:rFonts w:ascii="Times New Roman" w:hAnsi="Times New Roman"/>
                <w:sz w:val="24"/>
                <w:szCs w:val="24"/>
              </w:rPr>
              <w:t>60,6</w:t>
            </w:r>
          </w:p>
        </w:tc>
        <w:tc>
          <w:tcPr>
            <w:tcW w:w="1191" w:type="dxa"/>
            <w:vAlign w:val="center"/>
          </w:tcPr>
          <w:p w14:paraId="6A8D881A" w14:textId="58CB273F" w:rsidR="004721D6" w:rsidRPr="000C427E" w:rsidRDefault="004721D6" w:rsidP="005F67BE">
            <w:pPr>
              <w:jc w:val="right"/>
              <w:rPr>
                <w:rFonts w:ascii="Times New Roman" w:hAnsi="Times New Roman"/>
                <w:sz w:val="24"/>
                <w:szCs w:val="24"/>
              </w:rPr>
            </w:pPr>
            <w:r>
              <w:rPr>
                <w:rFonts w:ascii="Times New Roman" w:hAnsi="Times New Roman"/>
                <w:sz w:val="24"/>
                <w:szCs w:val="24"/>
              </w:rPr>
              <w:t>54,43</w:t>
            </w:r>
          </w:p>
        </w:tc>
        <w:tc>
          <w:tcPr>
            <w:tcW w:w="1191" w:type="dxa"/>
            <w:vAlign w:val="center"/>
          </w:tcPr>
          <w:p w14:paraId="52AB3D50" w14:textId="108A2562" w:rsidR="004721D6" w:rsidRPr="000C427E" w:rsidRDefault="004721D6" w:rsidP="005F67BE">
            <w:pPr>
              <w:jc w:val="right"/>
              <w:rPr>
                <w:rFonts w:ascii="Times New Roman" w:hAnsi="Times New Roman"/>
                <w:sz w:val="24"/>
                <w:szCs w:val="24"/>
              </w:rPr>
            </w:pPr>
            <w:r>
              <w:rPr>
                <w:rFonts w:ascii="Times New Roman" w:hAnsi="Times New Roman"/>
                <w:sz w:val="24"/>
                <w:szCs w:val="24"/>
              </w:rPr>
              <w:t>57,89</w:t>
            </w:r>
          </w:p>
        </w:tc>
        <w:tc>
          <w:tcPr>
            <w:tcW w:w="1191" w:type="dxa"/>
            <w:vAlign w:val="center"/>
          </w:tcPr>
          <w:p w14:paraId="0E5C072C" w14:textId="0305586E" w:rsidR="004721D6" w:rsidRPr="000C427E" w:rsidRDefault="004721D6" w:rsidP="005F67BE">
            <w:pPr>
              <w:jc w:val="right"/>
              <w:rPr>
                <w:rFonts w:ascii="Times New Roman" w:hAnsi="Times New Roman"/>
                <w:sz w:val="24"/>
                <w:szCs w:val="24"/>
              </w:rPr>
            </w:pPr>
            <w:r>
              <w:rPr>
                <w:rFonts w:ascii="Times New Roman" w:hAnsi="Times New Roman"/>
                <w:sz w:val="24"/>
                <w:szCs w:val="24"/>
              </w:rPr>
              <w:t>4,97</w:t>
            </w:r>
          </w:p>
        </w:tc>
        <w:tc>
          <w:tcPr>
            <w:tcW w:w="1191" w:type="dxa"/>
          </w:tcPr>
          <w:p w14:paraId="7B8BE60B" w14:textId="1BF2CD48" w:rsidR="004721D6" w:rsidRPr="000C427E" w:rsidRDefault="004721D6" w:rsidP="005F67BE">
            <w:pPr>
              <w:jc w:val="right"/>
              <w:rPr>
                <w:rFonts w:ascii="Times New Roman" w:hAnsi="Times New Roman"/>
                <w:sz w:val="24"/>
                <w:szCs w:val="24"/>
              </w:rPr>
            </w:pPr>
            <w:r>
              <w:rPr>
                <w:rFonts w:ascii="Times New Roman" w:hAnsi="Times New Roman"/>
                <w:sz w:val="24"/>
                <w:szCs w:val="24"/>
              </w:rPr>
              <w:t>721,59</w:t>
            </w:r>
          </w:p>
        </w:tc>
        <w:tc>
          <w:tcPr>
            <w:tcW w:w="1191" w:type="dxa"/>
          </w:tcPr>
          <w:p w14:paraId="410523A4" w14:textId="02FF5FDA" w:rsidR="004721D6" w:rsidRPr="000C427E" w:rsidRDefault="004721D6" w:rsidP="005F67BE">
            <w:pPr>
              <w:jc w:val="right"/>
              <w:rPr>
                <w:rFonts w:ascii="Times New Roman" w:hAnsi="Times New Roman"/>
                <w:sz w:val="24"/>
                <w:szCs w:val="24"/>
              </w:rPr>
            </w:pPr>
            <w:r>
              <w:rPr>
                <w:rFonts w:ascii="Times New Roman" w:hAnsi="Times New Roman"/>
                <w:sz w:val="24"/>
                <w:szCs w:val="24"/>
              </w:rPr>
              <w:t>487,65</w:t>
            </w:r>
          </w:p>
        </w:tc>
      </w:tr>
      <w:tr w:rsidR="007B2BDC" w:rsidRPr="000C427E" w14:paraId="3C5F1F9C" w14:textId="77777777" w:rsidTr="005F67BE">
        <w:trPr>
          <w:trHeight w:val="340"/>
        </w:trPr>
        <w:tc>
          <w:tcPr>
            <w:tcW w:w="1021" w:type="dxa"/>
            <w:vAlign w:val="center"/>
          </w:tcPr>
          <w:p w14:paraId="214459F8" w14:textId="4F3E9D00" w:rsidR="007B2BDC" w:rsidRDefault="007B2BDC" w:rsidP="005F67BE">
            <w:pPr>
              <w:jc w:val="center"/>
              <w:rPr>
                <w:rFonts w:ascii="Times New Roman" w:hAnsi="Times New Roman"/>
                <w:b/>
                <w:sz w:val="24"/>
                <w:szCs w:val="24"/>
              </w:rPr>
            </w:pPr>
            <w:r>
              <w:rPr>
                <w:rFonts w:ascii="Times New Roman" w:hAnsi="Times New Roman"/>
                <w:b/>
                <w:sz w:val="24"/>
                <w:szCs w:val="24"/>
              </w:rPr>
              <w:t>2025</w:t>
            </w:r>
          </w:p>
        </w:tc>
        <w:tc>
          <w:tcPr>
            <w:tcW w:w="1191" w:type="dxa"/>
            <w:vAlign w:val="center"/>
          </w:tcPr>
          <w:p w14:paraId="563C3604" w14:textId="08C76FE5" w:rsidR="007B2BDC" w:rsidRDefault="007B2BDC" w:rsidP="005F67BE">
            <w:pPr>
              <w:jc w:val="right"/>
              <w:rPr>
                <w:rFonts w:ascii="Times New Roman" w:hAnsi="Times New Roman"/>
                <w:sz w:val="24"/>
                <w:szCs w:val="24"/>
              </w:rPr>
            </w:pPr>
            <w:r>
              <w:rPr>
                <w:rFonts w:ascii="Times New Roman" w:hAnsi="Times New Roman"/>
                <w:sz w:val="24"/>
                <w:szCs w:val="24"/>
              </w:rPr>
              <w:t>62,45</w:t>
            </w:r>
          </w:p>
        </w:tc>
        <w:tc>
          <w:tcPr>
            <w:tcW w:w="1191" w:type="dxa"/>
            <w:vAlign w:val="center"/>
          </w:tcPr>
          <w:p w14:paraId="5EF116C3" w14:textId="5291D72E" w:rsidR="007B2BDC" w:rsidRDefault="007B2BDC" w:rsidP="005F67BE">
            <w:pPr>
              <w:jc w:val="right"/>
              <w:rPr>
                <w:rFonts w:ascii="Times New Roman" w:hAnsi="Times New Roman"/>
                <w:sz w:val="24"/>
                <w:szCs w:val="24"/>
              </w:rPr>
            </w:pPr>
            <w:r>
              <w:rPr>
                <w:rFonts w:ascii="Times New Roman" w:hAnsi="Times New Roman"/>
                <w:sz w:val="24"/>
                <w:szCs w:val="24"/>
              </w:rPr>
              <w:t>60,82</w:t>
            </w:r>
          </w:p>
        </w:tc>
        <w:tc>
          <w:tcPr>
            <w:tcW w:w="1191" w:type="dxa"/>
            <w:vAlign w:val="center"/>
          </w:tcPr>
          <w:p w14:paraId="6203127A" w14:textId="24D730A6" w:rsidR="007B2BDC" w:rsidRDefault="007B2BDC" w:rsidP="005F67BE">
            <w:pPr>
              <w:jc w:val="right"/>
              <w:rPr>
                <w:rFonts w:ascii="Times New Roman" w:hAnsi="Times New Roman"/>
                <w:sz w:val="24"/>
                <w:szCs w:val="24"/>
              </w:rPr>
            </w:pPr>
            <w:r>
              <w:rPr>
                <w:rFonts w:ascii="Times New Roman" w:hAnsi="Times New Roman"/>
                <w:sz w:val="24"/>
                <w:szCs w:val="24"/>
              </w:rPr>
              <w:t>55,02</w:t>
            </w:r>
          </w:p>
        </w:tc>
        <w:tc>
          <w:tcPr>
            <w:tcW w:w="1191" w:type="dxa"/>
            <w:vAlign w:val="center"/>
          </w:tcPr>
          <w:p w14:paraId="2AE8B1C8" w14:textId="4CEC98DE" w:rsidR="007B2BDC" w:rsidRDefault="007B2BDC" w:rsidP="005F67BE">
            <w:pPr>
              <w:jc w:val="right"/>
              <w:rPr>
                <w:rFonts w:ascii="Times New Roman" w:hAnsi="Times New Roman"/>
                <w:sz w:val="24"/>
                <w:szCs w:val="24"/>
              </w:rPr>
            </w:pPr>
            <w:r>
              <w:rPr>
                <w:rFonts w:ascii="Times New Roman" w:hAnsi="Times New Roman"/>
                <w:sz w:val="24"/>
                <w:szCs w:val="24"/>
              </w:rPr>
              <w:t>4,08</w:t>
            </w:r>
          </w:p>
        </w:tc>
        <w:tc>
          <w:tcPr>
            <w:tcW w:w="1191" w:type="dxa"/>
          </w:tcPr>
          <w:p w14:paraId="3BF908DE" w14:textId="0882BBF3" w:rsidR="007B2BDC" w:rsidRDefault="007B2BDC" w:rsidP="005F67BE">
            <w:pPr>
              <w:jc w:val="right"/>
              <w:rPr>
                <w:rFonts w:ascii="Times New Roman" w:hAnsi="Times New Roman"/>
                <w:sz w:val="24"/>
                <w:szCs w:val="24"/>
              </w:rPr>
            </w:pPr>
            <w:r>
              <w:rPr>
                <w:rFonts w:ascii="Times New Roman" w:hAnsi="Times New Roman"/>
                <w:sz w:val="24"/>
                <w:szCs w:val="24"/>
              </w:rPr>
              <w:t>736,37</w:t>
            </w:r>
          </w:p>
        </w:tc>
        <w:tc>
          <w:tcPr>
            <w:tcW w:w="1191" w:type="dxa"/>
          </w:tcPr>
          <w:p w14:paraId="5BD603DD" w14:textId="44FB47F8" w:rsidR="007B2BDC" w:rsidRDefault="007B2BDC" w:rsidP="005F67BE">
            <w:pPr>
              <w:jc w:val="right"/>
              <w:rPr>
                <w:rFonts w:ascii="Times New Roman" w:hAnsi="Times New Roman"/>
                <w:sz w:val="24"/>
                <w:szCs w:val="24"/>
              </w:rPr>
            </w:pPr>
            <w:r>
              <w:rPr>
                <w:rFonts w:ascii="Times New Roman" w:hAnsi="Times New Roman"/>
                <w:sz w:val="24"/>
                <w:szCs w:val="24"/>
              </w:rPr>
              <w:t>484,08</w:t>
            </w:r>
          </w:p>
        </w:tc>
      </w:tr>
    </w:tbl>
    <w:p w14:paraId="788FEB31" w14:textId="69347546" w:rsidR="007E78B1" w:rsidRPr="00F603A2" w:rsidRDefault="00EF269A" w:rsidP="00281C18">
      <w:pPr>
        <w:jc w:val="both"/>
        <w:rPr>
          <w:rFonts w:ascii="Times New Roman" w:hAnsi="Times New Roman"/>
          <w:sz w:val="20"/>
          <w:szCs w:val="20"/>
        </w:rPr>
      </w:pPr>
      <w:r w:rsidRPr="000C427E">
        <w:rPr>
          <w:rFonts w:ascii="Times New Roman" w:hAnsi="Times New Roman"/>
          <w:sz w:val="20"/>
          <w:szCs w:val="20"/>
        </w:rPr>
        <w:t xml:space="preserve">  (</w:t>
      </w:r>
      <w:r w:rsidR="000C427E" w:rsidRPr="000C427E">
        <w:rPr>
          <w:rFonts w:ascii="Times New Roman" w:hAnsi="Times New Roman"/>
          <w:sz w:val="20"/>
          <w:szCs w:val="20"/>
        </w:rPr>
        <w:t>Hlášení o produkci a nakládání s</w:t>
      </w:r>
      <w:r w:rsidR="00D63254">
        <w:rPr>
          <w:rFonts w:ascii="Times New Roman" w:hAnsi="Times New Roman"/>
          <w:sz w:val="20"/>
          <w:szCs w:val="20"/>
        </w:rPr>
        <w:t> </w:t>
      </w:r>
      <w:r w:rsidR="000C427E" w:rsidRPr="000C427E">
        <w:rPr>
          <w:rFonts w:ascii="Times New Roman" w:hAnsi="Times New Roman"/>
          <w:sz w:val="20"/>
          <w:szCs w:val="20"/>
        </w:rPr>
        <w:t>odpady</w:t>
      </w:r>
      <w:r w:rsidR="00D63254">
        <w:rPr>
          <w:rFonts w:ascii="Times New Roman" w:hAnsi="Times New Roman"/>
          <w:sz w:val="20"/>
          <w:szCs w:val="20"/>
        </w:rPr>
        <w:t>:</w:t>
      </w:r>
      <w:r w:rsidR="000C427E" w:rsidRPr="000C427E">
        <w:rPr>
          <w:rFonts w:ascii="Times New Roman" w:hAnsi="Times New Roman"/>
          <w:sz w:val="20"/>
          <w:szCs w:val="20"/>
        </w:rPr>
        <w:t xml:space="preserve"> </w:t>
      </w:r>
      <w:proofErr w:type="gramStart"/>
      <w:r w:rsidR="000C427E" w:rsidRPr="000C427E">
        <w:rPr>
          <w:rFonts w:ascii="Times New Roman" w:hAnsi="Times New Roman"/>
          <w:sz w:val="20"/>
          <w:szCs w:val="20"/>
        </w:rPr>
        <w:t>2015 - 202</w:t>
      </w:r>
      <w:r w:rsidR="00F67CC2">
        <w:rPr>
          <w:rFonts w:ascii="Times New Roman" w:hAnsi="Times New Roman"/>
          <w:sz w:val="20"/>
          <w:szCs w:val="20"/>
        </w:rPr>
        <w:t>5</w:t>
      </w:r>
      <w:proofErr w:type="gramEnd"/>
      <w:r w:rsidRPr="000C427E">
        <w:rPr>
          <w:rFonts w:ascii="Times New Roman" w:hAnsi="Times New Roman"/>
          <w:sz w:val="20"/>
          <w:szCs w:val="20"/>
        </w:rPr>
        <w:t>)</w:t>
      </w:r>
    </w:p>
    <w:p w14:paraId="443E9E47" w14:textId="77777777" w:rsidR="00BD1FBD" w:rsidRDefault="00BD1FBD" w:rsidP="007E78B1">
      <w:pPr>
        <w:spacing w:after="0" w:line="240" w:lineRule="auto"/>
        <w:jc w:val="both"/>
        <w:rPr>
          <w:rFonts w:ascii="Times New Roman" w:hAnsi="Times New Roman"/>
          <w:b/>
          <w:sz w:val="24"/>
          <w:szCs w:val="24"/>
        </w:rPr>
      </w:pPr>
    </w:p>
    <w:p w14:paraId="202B599D" w14:textId="4DBFA4F1" w:rsidR="001E5FED" w:rsidRPr="00667680" w:rsidRDefault="007E78B1" w:rsidP="00667680">
      <w:pPr>
        <w:spacing w:after="160" w:line="240" w:lineRule="auto"/>
        <w:jc w:val="both"/>
        <w:rPr>
          <w:rFonts w:ascii="Times New Roman" w:hAnsi="Times New Roman"/>
          <w:b/>
          <w:color w:val="C00000"/>
          <w:sz w:val="24"/>
          <w:szCs w:val="24"/>
        </w:rPr>
      </w:pPr>
      <w:r w:rsidRPr="00667680">
        <w:rPr>
          <w:rFonts w:ascii="Times New Roman" w:hAnsi="Times New Roman"/>
          <w:b/>
          <w:color w:val="C00000"/>
          <w:sz w:val="24"/>
          <w:szCs w:val="24"/>
        </w:rPr>
        <w:t>Environmentální</w:t>
      </w:r>
      <w:r w:rsidR="00770DC1" w:rsidRPr="00667680">
        <w:rPr>
          <w:rFonts w:ascii="Times New Roman" w:hAnsi="Times New Roman"/>
          <w:b/>
          <w:color w:val="C00000"/>
          <w:sz w:val="24"/>
          <w:szCs w:val="24"/>
        </w:rPr>
        <w:t xml:space="preserve"> osvěta a vzdělávání</w:t>
      </w:r>
    </w:p>
    <w:p w14:paraId="7381FFA6" w14:textId="682DB1B5" w:rsidR="00770DC1" w:rsidRDefault="00770DC1" w:rsidP="00667680">
      <w:pPr>
        <w:spacing w:after="160" w:line="240" w:lineRule="auto"/>
        <w:ind w:firstLine="708"/>
        <w:jc w:val="both"/>
        <w:rPr>
          <w:rFonts w:ascii="Times New Roman" w:hAnsi="Times New Roman"/>
          <w:bCs/>
          <w:sz w:val="24"/>
          <w:szCs w:val="24"/>
        </w:rPr>
      </w:pPr>
      <w:r w:rsidRPr="00770DC1">
        <w:rPr>
          <w:rFonts w:ascii="Times New Roman" w:hAnsi="Times New Roman"/>
          <w:bCs/>
          <w:sz w:val="24"/>
          <w:szCs w:val="24"/>
        </w:rPr>
        <w:t>Vzdělávání v oblasti odpadového hospodářství považujeme za klíčový nástroj pro dosažení udržitelného rozvoje. Cílem našich aktivit je zvyšovat povědomí veřejnosti, a</w:t>
      </w:r>
      <w:r w:rsidR="00BF5265">
        <w:rPr>
          <w:rFonts w:ascii="Times New Roman" w:hAnsi="Times New Roman"/>
          <w:bCs/>
          <w:sz w:val="24"/>
          <w:szCs w:val="24"/>
        </w:rPr>
        <w:t> </w:t>
      </w:r>
      <w:r w:rsidRPr="00770DC1">
        <w:rPr>
          <w:rFonts w:ascii="Times New Roman" w:hAnsi="Times New Roman"/>
          <w:bCs/>
          <w:sz w:val="24"/>
          <w:szCs w:val="24"/>
        </w:rPr>
        <w:t>především dětí a mládeže, o odpovědném chování k životnímu prostředí.</w:t>
      </w:r>
    </w:p>
    <w:p w14:paraId="587DD608" w14:textId="7BE0F89F" w:rsidR="00770DC1" w:rsidRPr="00770DC1" w:rsidRDefault="00770DC1" w:rsidP="00667680">
      <w:pPr>
        <w:spacing w:after="160" w:line="240" w:lineRule="auto"/>
        <w:jc w:val="both"/>
        <w:rPr>
          <w:rFonts w:ascii="Times New Roman" w:hAnsi="Times New Roman"/>
          <w:b/>
          <w:bCs/>
          <w:sz w:val="24"/>
          <w:szCs w:val="24"/>
        </w:rPr>
      </w:pPr>
      <w:r w:rsidRPr="00770DC1">
        <w:rPr>
          <w:rFonts w:ascii="Times New Roman" w:hAnsi="Times New Roman"/>
          <w:b/>
          <w:bCs/>
          <w:sz w:val="24"/>
          <w:szCs w:val="24"/>
        </w:rPr>
        <w:t>Praktická podpora domácností</w:t>
      </w:r>
    </w:p>
    <w:p w14:paraId="6E88D515" w14:textId="77777777" w:rsidR="00770DC1" w:rsidRPr="00770DC1" w:rsidRDefault="00770DC1" w:rsidP="00667680">
      <w:pPr>
        <w:spacing w:after="160" w:line="240" w:lineRule="auto"/>
        <w:ind w:firstLine="709"/>
        <w:jc w:val="both"/>
        <w:rPr>
          <w:rFonts w:ascii="Times New Roman" w:hAnsi="Times New Roman"/>
          <w:bCs/>
          <w:sz w:val="24"/>
          <w:szCs w:val="24"/>
          <w:u w:val="single"/>
        </w:rPr>
      </w:pPr>
      <w:r w:rsidRPr="00770DC1">
        <w:rPr>
          <w:rFonts w:ascii="Times New Roman" w:hAnsi="Times New Roman"/>
          <w:bCs/>
          <w:sz w:val="24"/>
          <w:szCs w:val="24"/>
          <w:u w:val="single"/>
        </w:rPr>
        <w:t>Abychom občanům třídění co nejvíce usnadnili, realizujeme následující opatření:</w:t>
      </w:r>
    </w:p>
    <w:p w14:paraId="12638137" w14:textId="77777777" w:rsidR="00770DC1" w:rsidRPr="00770DC1" w:rsidRDefault="00770DC1" w:rsidP="00667680">
      <w:pPr>
        <w:numPr>
          <w:ilvl w:val="0"/>
          <w:numId w:val="19"/>
        </w:numPr>
        <w:spacing w:after="160" w:line="240" w:lineRule="auto"/>
        <w:jc w:val="both"/>
        <w:rPr>
          <w:rFonts w:ascii="Times New Roman" w:hAnsi="Times New Roman"/>
          <w:bCs/>
          <w:sz w:val="24"/>
          <w:szCs w:val="24"/>
        </w:rPr>
      </w:pPr>
      <w:r w:rsidRPr="00770DC1">
        <w:rPr>
          <w:rFonts w:ascii="Times New Roman" w:hAnsi="Times New Roman"/>
          <w:b/>
          <w:bCs/>
          <w:sz w:val="24"/>
          <w:szCs w:val="24"/>
        </w:rPr>
        <w:t>Sady tašek na třídění:</w:t>
      </w:r>
      <w:r w:rsidRPr="00770DC1">
        <w:rPr>
          <w:rFonts w:ascii="Times New Roman" w:hAnsi="Times New Roman"/>
          <w:bCs/>
          <w:sz w:val="24"/>
          <w:szCs w:val="24"/>
        </w:rPr>
        <w:t xml:space="preserve"> Mezi domácnosti bylo zdarma rozděleno více než 1 000 sad tašek pro usnadnění domácí separace. Další sady jsou pro zájemce stále k dispozici na obecním úřadě.</w:t>
      </w:r>
    </w:p>
    <w:p w14:paraId="0E60D4C1" w14:textId="77777777" w:rsidR="00770DC1" w:rsidRPr="00770DC1" w:rsidRDefault="00770DC1" w:rsidP="00667680">
      <w:pPr>
        <w:numPr>
          <w:ilvl w:val="0"/>
          <w:numId w:val="19"/>
        </w:numPr>
        <w:spacing w:after="160" w:line="240" w:lineRule="auto"/>
        <w:jc w:val="both"/>
        <w:rPr>
          <w:rFonts w:ascii="Times New Roman" w:hAnsi="Times New Roman"/>
          <w:bCs/>
          <w:sz w:val="24"/>
          <w:szCs w:val="24"/>
        </w:rPr>
      </w:pPr>
      <w:r w:rsidRPr="00770DC1">
        <w:rPr>
          <w:rFonts w:ascii="Times New Roman" w:hAnsi="Times New Roman"/>
          <w:b/>
          <w:bCs/>
          <w:sz w:val="24"/>
          <w:szCs w:val="24"/>
        </w:rPr>
        <w:lastRenderedPageBreak/>
        <w:t>Materiální podpora:</w:t>
      </w:r>
      <w:r w:rsidRPr="00770DC1">
        <w:rPr>
          <w:rFonts w:ascii="Times New Roman" w:hAnsi="Times New Roman"/>
          <w:bCs/>
          <w:sz w:val="24"/>
          <w:szCs w:val="24"/>
        </w:rPr>
        <w:t xml:space="preserve"> Obec bezplatně poskytuje pytle na tříděný odpad a sáčky na psí exkrementy.</w:t>
      </w:r>
    </w:p>
    <w:p w14:paraId="33CEA550" w14:textId="77777777" w:rsidR="00770DC1" w:rsidRPr="00770DC1" w:rsidRDefault="00770DC1" w:rsidP="00667680">
      <w:pPr>
        <w:numPr>
          <w:ilvl w:val="0"/>
          <w:numId w:val="19"/>
        </w:numPr>
        <w:spacing w:after="160" w:line="240" w:lineRule="auto"/>
        <w:jc w:val="both"/>
        <w:rPr>
          <w:rFonts w:ascii="Times New Roman" w:hAnsi="Times New Roman"/>
          <w:bCs/>
          <w:sz w:val="24"/>
          <w:szCs w:val="24"/>
        </w:rPr>
      </w:pPr>
      <w:r w:rsidRPr="00770DC1">
        <w:rPr>
          <w:rFonts w:ascii="Times New Roman" w:hAnsi="Times New Roman"/>
          <w:b/>
          <w:bCs/>
          <w:sz w:val="24"/>
          <w:szCs w:val="24"/>
        </w:rPr>
        <w:t>Informační značení:</w:t>
      </w:r>
      <w:r w:rsidRPr="00770DC1">
        <w:rPr>
          <w:rFonts w:ascii="Times New Roman" w:hAnsi="Times New Roman"/>
          <w:bCs/>
          <w:sz w:val="24"/>
          <w:szCs w:val="24"/>
        </w:rPr>
        <w:t xml:space="preserve"> Recyklační kontejnery jsou opatřeny názornými polepy, které stručně a srozumitelně radí, jaký odpad do dané nádoby patří.</w:t>
      </w:r>
    </w:p>
    <w:p w14:paraId="647B20DD" w14:textId="77777777" w:rsidR="00770DC1" w:rsidRPr="00770DC1" w:rsidRDefault="00770DC1" w:rsidP="00667680">
      <w:pPr>
        <w:spacing w:after="160" w:line="240" w:lineRule="auto"/>
        <w:jc w:val="both"/>
        <w:rPr>
          <w:rFonts w:ascii="Times New Roman" w:hAnsi="Times New Roman"/>
          <w:b/>
          <w:bCs/>
          <w:sz w:val="24"/>
          <w:szCs w:val="24"/>
        </w:rPr>
      </w:pPr>
      <w:r w:rsidRPr="00770DC1">
        <w:rPr>
          <w:rFonts w:ascii="Times New Roman" w:hAnsi="Times New Roman"/>
          <w:b/>
          <w:bCs/>
          <w:sz w:val="24"/>
          <w:szCs w:val="24"/>
        </w:rPr>
        <w:t>Komunikační kanály a práce s dětmi</w:t>
      </w:r>
    </w:p>
    <w:p w14:paraId="62A8AAEE" w14:textId="77777777" w:rsidR="00770DC1" w:rsidRPr="00770DC1" w:rsidRDefault="00770DC1" w:rsidP="00667680">
      <w:pPr>
        <w:spacing w:after="160" w:line="240" w:lineRule="auto"/>
        <w:ind w:firstLine="709"/>
        <w:jc w:val="both"/>
        <w:rPr>
          <w:rFonts w:ascii="Times New Roman" w:hAnsi="Times New Roman"/>
          <w:bCs/>
          <w:sz w:val="24"/>
          <w:szCs w:val="24"/>
        </w:rPr>
      </w:pPr>
      <w:r w:rsidRPr="00770DC1">
        <w:rPr>
          <w:rFonts w:ascii="Times New Roman" w:hAnsi="Times New Roman"/>
          <w:bCs/>
          <w:sz w:val="24"/>
          <w:szCs w:val="24"/>
        </w:rPr>
        <w:t xml:space="preserve">Pro neustálé připomínání důležitosti třídění využíváme </w:t>
      </w:r>
      <w:r w:rsidRPr="00770DC1">
        <w:rPr>
          <w:rFonts w:ascii="Times New Roman" w:hAnsi="Times New Roman"/>
          <w:b/>
          <w:bCs/>
          <w:sz w:val="24"/>
          <w:szCs w:val="24"/>
        </w:rPr>
        <w:t>Albrechtické listy</w:t>
      </w:r>
      <w:r w:rsidRPr="00770DC1">
        <w:rPr>
          <w:rFonts w:ascii="Times New Roman" w:hAnsi="Times New Roman"/>
          <w:sz w:val="24"/>
          <w:szCs w:val="24"/>
        </w:rPr>
        <w:t>,</w:t>
      </w:r>
      <w:r w:rsidRPr="00770DC1">
        <w:rPr>
          <w:rFonts w:ascii="Times New Roman" w:hAnsi="Times New Roman"/>
          <w:b/>
          <w:bCs/>
          <w:sz w:val="24"/>
          <w:szCs w:val="24"/>
        </w:rPr>
        <w:t xml:space="preserve"> obecní web</w:t>
      </w:r>
      <w:r w:rsidRPr="00770DC1">
        <w:rPr>
          <w:rFonts w:ascii="Times New Roman" w:hAnsi="Times New Roman"/>
          <w:sz w:val="24"/>
          <w:szCs w:val="24"/>
        </w:rPr>
        <w:t>,</w:t>
      </w:r>
      <w:r w:rsidRPr="00770DC1">
        <w:rPr>
          <w:rFonts w:ascii="Times New Roman" w:hAnsi="Times New Roman"/>
          <w:b/>
          <w:bCs/>
          <w:sz w:val="24"/>
          <w:szCs w:val="24"/>
        </w:rPr>
        <w:t xml:space="preserve"> aplikaci </w:t>
      </w:r>
      <w:proofErr w:type="spellStart"/>
      <w:r w:rsidRPr="00770DC1">
        <w:rPr>
          <w:rFonts w:ascii="Times New Roman" w:hAnsi="Times New Roman"/>
          <w:b/>
          <w:bCs/>
          <w:sz w:val="24"/>
          <w:szCs w:val="24"/>
        </w:rPr>
        <w:t>Munipolis</w:t>
      </w:r>
      <w:proofErr w:type="spellEnd"/>
      <w:r w:rsidRPr="00770DC1">
        <w:rPr>
          <w:rFonts w:ascii="Times New Roman" w:hAnsi="Times New Roman"/>
          <w:b/>
          <w:bCs/>
          <w:sz w:val="24"/>
          <w:szCs w:val="24"/>
        </w:rPr>
        <w:t xml:space="preserve"> </w:t>
      </w:r>
      <w:r w:rsidRPr="00770DC1">
        <w:rPr>
          <w:rFonts w:ascii="Times New Roman" w:hAnsi="Times New Roman"/>
          <w:sz w:val="24"/>
          <w:szCs w:val="24"/>
        </w:rPr>
        <w:t>i</w:t>
      </w:r>
      <w:r w:rsidRPr="00770DC1">
        <w:rPr>
          <w:rFonts w:ascii="Times New Roman" w:hAnsi="Times New Roman"/>
          <w:b/>
          <w:bCs/>
          <w:sz w:val="24"/>
          <w:szCs w:val="24"/>
        </w:rPr>
        <w:t xml:space="preserve"> sociální sítě </w:t>
      </w:r>
      <w:r w:rsidRPr="00770DC1">
        <w:rPr>
          <w:rFonts w:ascii="Times New Roman" w:hAnsi="Times New Roman"/>
          <w:sz w:val="24"/>
          <w:szCs w:val="24"/>
        </w:rPr>
        <w:t>obce</w:t>
      </w:r>
      <w:r w:rsidRPr="00770DC1">
        <w:rPr>
          <w:rFonts w:ascii="Times New Roman" w:hAnsi="Times New Roman"/>
          <w:bCs/>
          <w:sz w:val="24"/>
          <w:szCs w:val="24"/>
        </w:rPr>
        <w:t>. Zvláštní pozornost věnujeme nejmladší generaci:</w:t>
      </w:r>
    </w:p>
    <w:p w14:paraId="7BB254D5" w14:textId="77777777" w:rsidR="00770DC1" w:rsidRPr="00770DC1" w:rsidRDefault="00770DC1" w:rsidP="00667680">
      <w:pPr>
        <w:numPr>
          <w:ilvl w:val="0"/>
          <w:numId w:val="20"/>
        </w:numPr>
        <w:spacing w:after="160" w:line="240" w:lineRule="auto"/>
        <w:jc w:val="both"/>
        <w:rPr>
          <w:rFonts w:ascii="Times New Roman" w:hAnsi="Times New Roman"/>
          <w:bCs/>
          <w:sz w:val="24"/>
          <w:szCs w:val="24"/>
        </w:rPr>
      </w:pPr>
      <w:r w:rsidRPr="00770DC1">
        <w:rPr>
          <w:rFonts w:ascii="Times New Roman" w:hAnsi="Times New Roman"/>
          <w:b/>
          <w:bCs/>
          <w:sz w:val="24"/>
          <w:szCs w:val="24"/>
        </w:rPr>
        <w:t>Školní programy:</w:t>
      </w:r>
      <w:r w:rsidRPr="00770DC1">
        <w:rPr>
          <w:rFonts w:ascii="Times New Roman" w:hAnsi="Times New Roman"/>
          <w:bCs/>
          <w:sz w:val="24"/>
          <w:szCs w:val="24"/>
        </w:rPr>
        <w:t xml:space="preserve"> Žáci se účastní vzdělávacího programu </w:t>
      </w:r>
      <w:r w:rsidRPr="00770DC1">
        <w:rPr>
          <w:rFonts w:ascii="Times New Roman" w:hAnsi="Times New Roman"/>
          <w:b/>
          <w:bCs/>
          <w:sz w:val="24"/>
          <w:szCs w:val="24"/>
        </w:rPr>
        <w:t>Tonda Obal</w:t>
      </w:r>
      <w:r w:rsidRPr="00770DC1">
        <w:rPr>
          <w:rFonts w:ascii="Times New Roman" w:hAnsi="Times New Roman"/>
          <w:bCs/>
          <w:sz w:val="24"/>
          <w:szCs w:val="24"/>
        </w:rPr>
        <w:t xml:space="preserve"> (společnost EKO-KOM) a přednášek odborné referentky životního prostředí přímo ve školách.</w:t>
      </w:r>
    </w:p>
    <w:p w14:paraId="036D708F" w14:textId="3935894E" w:rsidR="00770DC1" w:rsidRPr="00770DC1" w:rsidRDefault="00770DC1" w:rsidP="00667680">
      <w:pPr>
        <w:numPr>
          <w:ilvl w:val="0"/>
          <w:numId w:val="20"/>
        </w:numPr>
        <w:spacing w:after="160" w:line="240" w:lineRule="auto"/>
        <w:jc w:val="both"/>
        <w:rPr>
          <w:rFonts w:ascii="Times New Roman" w:hAnsi="Times New Roman"/>
          <w:bCs/>
          <w:sz w:val="24"/>
          <w:szCs w:val="24"/>
        </w:rPr>
      </w:pPr>
      <w:r w:rsidRPr="00770DC1">
        <w:rPr>
          <w:rFonts w:ascii="Times New Roman" w:hAnsi="Times New Roman"/>
          <w:b/>
          <w:bCs/>
          <w:sz w:val="24"/>
          <w:szCs w:val="24"/>
        </w:rPr>
        <w:t>Exkurze v praxi:</w:t>
      </w:r>
      <w:r w:rsidRPr="00770DC1">
        <w:rPr>
          <w:rFonts w:ascii="Times New Roman" w:hAnsi="Times New Roman"/>
          <w:bCs/>
          <w:sz w:val="24"/>
          <w:szCs w:val="24"/>
        </w:rPr>
        <w:t xml:space="preserve"> Velmi se osvědčily návštěvy sběrného dvora či skládky </w:t>
      </w:r>
      <w:proofErr w:type="spellStart"/>
      <w:r w:rsidRPr="00770DC1">
        <w:rPr>
          <w:rFonts w:ascii="Times New Roman" w:hAnsi="Times New Roman"/>
          <w:bCs/>
          <w:sz w:val="24"/>
          <w:szCs w:val="24"/>
        </w:rPr>
        <w:t>Depo</w:t>
      </w:r>
      <w:r w:rsidR="00126AC6">
        <w:rPr>
          <w:rFonts w:ascii="Times New Roman" w:hAnsi="Times New Roman"/>
          <w:bCs/>
          <w:sz w:val="24"/>
          <w:szCs w:val="24"/>
        </w:rPr>
        <w:t>su</w:t>
      </w:r>
      <w:proofErr w:type="spellEnd"/>
      <w:r w:rsidRPr="00770DC1">
        <w:rPr>
          <w:rFonts w:ascii="Times New Roman" w:hAnsi="Times New Roman"/>
          <w:bCs/>
          <w:sz w:val="24"/>
          <w:szCs w:val="24"/>
        </w:rPr>
        <w:t xml:space="preserve"> Horní Suchá, a. s., kde děti vidí reálný proces nakládání s odpadem.</w:t>
      </w:r>
    </w:p>
    <w:p w14:paraId="1883D71F" w14:textId="77777777" w:rsidR="00770DC1" w:rsidRPr="00770DC1" w:rsidRDefault="00770DC1" w:rsidP="00667680">
      <w:pPr>
        <w:numPr>
          <w:ilvl w:val="0"/>
          <w:numId w:val="20"/>
        </w:numPr>
        <w:spacing w:after="160" w:line="240" w:lineRule="auto"/>
        <w:jc w:val="both"/>
        <w:rPr>
          <w:rFonts w:ascii="Times New Roman" w:hAnsi="Times New Roman"/>
          <w:bCs/>
          <w:sz w:val="24"/>
          <w:szCs w:val="24"/>
        </w:rPr>
      </w:pPr>
      <w:r w:rsidRPr="00770DC1">
        <w:rPr>
          <w:rFonts w:ascii="Times New Roman" w:hAnsi="Times New Roman"/>
          <w:b/>
          <w:bCs/>
          <w:sz w:val="24"/>
          <w:szCs w:val="24"/>
        </w:rPr>
        <w:t>Hravá forma:</w:t>
      </w:r>
      <w:r w:rsidRPr="00770DC1">
        <w:rPr>
          <w:rFonts w:ascii="Times New Roman" w:hAnsi="Times New Roman"/>
          <w:bCs/>
          <w:sz w:val="24"/>
          <w:szCs w:val="24"/>
        </w:rPr>
        <w:t xml:space="preserve"> K třídění jsou vedeny i nejmenší děti, například prostřednictvím herních prvků na dětském hřišti </w:t>
      </w:r>
      <w:proofErr w:type="spellStart"/>
      <w:r w:rsidRPr="00770DC1">
        <w:rPr>
          <w:rFonts w:ascii="Times New Roman" w:hAnsi="Times New Roman"/>
          <w:bCs/>
          <w:sz w:val="24"/>
          <w:szCs w:val="24"/>
        </w:rPr>
        <w:t>Albrechtík</w:t>
      </w:r>
      <w:proofErr w:type="spellEnd"/>
      <w:r w:rsidRPr="00770DC1">
        <w:rPr>
          <w:rFonts w:ascii="Times New Roman" w:hAnsi="Times New Roman"/>
          <w:bCs/>
          <w:sz w:val="24"/>
          <w:szCs w:val="24"/>
        </w:rPr>
        <w:t>.</w:t>
      </w:r>
    </w:p>
    <w:p w14:paraId="14E08A72" w14:textId="7981B2B4" w:rsidR="00770DC1" w:rsidRPr="00770DC1" w:rsidRDefault="00770DC1" w:rsidP="00BF5265">
      <w:pPr>
        <w:spacing w:after="0" w:line="240" w:lineRule="auto"/>
        <w:ind w:firstLine="709"/>
        <w:jc w:val="both"/>
        <w:rPr>
          <w:rFonts w:ascii="Times New Roman" w:hAnsi="Times New Roman"/>
          <w:bCs/>
          <w:sz w:val="24"/>
          <w:szCs w:val="24"/>
        </w:rPr>
      </w:pPr>
      <w:r w:rsidRPr="00770DC1">
        <w:rPr>
          <w:rFonts w:ascii="Times New Roman" w:hAnsi="Times New Roman"/>
          <w:bCs/>
          <w:sz w:val="24"/>
          <w:szCs w:val="24"/>
        </w:rPr>
        <w:t>Věříme, že správné návyky osvojené v útlém věku jsou nejlepší investicí do budoucího stavu našeho životního prostředí.</w:t>
      </w:r>
    </w:p>
    <w:p w14:paraId="7F018BCD" w14:textId="77777777" w:rsidR="00770DC1" w:rsidRDefault="00770DC1" w:rsidP="007E78B1">
      <w:pPr>
        <w:spacing w:after="0" w:line="240" w:lineRule="auto"/>
        <w:jc w:val="both"/>
        <w:rPr>
          <w:rFonts w:ascii="Times New Roman" w:hAnsi="Times New Roman"/>
          <w:bCs/>
          <w:sz w:val="24"/>
          <w:szCs w:val="24"/>
        </w:rPr>
      </w:pPr>
    </w:p>
    <w:p w14:paraId="49CF4747" w14:textId="77777777" w:rsidR="00AF687B" w:rsidRPr="005D22F2" w:rsidRDefault="00AF687B" w:rsidP="007E4A9D">
      <w:pPr>
        <w:spacing w:after="0" w:line="360" w:lineRule="auto"/>
        <w:jc w:val="both"/>
        <w:rPr>
          <w:rFonts w:ascii="Times New Roman" w:hAnsi="Times New Roman"/>
          <w:color w:val="FF0000"/>
          <w:sz w:val="24"/>
          <w:szCs w:val="24"/>
        </w:rPr>
      </w:pPr>
    </w:p>
    <w:p w14:paraId="2FEE5705" w14:textId="77777777" w:rsidR="007C3D5A" w:rsidRPr="00D25F79" w:rsidRDefault="007C3D5A" w:rsidP="00C21AB9">
      <w:pPr>
        <w:shd w:val="clear" w:color="auto" w:fill="8DB3E2" w:themeFill="text2" w:themeFillTint="66"/>
        <w:spacing w:after="0" w:line="240" w:lineRule="auto"/>
        <w:jc w:val="both"/>
        <w:rPr>
          <w:rFonts w:ascii="Times New Roman" w:hAnsi="Times New Roman"/>
          <w:b/>
          <w:sz w:val="26"/>
          <w:szCs w:val="26"/>
        </w:rPr>
      </w:pPr>
      <w:r w:rsidRPr="00D25F79">
        <w:rPr>
          <w:rFonts w:ascii="Times New Roman" w:hAnsi="Times New Roman"/>
          <w:b/>
          <w:sz w:val="26"/>
          <w:szCs w:val="26"/>
        </w:rPr>
        <w:t>3</w:t>
      </w:r>
      <w:r w:rsidR="00493217" w:rsidRPr="00D25F79">
        <w:rPr>
          <w:rFonts w:ascii="Times New Roman" w:hAnsi="Times New Roman"/>
          <w:b/>
          <w:sz w:val="26"/>
          <w:szCs w:val="26"/>
        </w:rPr>
        <w:t>.</w:t>
      </w:r>
      <w:r w:rsidRPr="00D25F79">
        <w:rPr>
          <w:rFonts w:ascii="Times New Roman" w:hAnsi="Times New Roman"/>
          <w:b/>
          <w:sz w:val="26"/>
          <w:szCs w:val="26"/>
        </w:rPr>
        <w:t xml:space="preserve"> Ekonomika odpadového hospodářství</w:t>
      </w:r>
    </w:p>
    <w:p w14:paraId="658D27B1" w14:textId="77777777" w:rsidR="007C3D5A" w:rsidRPr="005D22F2" w:rsidRDefault="007C3D5A" w:rsidP="00182846">
      <w:pPr>
        <w:spacing w:after="0" w:line="240" w:lineRule="auto"/>
        <w:jc w:val="both"/>
        <w:rPr>
          <w:rFonts w:ascii="Times New Roman" w:hAnsi="Times New Roman"/>
          <w:color w:val="FF0000"/>
          <w:sz w:val="16"/>
          <w:szCs w:val="16"/>
        </w:rPr>
      </w:pPr>
    </w:p>
    <w:p w14:paraId="73389913" w14:textId="77777777" w:rsidR="005E32E9" w:rsidRPr="005D22F2" w:rsidRDefault="005E32E9" w:rsidP="00815419">
      <w:pPr>
        <w:spacing w:after="0" w:line="240" w:lineRule="auto"/>
        <w:jc w:val="both"/>
        <w:rPr>
          <w:rFonts w:ascii="Times New Roman" w:hAnsi="Times New Roman"/>
          <w:b/>
          <w:color w:val="FF0000"/>
          <w:sz w:val="24"/>
          <w:szCs w:val="24"/>
          <w:shd w:val="clear" w:color="auto" w:fill="BFBFBF"/>
        </w:rPr>
      </w:pPr>
    </w:p>
    <w:p w14:paraId="186F88D3" w14:textId="129FA018" w:rsidR="00D2370C" w:rsidRDefault="00195DB9" w:rsidP="00BF5265">
      <w:pPr>
        <w:spacing w:after="160" w:line="240" w:lineRule="auto"/>
        <w:jc w:val="both"/>
        <w:rPr>
          <w:rFonts w:ascii="Times New Roman" w:hAnsi="Times New Roman"/>
          <w:sz w:val="24"/>
          <w:szCs w:val="24"/>
        </w:rPr>
      </w:pPr>
      <w:r>
        <w:rPr>
          <w:rFonts w:ascii="Times New Roman" w:hAnsi="Times New Roman"/>
          <w:b/>
          <w:sz w:val="24"/>
          <w:szCs w:val="24"/>
          <w:shd w:val="clear" w:color="auto" w:fill="BFBFBF"/>
        </w:rPr>
        <w:t>Příjmová složka</w:t>
      </w:r>
      <w:r w:rsidR="007C3D5A" w:rsidRPr="00D25F79">
        <w:rPr>
          <w:rFonts w:ascii="Times New Roman" w:hAnsi="Times New Roman"/>
          <w:b/>
          <w:sz w:val="24"/>
          <w:szCs w:val="24"/>
          <w:shd w:val="clear" w:color="auto" w:fill="BFBFBF"/>
        </w:rPr>
        <w:t xml:space="preserve"> rozpočtu obce</w:t>
      </w:r>
      <w:r w:rsidR="007C3D5A" w:rsidRPr="00D25F79">
        <w:rPr>
          <w:rFonts w:ascii="Times New Roman" w:hAnsi="Times New Roman"/>
          <w:sz w:val="24"/>
          <w:szCs w:val="24"/>
        </w:rPr>
        <w:t xml:space="preserve"> </w:t>
      </w:r>
    </w:p>
    <w:p w14:paraId="77FA07E0" w14:textId="1D8A4373" w:rsidR="00F11936" w:rsidRPr="00101897" w:rsidRDefault="00F11936" w:rsidP="00F11936">
      <w:pPr>
        <w:spacing w:after="160" w:line="240" w:lineRule="auto"/>
        <w:jc w:val="both"/>
        <w:rPr>
          <w:rFonts w:ascii="Times New Roman" w:hAnsi="Times New Roman"/>
          <w:b/>
          <w:bCs/>
          <w:sz w:val="24"/>
          <w:szCs w:val="24"/>
          <w:u w:val="single"/>
        </w:rPr>
      </w:pPr>
      <w:r w:rsidRPr="00101897">
        <w:rPr>
          <w:rFonts w:ascii="Times New Roman" w:hAnsi="Times New Roman"/>
          <w:b/>
          <w:bCs/>
          <w:sz w:val="24"/>
          <w:szCs w:val="24"/>
          <w:u w:val="single"/>
        </w:rPr>
        <w:t>1. Místní poplatek</w:t>
      </w:r>
    </w:p>
    <w:p w14:paraId="028AF79B" w14:textId="29789693" w:rsidR="00D2370C" w:rsidRPr="00D2370C" w:rsidRDefault="00D2370C" w:rsidP="00BF5265">
      <w:pPr>
        <w:spacing w:after="160" w:line="240" w:lineRule="auto"/>
        <w:ind w:firstLine="708"/>
        <w:jc w:val="both"/>
        <w:rPr>
          <w:rFonts w:ascii="Times New Roman" w:hAnsi="Times New Roman"/>
          <w:sz w:val="24"/>
          <w:szCs w:val="24"/>
        </w:rPr>
      </w:pPr>
      <w:r w:rsidRPr="00D2370C">
        <w:rPr>
          <w:rFonts w:ascii="Times New Roman" w:hAnsi="Times New Roman"/>
          <w:sz w:val="24"/>
          <w:szCs w:val="24"/>
        </w:rPr>
        <w:t xml:space="preserve">Klíčovým zdrojem financování systému nakládání s odpady v obci je </w:t>
      </w:r>
      <w:r w:rsidRPr="00D2370C">
        <w:rPr>
          <w:rFonts w:ascii="Times New Roman" w:hAnsi="Times New Roman"/>
          <w:b/>
          <w:bCs/>
          <w:sz w:val="24"/>
          <w:szCs w:val="24"/>
        </w:rPr>
        <w:t>místní poplatek za obecní systém odpadového hospodářství</w:t>
      </w:r>
      <w:r w:rsidRPr="00D2370C">
        <w:rPr>
          <w:rFonts w:ascii="Times New Roman" w:hAnsi="Times New Roman"/>
          <w:sz w:val="24"/>
          <w:szCs w:val="24"/>
        </w:rPr>
        <w:t>. Tento poplatek byl v naší obci zaveden již k 1.</w:t>
      </w:r>
      <w:r w:rsidR="00FF4AB9">
        <w:rPr>
          <w:rFonts w:ascii="Times New Roman" w:hAnsi="Times New Roman"/>
          <w:sz w:val="24"/>
          <w:szCs w:val="24"/>
        </w:rPr>
        <w:t> </w:t>
      </w:r>
      <w:r w:rsidRPr="00D2370C">
        <w:rPr>
          <w:rFonts w:ascii="Times New Roman" w:hAnsi="Times New Roman"/>
          <w:sz w:val="24"/>
          <w:szCs w:val="24"/>
        </w:rPr>
        <w:t>1.</w:t>
      </w:r>
      <w:r w:rsidR="00FF4AB9">
        <w:rPr>
          <w:rFonts w:ascii="Times New Roman" w:hAnsi="Times New Roman"/>
          <w:sz w:val="24"/>
          <w:szCs w:val="24"/>
        </w:rPr>
        <w:t> </w:t>
      </w:r>
      <w:r w:rsidRPr="00D2370C">
        <w:rPr>
          <w:rFonts w:ascii="Times New Roman" w:hAnsi="Times New Roman"/>
          <w:sz w:val="24"/>
          <w:szCs w:val="24"/>
        </w:rPr>
        <w:t>2002.</w:t>
      </w:r>
      <w:r>
        <w:rPr>
          <w:rFonts w:ascii="Times New Roman" w:hAnsi="Times New Roman"/>
          <w:sz w:val="24"/>
          <w:szCs w:val="24"/>
        </w:rPr>
        <w:t xml:space="preserve"> </w:t>
      </w:r>
      <w:r w:rsidRPr="00D2370C">
        <w:rPr>
          <w:rFonts w:ascii="Times New Roman" w:hAnsi="Times New Roman"/>
          <w:sz w:val="24"/>
          <w:szCs w:val="24"/>
        </w:rPr>
        <w:t xml:space="preserve">Aktuálně je jeho výše stanovena příslušnou obecně závaznou vyhláškou na </w:t>
      </w:r>
      <w:r w:rsidRPr="00D2370C">
        <w:rPr>
          <w:rFonts w:ascii="Times New Roman" w:hAnsi="Times New Roman"/>
          <w:b/>
          <w:bCs/>
          <w:sz w:val="24"/>
          <w:szCs w:val="24"/>
        </w:rPr>
        <w:t>500</w:t>
      </w:r>
      <w:r>
        <w:rPr>
          <w:rFonts w:ascii="Times New Roman" w:hAnsi="Times New Roman"/>
          <w:b/>
          <w:bCs/>
          <w:sz w:val="24"/>
          <w:szCs w:val="24"/>
        </w:rPr>
        <w:t>,-</w:t>
      </w:r>
      <w:r w:rsidRPr="00D2370C">
        <w:rPr>
          <w:rFonts w:ascii="Times New Roman" w:hAnsi="Times New Roman"/>
          <w:b/>
          <w:bCs/>
          <w:sz w:val="24"/>
          <w:szCs w:val="24"/>
        </w:rPr>
        <w:t>Kč za osobu a kalendářní rok</w:t>
      </w:r>
      <w:r w:rsidRPr="00D2370C">
        <w:rPr>
          <w:rFonts w:ascii="Times New Roman" w:hAnsi="Times New Roman"/>
          <w:sz w:val="24"/>
          <w:szCs w:val="24"/>
        </w:rPr>
        <w:t xml:space="preserve">. V roce 2025 dosáhly celkové příjmy z tohoto poplatku výše </w:t>
      </w:r>
      <w:proofErr w:type="gramStart"/>
      <w:r w:rsidRPr="00D2370C">
        <w:rPr>
          <w:rFonts w:ascii="Times New Roman" w:hAnsi="Times New Roman"/>
          <w:b/>
          <w:bCs/>
          <w:sz w:val="24"/>
          <w:szCs w:val="24"/>
        </w:rPr>
        <w:t>1</w:t>
      </w:r>
      <w:r>
        <w:rPr>
          <w:rFonts w:ascii="Times New Roman" w:hAnsi="Times New Roman"/>
          <w:b/>
          <w:bCs/>
          <w:sz w:val="24"/>
          <w:szCs w:val="24"/>
        </w:rPr>
        <w:t>.</w:t>
      </w:r>
      <w:r w:rsidRPr="00D2370C">
        <w:rPr>
          <w:rFonts w:ascii="Times New Roman" w:hAnsi="Times New Roman"/>
          <w:b/>
          <w:bCs/>
          <w:sz w:val="24"/>
          <w:szCs w:val="24"/>
        </w:rPr>
        <w:t>910</w:t>
      </w:r>
      <w:r>
        <w:rPr>
          <w:rFonts w:ascii="Times New Roman" w:hAnsi="Times New Roman"/>
          <w:b/>
          <w:bCs/>
          <w:sz w:val="24"/>
          <w:szCs w:val="24"/>
        </w:rPr>
        <w:t>.</w:t>
      </w:r>
      <w:r w:rsidRPr="00D2370C">
        <w:rPr>
          <w:rFonts w:ascii="Times New Roman" w:hAnsi="Times New Roman"/>
          <w:b/>
          <w:bCs/>
          <w:sz w:val="24"/>
          <w:szCs w:val="24"/>
        </w:rPr>
        <w:t>338</w:t>
      </w:r>
      <w:r w:rsidR="003E0731">
        <w:rPr>
          <w:rFonts w:ascii="Times New Roman" w:hAnsi="Times New Roman"/>
          <w:b/>
          <w:bCs/>
          <w:sz w:val="24"/>
          <w:szCs w:val="24"/>
        </w:rPr>
        <w:t>,-</w:t>
      </w:r>
      <w:proofErr w:type="gramEnd"/>
      <w:r w:rsidRPr="00D2370C">
        <w:rPr>
          <w:rFonts w:ascii="Times New Roman" w:hAnsi="Times New Roman"/>
          <w:b/>
          <w:bCs/>
          <w:sz w:val="24"/>
          <w:szCs w:val="24"/>
        </w:rPr>
        <w:t>Kč</w:t>
      </w:r>
      <w:r w:rsidRPr="00D2370C">
        <w:rPr>
          <w:rFonts w:ascii="Times New Roman" w:hAnsi="Times New Roman"/>
          <w:sz w:val="24"/>
          <w:szCs w:val="24"/>
        </w:rPr>
        <w:t>.</w:t>
      </w:r>
    </w:p>
    <w:p w14:paraId="4CAC616F" w14:textId="77777777" w:rsidR="00D2370C" w:rsidRDefault="00D2370C" w:rsidP="00D2370C">
      <w:pPr>
        <w:spacing w:after="0" w:line="240" w:lineRule="auto"/>
        <w:jc w:val="both"/>
        <w:rPr>
          <w:rFonts w:ascii="Times New Roman" w:hAnsi="Times New Roman"/>
          <w:sz w:val="24"/>
          <w:szCs w:val="24"/>
        </w:rPr>
      </w:pPr>
    </w:p>
    <w:p w14:paraId="4593FE7C" w14:textId="03EEC56E" w:rsidR="00D2370C" w:rsidRPr="00D2370C" w:rsidRDefault="00F11936" w:rsidP="00BF5265">
      <w:pPr>
        <w:spacing w:after="160" w:line="240" w:lineRule="auto"/>
        <w:jc w:val="both"/>
        <w:rPr>
          <w:rFonts w:ascii="Times New Roman" w:hAnsi="Times New Roman"/>
          <w:b/>
          <w:bCs/>
          <w:sz w:val="24"/>
          <w:szCs w:val="24"/>
          <w:u w:val="single"/>
        </w:rPr>
      </w:pPr>
      <w:r w:rsidRPr="00101897">
        <w:rPr>
          <w:rFonts w:ascii="Times New Roman" w:hAnsi="Times New Roman"/>
          <w:b/>
          <w:bCs/>
          <w:sz w:val="24"/>
          <w:szCs w:val="24"/>
          <w:u w:val="single"/>
        </w:rPr>
        <w:t xml:space="preserve">2. </w:t>
      </w:r>
      <w:r w:rsidR="00D2370C" w:rsidRPr="00D2370C">
        <w:rPr>
          <w:rFonts w:ascii="Times New Roman" w:hAnsi="Times New Roman"/>
          <w:b/>
          <w:bCs/>
          <w:sz w:val="24"/>
          <w:szCs w:val="24"/>
          <w:u w:val="single"/>
        </w:rPr>
        <w:t>Odměny za třídění – systém EKO-KOM</w:t>
      </w:r>
    </w:p>
    <w:p w14:paraId="03367634" w14:textId="69F7A35B" w:rsidR="00D2370C" w:rsidRPr="00D2370C" w:rsidRDefault="00D2370C" w:rsidP="00BF5265">
      <w:pPr>
        <w:spacing w:after="160" w:line="240" w:lineRule="auto"/>
        <w:ind w:firstLine="709"/>
        <w:jc w:val="both"/>
        <w:rPr>
          <w:rFonts w:ascii="Times New Roman" w:hAnsi="Times New Roman"/>
          <w:sz w:val="24"/>
          <w:szCs w:val="24"/>
        </w:rPr>
      </w:pPr>
      <w:r w:rsidRPr="00D2370C">
        <w:rPr>
          <w:rFonts w:ascii="Times New Roman" w:hAnsi="Times New Roman"/>
          <w:sz w:val="24"/>
          <w:szCs w:val="24"/>
        </w:rPr>
        <w:t xml:space="preserve">Druhou nejvýznamnější příjmovou položkou v odpadovém hospodářství jsou odměny od společnosti </w:t>
      </w:r>
      <w:r w:rsidRPr="00D2370C">
        <w:rPr>
          <w:rFonts w:ascii="Times New Roman" w:hAnsi="Times New Roman"/>
          <w:b/>
          <w:bCs/>
          <w:sz w:val="24"/>
          <w:szCs w:val="24"/>
        </w:rPr>
        <w:t>EKO-KOM, a. s.</w:t>
      </w:r>
      <w:r w:rsidRPr="00D2370C">
        <w:rPr>
          <w:rFonts w:ascii="Times New Roman" w:hAnsi="Times New Roman"/>
          <w:sz w:val="24"/>
          <w:szCs w:val="24"/>
        </w:rPr>
        <w:t xml:space="preserve"> Tyto prostředky obec získává za zpětný odběr a využití obalových odpadů (papír, plast, sklo, kov, nápojový karton). Mechanismus je přímý: </w:t>
      </w:r>
      <w:r w:rsidRPr="00D2370C">
        <w:rPr>
          <w:rFonts w:ascii="Times New Roman" w:hAnsi="Times New Roman"/>
          <w:b/>
          <w:bCs/>
          <w:sz w:val="24"/>
          <w:szCs w:val="24"/>
        </w:rPr>
        <w:t>čím důsledněji budou domácnosti třídit, tím vyšší finanční odměnu obec obdrží.</w:t>
      </w:r>
      <w:r>
        <w:rPr>
          <w:rFonts w:ascii="Times New Roman" w:hAnsi="Times New Roman"/>
          <w:sz w:val="24"/>
          <w:szCs w:val="24"/>
        </w:rPr>
        <w:t xml:space="preserve"> </w:t>
      </w:r>
      <w:r w:rsidRPr="00D2370C">
        <w:rPr>
          <w:rFonts w:ascii="Times New Roman" w:hAnsi="Times New Roman"/>
          <w:sz w:val="24"/>
          <w:szCs w:val="24"/>
        </w:rPr>
        <w:t xml:space="preserve">V roce 2025 získala obec odměnu v celkové výši </w:t>
      </w:r>
      <w:r w:rsidRPr="00D2370C">
        <w:rPr>
          <w:rFonts w:ascii="Times New Roman" w:hAnsi="Times New Roman"/>
          <w:b/>
          <w:bCs/>
          <w:sz w:val="24"/>
          <w:szCs w:val="24"/>
        </w:rPr>
        <w:t>898</w:t>
      </w:r>
      <w:r w:rsidR="003E0731">
        <w:rPr>
          <w:rFonts w:ascii="Times New Roman" w:hAnsi="Times New Roman"/>
          <w:b/>
          <w:bCs/>
          <w:sz w:val="24"/>
          <w:szCs w:val="24"/>
        </w:rPr>
        <w:t>.</w:t>
      </w:r>
      <w:r w:rsidRPr="00D2370C">
        <w:rPr>
          <w:rFonts w:ascii="Times New Roman" w:hAnsi="Times New Roman"/>
          <w:b/>
          <w:bCs/>
          <w:sz w:val="24"/>
          <w:szCs w:val="24"/>
        </w:rPr>
        <w:t>092,26</w:t>
      </w:r>
      <w:r w:rsidR="003E0731">
        <w:rPr>
          <w:rFonts w:ascii="Times New Roman" w:hAnsi="Times New Roman"/>
          <w:b/>
          <w:bCs/>
          <w:sz w:val="24"/>
          <w:szCs w:val="24"/>
        </w:rPr>
        <w:t>,-</w:t>
      </w:r>
      <w:r w:rsidRPr="00D2370C">
        <w:rPr>
          <w:rFonts w:ascii="Times New Roman" w:hAnsi="Times New Roman"/>
          <w:b/>
          <w:bCs/>
          <w:sz w:val="24"/>
          <w:szCs w:val="24"/>
        </w:rPr>
        <w:t>Kč</w:t>
      </w:r>
      <w:r w:rsidRPr="00D2370C">
        <w:rPr>
          <w:rFonts w:ascii="Times New Roman" w:hAnsi="Times New Roman"/>
          <w:sz w:val="24"/>
          <w:szCs w:val="24"/>
        </w:rPr>
        <w:t>.</w:t>
      </w:r>
    </w:p>
    <w:p w14:paraId="5727D5F8" w14:textId="77777777" w:rsidR="00195DB9" w:rsidRPr="00195DB9" w:rsidRDefault="00195DB9" w:rsidP="00BF5265">
      <w:pPr>
        <w:spacing w:after="160" w:line="240" w:lineRule="auto"/>
        <w:jc w:val="both"/>
        <w:rPr>
          <w:rFonts w:ascii="Times New Roman" w:hAnsi="Times New Roman"/>
          <w:b/>
          <w:bCs/>
          <w:sz w:val="24"/>
          <w:szCs w:val="24"/>
        </w:rPr>
      </w:pPr>
      <w:r w:rsidRPr="00195DB9">
        <w:rPr>
          <w:rFonts w:ascii="Times New Roman" w:hAnsi="Times New Roman"/>
          <w:b/>
          <w:bCs/>
          <w:sz w:val="24"/>
          <w:szCs w:val="24"/>
        </w:rPr>
        <w:t>Opatření pro maximalizaci příjmů</w:t>
      </w:r>
    </w:p>
    <w:p w14:paraId="2E488275" w14:textId="77777777" w:rsidR="00195DB9" w:rsidRPr="00195DB9" w:rsidRDefault="00195DB9" w:rsidP="00BF5265">
      <w:pPr>
        <w:spacing w:after="160" w:line="240" w:lineRule="auto"/>
        <w:ind w:firstLine="709"/>
        <w:jc w:val="both"/>
        <w:rPr>
          <w:rFonts w:ascii="Times New Roman" w:hAnsi="Times New Roman"/>
          <w:sz w:val="24"/>
          <w:szCs w:val="24"/>
        </w:rPr>
      </w:pPr>
      <w:r w:rsidRPr="00195DB9">
        <w:rPr>
          <w:rFonts w:ascii="Times New Roman" w:hAnsi="Times New Roman"/>
          <w:sz w:val="24"/>
          <w:szCs w:val="24"/>
        </w:rPr>
        <w:t>Aby obec zajistila co nejvyšší příspěvek do rozpočtu, zahrnuje do výkazů pro EKO-KOM i data od dalších subjektů působících na našem území:</w:t>
      </w:r>
    </w:p>
    <w:p w14:paraId="2EC1838B" w14:textId="77777777" w:rsidR="00195DB9" w:rsidRPr="00195DB9" w:rsidRDefault="00195DB9" w:rsidP="00BF5265">
      <w:pPr>
        <w:numPr>
          <w:ilvl w:val="0"/>
          <w:numId w:val="21"/>
        </w:numPr>
        <w:spacing w:after="160" w:line="240" w:lineRule="auto"/>
        <w:jc w:val="both"/>
        <w:rPr>
          <w:rFonts w:ascii="Times New Roman" w:hAnsi="Times New Roman"/>
          <w:sz w:val="24"/>
          <w:szCs w:val="24"/>
        </w:rPr>
      </w:pPr>
      <w:r w:rsidRPr="00195DB9">
        <w:rPr>
          <w:rFonts w:ascii="Times New Roman" w:hAnsi="Times New Roman"/>
          <w:b/>
          <w:bCs/>
          <w:sz w:val="24"/>
          <w:szCs w:val="24"/>
        </w:rPr>
        <w:t>Spolupráce s výkupnou:</w:t>
      </w:r>
      <w:r w:rsidRPr="00195DB9">
        <w:rPr>
          <w:rFonts w:ascii="Times New Roman" w:hAnsi="Times New Roman"/>
          <w:sz w:val="24"/>
          <w:szCs w:val="24"/>
        </w:rPr>
        <w:t xml:space="preserve"> Na základě smlouvy se společností </w:t>
      </w:r>
      <w:r w:rsidRPr="00195DB9">
        <w:rPr>
          <w:rFonts w:ascii="Times New Roman" w:hAnsi="Times New Roman"/>
          <w:b/>
          <w:bCs/>
          <w:sz w:val="24"/>
          <w:szCs w:val="24"/>
        </w:rPr>
        <w:t>JARTER plus s. r. o.</w:t>
      </w:r>
      <w:r w:rsidRPr="00195DB9">
        <w:rPr>
          <w:rFonts w:ascii="Times New Roman" w:hAnsi="Times New Roman"/>
          <w:sz w:val="24"/>
          <w:szCs w:val="24"/>
        </w:rPr>
        <w:t xml:space="preserve"> obec eviduje kovové odpady odevzdané občany přímo ve výkupně.</w:t>
      </w:r>
    </w:p>
    <w:p w14:paraId="6E90434D" w14:textId="736F9992" w:rsidR="00CA4A07" w:rsidRPr="00AB1140" w:rsidRDefault="00195DB9" w:rsidP="00CA4A07">
      <w:pPr>
        <w:numPr>
          <w:ilvl w:val="0"/>
          <w:numId w:val="21"/>
        </w:numPr>
        <w:spacing w:after="160" w:line="240" w:lineRule="auto"/>
        <w:jc w:val="both"/>
        <w:rPr>
          <w:rFonts w:ascii="Times New Roman" w:hAnsi="Times New Roman"/>
          <w:sz w:val="24"/>
          <w:szCs w:val="24"/>
        </w:rPr>
      </w:pPr>
      <w:r w:rsidRPr="00195DB9">
        <w:rPr>
          <w:rFonts w:ascii="Times New Roman" w:hAnsi="Times New Roman"/>
          <w:b/>
          <w:bCs/>
          <w:sz w:val="24"/>
          <w:szCs w:val="24"/>
        </w:rPr>
        <w:lastRenderedPageBreak/>
        <w:t>Školní sběry:</w:t>
      </w:r>
      <w:r w:rsidRPr="00195DB9">
        <w:rPr>
          <w:rFonts w:ascii="Times New Roman" w:hAnsi="Times New Roman"/>
          <w:sz w:val="24"/>
          <w:szCs w:val="24"/>
        </w:rPr>
        <w:t xml:space="preserve"> Do systému je zapojena také </w:t>
      </w:r>
      <w:r w:rsidRPr="00195DB9">
        <w:rPr>
          <w:rFonts w:ascii="Times New Roman" w:hAnsi="Times New Roman"/>
          <w:b/>
          <w:bCs/>
          <w:sz w:val="24"/>
          <w:szCs w:val="24"/>
        </w:rPr>
        <w:t>ZŠ a MŠ Albrechtice</w:t>
      </w:r>
      <w:r w:rsidRPr="00195DB9">
        <w:rPr>
          <w:rFonts w:ascii="Times New Roman" w:hAnsi="Times New Roman"/>
          <w:sz w:val="24"/>
          <w:szCs w:val="24"/>
        </w:rPr>
        <w:t>. Výkazy o množství sebraného papíru či jiných složek od občanů rovněž navyšují celkovou odměnu pro obec.</w:t>
      </w:r>
    </w:p>
    <w:p w14:paraId="747505FE" w14:textId="41117456" w:rsidR="00195DB9" w:rsidRPr="00195DB9" w:rsidRDefault="00F11936" w:rsidP="00BF5265">
      <w:pPr>
        <w:spacing w:after="160" w:line="240" w:lineRule="auto"/>
        <w:jc w:val="both"/>
        <w:rPr>
          <w:rFonts w:ascii="Times New Roman" w:hAnsi="Times New Roman"/>
          <w:b/>
          <w:bCs/>
          <w:sz w:val="24"/>
          <w:szCs w:val="24"/>
          <w:u w:val="single"/>
        </w:rPr>
      </w:pPr>
      <w:r w:rsidRPr="001E233B">
        <w:rPr>
          <w:rFonts w:ascii="Times New Roman" w:hAnsi="Times New Roman"/>
          <w:b/>
          <w:bCs/>
          <w:sz w:val="24"/>
          <w:szCs w:val="24"/>
          <w:u w:val="single"/>
        </w:rPr>
        <w:t xml:space="preserve">3. </w:t>
      </w:r>
      <w:r w:rsidR="00195DB9" w:rsidRPr="00195DB9">
        <w:rPr>
          <w:rFonts w:ascii="Times New Roman" w:hAnsi="Times New Roman"/>
          <w:b/>
          <w:bCs/>
          <w:sz w:val="24"/>
          <w:szCs w:val="24"/>
          <w:u w:val="single"/>
        </w:rPr>
        <w:t>Zapojení právnických osob a celkový přehled příjmů</w:t>
      </w:r>
    </w:p>
    <w:p w14:paraId="620E3AF8" w14:textId="466D8760" w:rsidR="00195DB9" w:rsidRDefault="00195DB9" w:rsidP="001E233B">
      <w:pPr>
        <w:spacing w:after="160" w:line="240" w:lineRule="auto"/>
        <w:ind w:firstLine="709"/>
        <w:jc w:val="both"/>
        <w:rPr>
          <w:rFonts w:ascii="Times New Roman" w:hAnsi="Times New Roman"/>
          <w:sz w:val="24"/>
          <w:szCs w:val="24"/>
        </w:rPr>
      </w:pPr>
      <w:r w:rsidRPr="00195DB9">
        <w:rPr>
          <w:rFonts w:ascii="Times New Roman" w:hAnsi="Times New Roman"/>
          <w:sz w:val="24"/>
          <w:szCs w:val="24"/>
        </w:rPr>
        <w:t xml:space="preserve">Nedílnou součástí příjmů jsou také platby od právnických a podnikajících fyzických osob (tzv. „živnostníků“), které jsou na základě smlouvy zapojeny do obecního systému odpadového hospodářství. V roce 2025 získala obec od těchto subjektů celkem </w:t>
      </w:r>
      <w:proofErr w:type="gramStart"/>
      <w:r w:rsidRPr="00195DB9">
        <w:rPr>
          <w:rFonts w:ascii="Times New Roman" w:hAnsi="Times New Roman"/>
          <w:b/>
          <w:bCs/>
          <w:sz w:val="24"/>
          <w:szCs w:val="24"/>
        </w:rPr>
        <w:t>110</w:t>
      </w:r>
      <w:r>
        <w:rPr>
          <w:rFonts w:ascii="Times New Roman" w:hAnsi="Times New Roman"/>
          <w:b/>
          <w:bCs/>
          <w:sz w:val="24"/>
          <w:szCs w:val="24"/>
        </w:rPr>
        <w:t>.</w:t>
      </w:r>
      <w:r w:rsidRPr="00195DB9">
        <w:rPr>
          <w:rFonts w:ascii="Times New Roman" w:hAnsi="Times New Roman"/>
          <w:b/>
          <w:bCs/>
          <w:sz w:val="24"/>
          <w:szCs w:val="24"/>
        </w:rPr>
        <w:t>300</w:t>
      </w:r>
      <w:r>
        <w:rPr>
          <w:rFonts w:ascii="Times New Roman" w:hAnsi="Times New Roman"/>
          <w:b/>
          <w:bCs/>
          <w:sz w:val="24"/>
          <w:szCs w:val="24"/>
        </w:rPr>
        <w:t>,-</w:t>
      </w:r>
      <w:proofErr w:type="gramEnd"/>
      <w:r w:rsidRPr="00195DB9">
        <w:rPr>
          <w:rFonts w:ascii="Times New Roman" w:hAnsi="Times New Roman"/>
          <w:b/>
          <w:bCs/>
          <w:sz w:val="24"/>
          <w:szCs w:val="24"/>
        </w:rPr>
        <w:t>Kč</w:t>
      </w:r>
      <w:r w:rsidRPr="00195DB9">
        <w:rPr>
          <w:rFonts w:ascii="Times New Roman" w:hAnsi="Times New Roman"/>
          <w:sz w:val="24"/>
          <w:szCs w:val="24"/>
        </w:rPr>
        <w:t>.</w:t>
      </w:r>
      <w:r>
        <w:rPr>
          <w:rFonts w:ascii="Times New Roman" w:hAnsi="Times New Roman"/>
          <w:sz w:val="24"/>
          <w:szCs w:val="24"/>
        </w:rPr>
        <w:t xml:space="preserve"> </w:t>
      </w:r>
    </w:p>
    <w:p w14:paraId="1E47F1F8" w14:textId="0A0E4F8B" w:rsidR="00195DB9" w:rsidRPr="00195DB9" w:rsidRDefault="00195DB9" w:rsidP="00CA4A07">
      <w:pPr>
        <w:spacing w:after="0" w:line="240" w:lineRule="auto"/>
        <w:ind w:firstLine="709"/>
        <w:jc w:val="both"/>
        <w:rPr>
          <w:rFonts w:ascii="Times New Roman" w:hAnsi="Times New Roman"/>
          <w:sz w:val="24"/>
          <w:szCs w:val="24"/>
        </w:rPr>
      </w:pPr>
      <w:r w:rsidRPr="00195DB9">
        <w:rPr>
          <w:rFonts w:ascii="Times New Roman" w:hAnsi="Times New Roman"/>
          <w:sz w:val="24"/>
          <w:szCs w:val="24"/>
        </w:rPr>
        <w:t>Tímto je definována celková příjmová stránka systému, která se skládá z poplatků občanů, odměn za třídění a plateb od podnikatelských subjektů.</w:t>
      </w:r>
    </w:p>
    <w:p w14:paraId="3151AF61" w14:textId="77777777" w:rsidR="00195DB9" w:rsidRDefault="00195DB9" w:rsidP="00195DB9">
      <w:pPr>
        <w:spacing w:after="0" w:line="240" w:lineRule="auto"/>
        <w:jc w:val="both"/>
        <w:rPr>
          <w:rFonts w:ascii="Times New Roman" w:hAnsi="Times New Roman"/>
          <w:b/>
          <w:bCs/>
          <w:sz w:val="24"/>
          <w:szCs w:val="24"/>
        </w:rPr>
      </w:pPr>
    </w:p>
    <w:p w14:paraId="491A7E47" w14:textId="4A849CD0" w:rsidR="00195DB9" w:rsidRPr="00195DB9" w:rsidRDefault="00195DB9" w:rsidP="00CA4A07">
      <w:pPr>
        <w:spacing w:after="0" w:line="240" w:lineRule="auto"/>
        <w:ind w:firstLine="709"/>
        <w:jc w:val="both"/>
        <w:rPr>
          <w:rFonts w:ascii="Times New Roman" w:hAnsi="Times New Roman"/>
          <w:sz w:val="24"/>
          <w:szCs w:val="24"/>
        </w:rPr>
      </w:pPr>
      <w:r w:rsidRPr="00195DB9">
        <w:rPr>
          <w:rFonts w:ascii="Times New Roman" w:hAnsi="Times New Roman"/>
          <w:sz w:val="24"/>
          <w:szCs w:val="24"/>
        </w:rPr>
        <w:t>Podrobný přehled všech příjmů za obecní systém odpadového hospodářství naleznete v</w:t>
      </w:r>
      <w:r w:rsidR="00160F63">
        <w:rPr>
          <w:rFonts w:ascii="Times New Roman" w:hAnsi="Times New Roman"/>
          <w:sz w:val="24"/>
          <w:szCs w:val="24"/>
        </w:rPr>
        <w:t> </w:t>
      </w:r>
      <w:r w:rsidRPr="00195DB9">
        <w:rPr>
          <w:rFonts w:ascii="Times New Roman" w:hAnsi="Times New Roman"/>
          <w:sz w:val="24"/>
          <w:szCs w:val="24"/>
        </w:rPr>
        <w:t>tabulce č. 3.</w:t>
      </w:r>
    </w:p>
    <w:p w14:paraId="19D22342" w14:textId="77777777" w:rsidR="000C427E" w:rsidRPr="005D22F2" w:rsidRDefault="000C427E" w:rsidP="00026093">
      <w:pPr>
        <w:spacing w:after="0" w:line="240" w:lineRule="auto"/>
        <w:jc w:val="both"/>
        <w:rPr>
          <w:rFonts w:ascii="Times New Roman" w:hAnsi="Times New Roman"/>
          <w:color w:val="FF0000"/>
          <w:sz w:val="24"/>
          <w:szCs w:val="24"/>
        </w:rPr>
      </w:pPr>
    </w:p>
    <w:tbl>
      <w:tblPr>
        <w:tblW w:w="9086" w:type="dxa"/>
        <w:jc w:val="center"/>
        <w:tblCellMar>
          <w:left w:w="70" w:type="dxa"/>
          <w:right w:w="70" w:type="dxa"/>
        </w:tblCellMar>
        <w:tblLook w:val="04A0" w:firstRow="1" w:lastRow="0" w:firstColumn="1" w:lastColumn="0" w:noHBand="0" w:noVBand="1"/>
      </w:tblPr>
      <w:tblGrid>
        <w:gridCol w:w="1125"/>
        <w:gridCol w:w="2208"/>
        <w:gridCol w:w="2010"/>
        <w:gridCol w:w="2010"/>
        <w:gridCol w:w="1427"/>
        <w:gridCol w:w="160"/>
        <w:gridCol w:w="146"/>
      </w:tblGrid>
      <w:tr w:rsidR="005D22F2" w:rsidRPr="005D22F2" w14:paraId="283541D7" w14:textId="77777777" w:rsidTr="004565D8">
        <w:trPr>
          <w:trHeight w:val="330"/>
          <w:jc w:val="center"/>
        </w:trPr>
        <w:tc>
          <w:tcPr>
            <w:tcW w:w="8780" w:type="dxa"/>
            <w:gridSpan w:val="5"/>
            <w:vMerge w:val="restart"/>
            <w:tcBorders>
              <w:top w:val="nil"/>
              <w:left w:val="nil"/>
              <w:right w:val="nil"/>
            </w:tcBorders>
          </w:tcPr>
          <w:p w14:paraId="2D9F4DB4" w14:textId="77777777" w:rsidR="004565D8" w:rsidRPr="000C427E" w:rsidRDefault="004565D8" w:rsidP="004D42E2">
            <w:pPr>
              <w:spacing w:after="0" w:line="240" w:lineRule="auto"/>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 xml:space="preserve">Tabulka č. 3: Příjmy rozpočtu obce </w:t>
            </w:r>
            <w:r w:rsidR="001A3F9E" w:rsidRPr="000C427E">
              <w:rPr>
                <w:rFonts w:ascii="Times New Roman" w:eastAsia="Times New Roman" w:hAnsi="Times New Roman"/>
                <w:b/>
                <w:bCs/>
                <w:sz w:val="24"/>
                <w:szCs w:val="24"/>
                <w:lang w:eastAsia="cs-CZ"/>
              </w:rPr>
              <w:t>za odpadové hospodářství</w:t>
            </w:r>
          </w:p>
        </w:tc>
        <w:tc>
          <w:tcPr>
            <w:tcW w:w="160" w:type="dxa"/>
            <w:tcBorders>
              <w:top w:val="nil"/>
              <w:left w:val="nil"/>
              <w:bottom w:val="nil"/>
              <w:right w:val="nil"/>
            </w:tcBorders>
          </w:tcPr>
          <w:p w14:paraId="5374CB1B" w14:textId="77777777" w:rsidR="004565D8" w:rsidRPr="005D22F2" w:rsidRDefault="004565D8" w:rsidP="004D42E2">
            <w:pPr>
              <w:spacing w:after="0" w:line="240" w:lineRule="auto"/>
              <w:rPr>
                <w:rFonts w:ascii="Times New Roman" w:eastAsia="Times New Roman" w:hAnsi="Times New Roman"/>
                <w:b/>
                <w:bCs/>
                <w:color w:val="FF0000"/>
                <w:sz w:val="26"/>
                <w:szCs w:val="26"/>
                <w:lang w:eastAsia="cs-CZ"/>
              </w:rPr>
            </w:pPr>
          </w:p>
        </w:tc>
        <w:tc>
          <w:tcPr>
            <w:tcW w:w="146" w:type="dxa"/>
            <w:tcBorders>
              <w:top w:val="nil"/>
              <w:left w:val="nil"/>
              <w:bottom w:val="nil"/>
              <w:right w:val="nil"/>
            </w:tcBorders>
          </w:tcPr>
          <w:p w14:paraId="42A0A70C" w14:textId="77777777" w:rsidR="004565D8" w:rsidRPr="005D22F2" w:rsidRDefault="004565D8" w:rsidP="004D42E2">
            <w:pPr>
              <w:spacing w:after="0" w:line="240" w:lineRule="auto"/>
              <w:rPr>
                <w:rFonts w:ascii="Times New Roman" w:eastAsia="Times New Roman" w:hAnsi="Times New Roman"/>
                <w:b/>
                <w:bCs/>
                <w:color w:val="FF0000"/>
                <w:sz w:val="26"/>
                <w:szCs w:val="26"/>
                <w:lang w:eastAsia="cs-CZ"/>
              </w:rPr>
            </w:pPr>
          </w:p>
        </w:tc>
      </w:tr>
      <w:tr w:rsidR="005D22F2" w:rsidRPr="005D22F2" w14:paraId="209AA7B1" w14:textId="77777777" w:rsidTr="004565D8">
        <w:trPr>
          <w:trHeight w:val="330"/>
          <w:jc w:val="center"/>
        </w:trPr>
        <w:tc>
          <w:tcPr>
            <w:tcW w:w="8780" w:type="dxa"/>
            <w:gridSpan w:val="5"/>
            <w:vMerge/>
            <w:tcBorders>
              <w:left w:val="nil"/>
              <w:bottom w:val="nil"/>
              <w:right w:val="nil"/>
            </w:tcBorders>
          </w:tcPr>
          <w:p w14:paraId="1E2B9DB7" w14:textId="77777777" w:rsidR="004565D8" w:rsidRPr="000C427E" w:rsidRDefault="004565D8" w:rsidP="004D42E2">
            <w:pPr>
              <w:spacing w:after="0" w:line="240" w:lineRule="auto"/>
              <w:rPr>
                <w:rFonts w:ascii="Times New Roman" w:eastAsia="Times New Roman" w:hAnsi="Times New Roman"/>
                <w:b/>
                <w:bCs/>
                <w:sz w:val="26"/>
                <w:szCs w:val="26"/>
                <w:lang w:eastAsia="cs-CZ"/>
              </w:rPr>
            </w:pPr>
          </w:p>
        </w:tc>
        <w:tc>
          <w:tcPr>
            <w:tcW w:w="160" w:type="dxa"/>
            <w:tcBorders>
              <w:top w:val="nil"/>
              <w:left w:val="nil"/>
              <w:bottom w:val="nil"/>
              <w:right w:val="nil"/>
            </w:tcBorders>
          </w:tcPr>
          <w:p w14:paraId="0A4E2956" w14:textId="77777777" w:rsidR="004565D8" w:rsidRPr="005D22F2" w:rsidRDefault="004565D8" w:rsidP="004D42E2">
            <w:pPr>
              <w:spacing w:after="0" w:line="240" w:lineRule="auto"/>
              <w:rPr>
                <w:rFonts w:ascii="Times New Roman" w:eastAsia="Times New Roman" w:hAnsi="Times New Roman"/>
                <w:b/>
                <w:bCs/>
                <w:color w:val="FF0000"/>
                <w:sz w:val="26"/>
                <w:szCs w:val="26"/>
                <w:lang w:eastAsia="cs-CZ"/>
              </w:rPr>
            </w:pPr>
          </w:p>
        </w:tc>
        <w:tc>
          <w:tcPr>
            <w:tcW w:w="146" w:type="dxa"/>
            <w:tcBorders>
              <w:top w:val="nil"/>
              <w:left w:val="nil"/>
              <w:bottom w:val="nil"/>
              <w:right w:val="nil"/>
            </w:tcBorders>
          </w:tcPr>
          <w:p w14:paraId="73947007" w14:textId="77777777" w:rsidR="004565D8" w:rsidRPr="005D22F2" w:rsidRDefault="004565D8" w:rsidP="004D42E2">
            <w:pPr>
              <w:spacing w:after="0" w:line="240" w:lineRule="auto"/>
              <w:rPr>
                <w:rFonts w:ascii="Times New Roman" w:eastAsia="Times New Roman" w:hAnsi="Times New Roman"/>
                <w:b/>
                <w:bCs/>
                <w:color w:val="FF0000"/>
                <w:sz w:val="26"/>
                <w:szCs w:val="26"/>
                <w:lang w:eastAsia="cs-CZ"/>
              </w:rPr>
            </w:pPr>
          </w:p>
        </w:tc>
      </w:tr>
      <w:tr w:rsidR="005D22F2" w:rsidRPr="005D22F2" w14:paraId="4E8B414F" w14:textId="77777777" w:rsidTr="004565D8">
        <w:trPr>
          <w:trHeight w:val="525"/>
          <w:jc w:val="center"/>
        </w:trPr>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20018C"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Období</w:t>
            </w:r>
          </w:p>
        </w:tc>
        <w:tc>
          <w:tcPr>
            <w:tcW w:w="6228" w:type="dxa"/>
            <w:gridSpan w:val="3"/>
            <w:tcBorders>
              <w:top w:val="single" w:sz="8" w:space="0" w:color="auto"/>
              <w:left w:val="nil"/>
              <w:bottom w:val="single" w:sz="8" w:space="0" w:color="auto"/>
              <w:right w:val="single" w:sz="8" w:space="0" w:color="000000"/>
            </w:tcBorders>
          </w:tcPr>
          <w:p w14:paraId="2EE8464E" w14:textId="77777777" w:rsidR="002E112E" w:rsidRPr="000C427E" w:rsidRDefault="00B0529B"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Celkový příjem</w:t>
            </w:r>
            <w:r w:rsidR="002E112E" w:rsidRPr="000C427E">
              <w:rPr>
                <w:rFonts w:ascii="Times New Roman" w:eastAsia="Times New Roman" w:hAnsi="Times New Roman"/>
                <w:b/>
                <w:bCs/>
                <w:sz w:val="24"/>
                <w:szCs w:val="24"/>
                <w:lang w:eastAsia="cs-CZ"/>
              </w:rPr>
              <w:t xml:space="preserve"> za odpad</w:t>
            </w:r>
          </w:p>
        </w:tc>
        <w:tc>
          <w:tcPr>
            <w:tcW w:w="1427" w:type="dxa"/>
            <w:tcBorders>
              <w:top w:val="nil"/>
              <w:left w:val="nil"/>
              <w:bottom w:val="nil"/>
              <w:right w:val="nil"/>
            </w:tcBorders>
            <w:shd w:val="clear" w:color="auto" w:fill="auto"/>
            <w:noWrap/>
            <w:vAlign w:val="bottom"/>
            <w:hideMark/>
          </w:tcPr>
          <w:p w14:paraId="1FDDEE23"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60" w:type="dxa"/>
            <w:tcBorders>
              <w:top w:val="nil"/>
              <w:left w:val="nil"/>
              <w:bottom w:val="nil"/>
              <w:right w:val="nil"/>
            </w:tcBorders>
          </w:tcPr>
          <w:p w14:paraId="2005795A"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46" w:type="dxa"/>
            <w:tcBorders>
              <w:top w:val="nil"/>
              <w:left w:val="nil"/>
              <w:bottom w:val="nil"/>
              <w:right w:val="nil"/>
            </w:tcBorders>
          </w:tcPr>
          <w:p w14:paraId="0D0D33DC"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r>
      <w:tr w:rsidR="005D22F2" w:rsidRPr="005D22F2" w14:paraId="5A6A4564" w14:textId="77777777" w:rsidTr="004565D8">
        <w:trPr>
          <w:trHeight w:val="330"/>
          <w:jc w:val="center"/>
        </w:trPr>
        <w:tc>
          <w:tcPr>
            <w:tcW w:w="1125" w:type="dxa"/>
            <w:vMerge/>
            <w:tcBorders>
              <w:top w:val="single" w:sz="8" w:space="0" w:color="auto"/>
              <w:left w:val="single" w:sz="8" w:space="0" w:color="auto"/>
              <w:bottom w:val="single" w:sz="8" w:space="0" w:color="000000"/>
              <w:right w:val="single" w:sz="8" w:space="0" w:color="auto"/>
            </w:tcBorders>
            <w:vAlign w:val="center"/>
            <w:hideMark/>
          </w:tcPr>
          <w:p w14:paraId="4F554AFD" w14:textId="77777777" w:rsidR="002E112E" w:rsidRPr="000C427E" w:rsidRDefault="002E112E" w:rsidP="004D42E2">
            <w:pPr>
              <w:spacing w:after="0" w:line="240" w:lineRule="auto"/>
              <w:rPr>
                <w:rFonts w:ascii="Times New Roman" w:eastAsia="Times New Roman" w:hAnsi="Times New Roman"/>
                <w:b/>
                <w:bCs/>
                <w:sz w:val="24"/>
                <w:szCs w:val="24"/>
                <w:lang w:eastAsia="cs-CZ"/>
              </w:rPr>
            </w:pPr>
          </w:p>
        </w:tc>
        <w:tc>
          <w:tcPr>
            <w:tcW w:w="2208" w:type="dxa"/>
            <w:tcBorders>
              <w:top w:val="nil"/>
              <w:left w:val="nil"/>
              <w:bottom w:val="single" w:sz="8" w:space="0" w:color="auto"/>
              <w:right w:val="single" w:sz="8" w:space="0" w:color="auto"/>
            </w:tcBorders>
            <w:shd w:val="clear" w:color="auto" w:fill="auto"/>
            <w:vAlign w:val="center"/>
            <w:hideMark/>
          </w:tcPr>
          <w:p w14:paraId="162ABD34"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od občanů *</w:t>
            </w:r>
          </w:p>
        </w:tc>
        <w:tc>
          <w:tcPr>
            <w:tcW w:w="2010" w:type="dxa"/>
            <w:tcBorders>
              <w:top w:val="nil"/>
              <w:left w:val="nil"/>
              <w:bottom w:val="single" w:sz="8" w:space="0" w:color="auto"/>
              <w:right w:val="single" w:sz="4" w:space="0" w:color="auto"/>
            </w:tcBorders>
          </w:tcPr>
          <w:p w14:paraId="00A93FF2"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od EKO-KOMU</w:t>
            </w:r>
          </w:p>
        </w:tc>
        <w:tc>
          <w:tcPr>
            <w:tcW w:w="2010" w:type="dxa"/>
            <w:tcBorders>
              <w:top w:val="nil"/>
              <w:left w:val="single" w:sz="4" w:space="0" w:color="auto"/>
              <w:bottom w:val="single" w:sz="8" w:space="0" w:color="auto"/>
              <w:right w:val="single" w:sz="8" w:space="0" w:color="auto"/>
            </w:tcBorders>
            <w:shd w:val="clear" w:color="auto" w:fill="auto"/>
            <w:vAlign w:val="center"/>
            <w:hideMark/>
          </w:tcPr>
          <w:p w14:paraId="7806E866"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od podnikatelů</w:t>
            </w:r>
          </w:p>
        </w:tc>
        <w:tc>
          <w:tcPr>
            <w:tcW w:w="1427" w:type="dxa"/>
            <w:tcBorders>
              <w:top w:val="nil"/>
              <w:left w:val="nil"/>
              <w:bottom w:val="nil"/>
              <w:right w:val="nil"/>
            </w:tcBorders>
            <w:shd w:val="clear" w:color="auto" w:fill="auto"/>
            <w:noWrap/>
            <w:vAlign w:val="bottom"/>
            <w:hideMark/>
          </w:tcPr>
          <w:p w14:paraId="3C0E87D1"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60" w:type="dxa"/>
            <w:tcBorders>
              <w:top w:val="nil"/>
              <w:left w:val="nil"/>
              <w:bottom w:val="nil"/>
              <w:right w:val="nil"/>
            </w:tcBorders>
          </w:tcPr>
          <w:p w14:paraId="147D3E8F"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46" w:type="dxa"/>
            <w:tcBorders>
              <w:top w:val="nil"/>
              <w:left w:val="nil"/>
              <w:bottom w:val="nil"/>
              <w:right w:val="nil"/>
            </w:tcBorders>
          </w:tcPr>
          <w:p w14:paraId="23D5C16D"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r>
      <w:tr w:rsidR="005D22F2" w:rsidRPr="005D22F2" w14:paraId="2C39D5BD" w14:textId="77777777" w:rsidTr="004565D8">
        <w:trPr>
          <w:trHeight w:val="330"/>
          <w:jc w:val="center"/>
        </w:trPr>
        <w:tc>
          <w:tcPr>
            <w:tcW w:w="1125" w:type="dxa"/>
            <w:tcBorders>
              <w:top w:val="nil"/>
              <w:left w:val="single" w:sz="8" w:space="0" w:color="auto"/>
              <w:bottom w:val="single" w:sz="8" w:space="0" w:color="auto"/>
              <w:right w:val="single" w:sz="8" w:space="0" w:color="auto"/>
            </w:tcBorders>
            <w:shd w:val="clear" w:color="000000" w:fill="BDD7EE"/>
            <w:vAlign w:val="center"/>
            <w:hideMark/>
          </w:tcPr>
          <w:p w14:paraId="39F50284"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rok</w:t>
            </w:r>
          </w:p>
        </w:tc>
        <w:tc>
          <w:tcPr>
            <w:tcW w:w="2208" w:type="dxa"/>
            <w:tcBorders>
              <w:top w:val="nil"/>
              <w:left w:val="nil"/>
              <w:bottom w:val="single" w:sz="8" w:space="0" w:color="auto"/>
              <w:right w:val="single" w:sz="8" w:space="0" w:color="auto"/>
            </w:tcBorders>
            <w:shd w:val="clear" w:color="000000" w:fill="BDD7EE"/>
            <w:vAlign w:val="center"/>
            <w:hideMark/>
          </w:tcPr>
          <w:p w14:paraId="076E5F18"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tis. Kč</w:t>
            </w:r>
          </w:p>
        </w:tc>
        <w:tc>
          <w:tcPr>
            <w:tcW w:w="2010" w:type="dxa"/>
            <w:tcBorders>
              <w:top w:val="single" w:sz="8" w:space="0" w:color="auto"/>
              <w:left w:val="nil"/>
              <w:bottom w:val="single" w:sz="8" w:space="0" w:color="auto"/>
              <w:right w:val="single" w:sz="4" w:space="0" w:color="auto"/>
            </w:tcBorders>
            <w:shd w:val="clear" w:color="000000" w:fill="BDD7EE"/>
          </w:tcPr>
          <w:p w14:paraId="3042C6BB"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tis. Kč</w:t>
            </w:r>
          </w:p>
        </w:tc>
        <w:tc>
          <w:tcPr>
            <w:tcW w:w="2010" w:type="dxa"/>
            <w:tcBorders>
              <w:top w:val="nil"/>
              <w:left w:val="single" w:sz="4" w:space="0" w:color="auto"/>
              <w:bottom w:val="single" w:sz="8" w:space="0" w:color="auto"/>
              <w:right w:val="single" w:sz="8" w:space="0" w:color="auto"/>
            </w:tcBorders>
            <w:shd w:val="clear" w:color="000000" w:fill="BDD7EE"/>
            <w:vAlign w:val="center"/>
            <w:hideMark/>
          </w:tcPr>
          <w:p w14:paraId="0CCEB174"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tis. Kč</w:t>
            </w:r>
          </w:p>
        </w:tc>
        <w:tc>
          <w:tcPr>
            <w:tcW w:w="1427" w:type="dxa"/>
            <w:tcBorders>
              <w:top w:val="nil"/>
              <w:left w:val="nil"/>
              <w:bottom w:val="nil"/>
              <w:right w:val="nil"/>
            </w:tcBorders>
            <w:shd w:val="clear" w:color="auto" w:fill="auto"/>
            <w:noWrap/>
            <w:vAlign w:val="bottom"/>
            <w:hideMark/>
          </w:tcPr>
          <w:p w14:paraId="707A677C"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60" w:type="dxa"/>
            <w:tcBorders>
              <w:top w:val="nil"/>
              <w:left w:val="nil"/>
              <w:bottom w:val="nil"/>
              <w:right w:val="nil"/>
            </w:tcBorders>
          </w:tcPr>
          <w:p w14:paraId="22E0F0AB"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c>
          <w:tcPr>
            <w:tcW w:w="146" w:type="dxa"/>
            <w:tcBorders>
              <w:top w:val="nil"/>
              <w:left w:val="nil"/>
              <w:bottom w:val="nil"/>
              <w:right w:val="nil"/>
            </w:tcBorders>
          </w:tcPr>
          <w:p w14:paraId="2A7D83E6" w14:textId="77777777" w:rsidR="002E112E" w:rsidRPr="005D22F2" w:rsidRDefault="002E112E" w:rsidP="004D42E2">
            <w:pPr>
              <w:spacing w:after="0" w:line="240" w:lineRule="auto"/>
              <w:jc w:val="center"/>
              <w:rPr>
                <w:rFonts w:ascii="Times New Roman" w:eastAsia="Times New Roman" w:hAnsi="Times New Roman"/>
                <w:b/>
                <w:bCs/>
                <w:color w:val="FF0000"/>
                <w:sz w:val="24"/>
                <w:szCs w:val="24"/>
                <w:lang w:eastAsia="cs-CZ"/>
              </w:rPr>
            </w:pPr>
          </w:p>
        </w:tc>
      </w:tr>
      <w:tr w:rsidR="005D22F2" w:rsidRPr="005D22F2" w14:paraId="2CBD9CB8" w14:textId="77777777" w:rsidTr="004565D8">
        <w:trPr>
          <w:trHeight w:val="315"/>
          <w:jc w:val="center"/>
        </w:trPr>
        <w:tc>
          <w:tcPr>
            <w:tcW w:w="1125" w:type="dxa"/>
            <w:tcBorders>
              <w:top w:val="single" w:sz="4" w:space="0" w:color="auto"/>
              <w:left w:val="single" w:sz="8" w:space="0" w:color="auto"/>
              <w:bottom w:val="single" w:sz="4" w:space="0" w:color="auto"/>
              <w:right w:val="single" w:sz="8" w:space="0" w:color="auto"/>
            </w:tcBorders>
            <w:shd w:val="clear" w:color="auto" w:fill="auto"/>
            <w:vAlign w:val="center"/>
          </w:tcPr>
          <w:p w14:paraId="41C97C91" w14:textId="77777777" w:rsidR="004565D8" w:rsidRPr="000C427E" w:rsidRDefault="004565D8"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2020</w:t>
            </w:r>
          </w:p>
        </w:tc>
        <w:tc>
          <w:tcPr>
            <w:tcW w:w="2208" w:type="dxa"/>
            <w:tcBorders>
              <w:top w:val="single" w:sz="4" w:space="0" w:color="auto"/>
              <w:left w:val="nil"/>
              <w:bottom w:val="single" w:sz="4" w:space="0" w:color="auto"/>
              <w:right w:val="single" w:sz="8" w:space="0" w:color="auto"/>
            </w:tcBorders>
            <w:shd w:val="clear" w:color="auto" w:fill="auto"/>
            <w:vAlign w:val="center"/>
          </w:tcPr>
          <w:p w14:paraId="69BC9666" w14:textId="77777777" w:rsidR="004565D8" w:rsidRPr="000C427E" w:rsidRDefault="004761D7" w:rsidP="004D42E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1 922</w:t>
            </w:r>
          </w:p>
        </w:tc>
        <w:tc>
          <w:tcPr>
            <w:tcW w:w="2010" w:type="dxa"/>
            <w:tcBorders>
              <w:top w:val="single" w:sz="8" w:space="0" w:color="auto"/>
              <w:left w:val="nil"/>
              <w:bottom w:val="single" w:sz="4" w:space="0" w:color="auto"/>
              <w:right w:val="single" w:sz="4" w:space="0" w:color="auto"/>
            </w:tcBorders>
          </w:tcPr>
          <w:p w14:paraId="02E2AB17" w14:textId="77777777" w:rsidR="004565D8" w:rsidRPr="000C427E" w:rsidRDefault="004761D7" w:rsidP="009B042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438</w:t>
            </w:r>
          </w:p>
        </w:tc>
        <w:tc>
          <w:tcPr>
            <w:tcW w:w="2010" w:type="dxa"/>
            <w:tcBorders>
              <w:top w:val="single" w:sz="4" w:space="0" w:color="auto"/>
              <w:left w:val="single" w:sz="4" w:space="0" w:color="auto"/>
              <w:bottom w:val="single" w:sz="4" w:space="0" w:color="auto"/>
              <w:right w:val="single" w:sz="8" w:space="0" w:color="auto"/>
            </w:tcBorders>
            <w:shd w:val="clear" w:color="auto" w:fill="auto"/>
            <w:vAlign w:val="center"/>
          </w:tcPr>
          <w:p w14:paraId="4CCA3146" w14:textId="77777777" w:rsidR="004565D8" w:rsidRPr="000C427E" w:rsidRDefault="004761D7" w:rsidP="009B042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103</w:t>
            </w:r>
          </w:p>
        </w:tc>
        <w:tc>
          <w:tcPr>
            <w:tcW w:w="1427" w:type="dxa"/>
            <w:tcBorders>
              <w:top w:val="nil"/>
              <w:left w:val="nil"/>
              <w:bottom w:val="nil"/>
              <w:right w:val="nil"/>
            </w:tcBorders>
            <w:shd w:val="clear" w:color="auto" w:fill="auto"/>
            <w:noWrap/>
            <w:vAlign w:val="bottom"/>
          </w:tcPr>
          <w:p w14:paraId="03D132D0" w14:textId="77777777" w:rsidR="004565D8" w:rsidRPr="005D22F2" w:rsidRDefault="004565D8"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0B96FAA8" w14:textId="77777777" w:rsidR="004565D8" w:rsidRPr="005D22F2" w:rsidRDefault="004565D8"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3A1AAF23" w14:textId="77777777" w:rsidR="004565D8" w:rsidRPr="005D22F2" w:rsidRDefault="004565D8" w:rsidP="004D42E2">
            <w:pPr>
              <w:spacing w:after="0" w:line="240" w:lineRule="auto"/>
              <w:jc w:val="center"/>
              <w:rPr>
                <w:rFonts w:ascii="Times New Roman" w:eastAsia="Times New Roman" w:hAnsi="Times New Roman"/>
                <w:color w:val="FF0000"/>
                <w:sz w:val="24"/>
                <w:szCs w:val="24"/>
                <w:lang w:eastAsia="cs-CZ"/>
              </w:rPr>
            </w:pPr>
          </w:p>
        </w:tc>
      </w:tr>
      <w:tr w:rsidR="005D22F2" w:rsidRPr="005D22F2" w14:paraId="15594B96" w14:textId="77777777" w:rsidTr="004565D8">
        <w:trPr>
          <w:trHeight w:val="315"/>
          <w:jc w:val="center"/>
        </w:trPr>
        <w:tc>
          <w:tcPr>
            <w:tcW w:w="11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3211DE"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2021</w:t>
            </w:r>
          </w:p>
        </w:tc>
        <w:tc>
          <w:tcPr>
            <w:tcW w:w="2208" w:type="dxa"/>
            <w:tcBorders>
              <w:top w:val="single" w:sz="4" w:space="0" w:color="auto"/>
              <w:left w:val="nil"/>
              <w:bottom w:val="single" w:sz="4" w:space="0" w:color="auto"/>
              <w:right w:val="single" w:sz="8" w:space="0" w:color="auto"/>
            </w:tcBorders>
            <w:shd w:val="clear" w:color="auto" w:fill="auto"/>
            <w:vAlign w:val="center"/>
            <w:hideMark/>
          </w:tcPr>
          <w:p w14:paraId="78E42F03" w14:textId="77777777" w:rsidR="002E112E" w:rsidRPr="000C427E" w:rsidRDefault="002E112E" w:rsidP="004D42E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1 826</w:t>
            </w:r>
          </w:p>
        </w:tc>
        <w:tc>
          <w:tcPr>
            <w:tcW w:w="2010" w:type="dxa"/>
            <w:tcBorders>
              <w:top w:val="single" w:sz="8" w:space="0" w:color="auto"/>
              <w:left w:val="nil"/>
              <w:bottom w:val="single" w:sz="4" w:space="0" w:color="auto"/>
              <w:right w:val="single" w:sz="4" w:space="0" w:color="auto"/>
            </w:tcBorders>
          </w:tcPr>
          <w:p w14:paraId="64EC7D3A" w14:textId="77777777" w:rsidR="002E112E" w:rsidRPr="000C427E" w:rsidRDefault="004761D7" w:rsidP="009B042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500</w:t>
            </w:r>
          </w:p>
        </w:tc>
        <w:tc>
          <w:tcPr>
            <w:tcW w:w="201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F8CF81B" w14:textId="77777777" w:rsidR="002E112E" w:rsidRPr="000C427E" w:rsidRDefault="002E112E" w:rsidP="009B042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106</w:t>
            </w:r>
          </w:p>
        </w:tc>
        <w:tc>
          <w:tcPr>
            <w:tcW w:w="1427" w:type="dxa"/>
            <w:tcBorders>
              <w:top w:val="nil"/>
              <w:left w:val="nil"/>
              <w:bottom w:val="nil"/>
              <w:right w:val="nil"/>
            </w:tcBorders>
            <w:shd w:val="clear" w:color="auto" w:fill="auto"/>
            <w:noWrap/>
            <w:vAlign w:val="bottom"/>
            <w:hideMark/>
          </w:tcPr>
          <w:p w14:paraId="3E16FC13"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12D13DB2"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00389283"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r>
      <w:tr w:rsidR="005D22F2" w:rsidRPr="005D22F2" w14:paraId="23EA0107" w14:textId="77777777" w:rsidTr="004565D8">
        <w:trPr>
          <w:trHeight w:val="315"/>
          <w:jc w:val="center"/>
        </w:trPr>
        <w:tc>
          <w:tcPr>
            <w:tcW w:w="1125" w:type="dxa"/>
            <w:tcBorders>
              <w:top w:val="nil"/>
              <w:left w:val="single" w:sz="8" w:space="0" w:color="auto"/>
              <w:bottom w:val="single" w:sz="4" w:space="0" w:color="auto"/>
              <w:right w:val="single" w:sz="8" w:space="0" w:color="auto"/>
            </w:tcBorders>
            <w:shd w:val="clear" w:color="auto" w:fill="auto"/>
            <w:vAlign w:val="center"/>
            <w:hideMark/>
          </w:tcPr>
          <w:p w14:paraId="1DB5827A" w14:textId="77777777" w:rsidR="002E112E" w:rsidRPr="000C427E" w:rsidRDefault="002E112E" w:rsidP="004D42E2">
            <w:pPr>
              <w:spacing w:after="0" w:line="240" w:lineRule="auto"/>
              <w:jc w:val="center"/>
              <w:rPr>
                <w:rFonts w:ascii="Times New Roman" w:eastAsia="Times New Roman" w:hAnsi="Times New Roman"/>
                <w:b/>
                <w:bCs/>
                <w:sz w:val="24"/>
                <w:szCs w:val="24"/>
                <w:lang w:eastAsia="cs-CZ"/>
              </w:rPr>
            </w:pPr>
            <w:r w:rsidRPr="000C427E">
              <w:rPr>
                <w:rFonts w:ascii="Times New Roman" w:eastAsia="Times New Roman" w:hAnsi="Times New Roman"/>
                <w:b/>
                <w:bCs/>
                <w:sz w:val="24"/>
                <w:szCs w:val="24"/>
                <w:lang w:eastAsia="cs-CZ"/>
              </w:rPr>
              <w:t>2022</w:t>
            </w:r>
          </w:p>
        </w:tc>
        <w:tc>
          <w:tcPr>
            <w:tcW w:w="2208" w:type="dxa"/>
            <w:tcBorders>
              <w:top w:val="nil"/>
              <w:left w:val="nil"/>
              <w:bottom w:val="single" w:sz="4" w:space="0" w:color="auto"/>
              <w:right w:val="single" w:sz="8" w:space="0" w:color="auto"/>
            </w:tcBorders>
            <w:shd w:val="clear" w:color="auto" w:fill="auto"/>
            <w:vAlign w:val="center"/>
            <w:hideMark/>
          </w:tcPr>
          <w:p w14:paraId="575B4104" w14:textId="77777777" w:rsidR="002E112E" w:rsidRPr="000C427E" w:rsidRDefault="002E112E" w:rsidP="004D42E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1 924</w:t>
            </w:r>
          </w:p>
        </w:tc>
        <w:tc>
          <w:tcPr>
            <w:tcW w:w="2010" w:type="dxa"/>
            <w:tcBorders>
              <w:top w:val="single" w:sz="4" w:space="0" w:color="auto"/>
              <w:left w:val="nil"/>
              <w:bottom w:val="single" w:sz="4" w:space="0" w:color="auto"/>
              <w:right w:val="single" w:sz="4" w:space="0" w:color="auto"/>
            </w:tcBorders>
          </w:tcPr>
          <w:p w14:paraId="62DA196E" w14:textId="77777777" w:rsidR="002E112E" w:rsidRPr="000C427E" w:rsidRDefault="004565D8" w:rsidP="004D42E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582</w:t>
            </w:r>
          </w:p>
        </w:tc>
        <w:tc>
          <w:tcPr>
            <w:tcW w:w="2010" w:type="dxa"/>
            <w:tcBorders>
              <w:top w:val="nil"/>
              <w:left w:val="single" w:sz="4" w:space="0" w:color="auto"/>
              <w:bottom w:val="single" w:sz="4" w:space="0" w:color="auto"/>
              <w:right w:val="single" w:sz="8" w:space="0" w:color="auto"/>
            </w:tcBorders>
            <w:shd w:val="clear" w:color="auto" w:fill="auto"/>
            <w:vAlign w:val="center"/>
            <w:hideMark/>
          </w:tcPr>
          <w:p w14:paraId="640E8F23" w14:textId="77777777" w:rsidR="002E112E" w:rsidRPr="000C427E" w:rsidRDefault="004761D7" w:rsidP="004D42E2">
            <w:pPr>
              <w:spacing w:after="0" w:line="240" w:lineRule="auto"/>
              <w:jc w:val="center"/>
              <w:rPr>
                <w:rFonts w:ascii="Times New Roman" w:eastAsia="Times New Roman" w:hAnsi="Times New Roman"/>
                <w:sz w:val="24"/>
                <w:szCs w:val="24"/>
                <w:lang w:eastAsia="cs-CZ"/>
              </w:rPr>
            </w:pPr>
            <w:r w:rsidRPr="000C427E">
              <w:rPr>
                <w:rFonts w:ascii="Times New Roman" w:eastAsia="Times New Roman" w:hAnsi="Times New Roman"/>
                <w:sz w:val="24"/>
                <w:szCs w:val="24"/>
                <w:lang w:eastAsia="cs-CZ"/>
              </w:rPr>
              <w:t>108</w:t>
            </w:r>
          </w:p>
        </w:tc>
        <w:tc>
          <w:tcPr>
            <w:tcW w:w="1427" w:type="dxa"/>
            <w:tcBorders>
              <w:top w:val="nil"/>
              <w:left w:val="nil"/>
              <w:bottom w:val="nil"/>
              <w:right w:val="nil"/>
            </w:tcBorders>
            <w:shd w:val="clear" w:color="auto" w:fill="auto"/>
            <w:noWrap/>
            <w:vAlign w:val="bottom"/>
            <w:hideMark/>
          </w:tcPr>
          <w:p w14:paraId="1D962D6D"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25595DCE"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70706BF1" w14:textId="77777777" w:rsidR="002E112E" w:rsidRPr="005D22F2" w:rsidRDefault="002E112E" w:rsidP="004D42E2">
            <w:pPr>
              <w:spacing w:after="0" w:line="240" w:lineRule="auto"/>
              <w:jc w:val="center"/>
              <w:rPr>
                <w:rFonts w:ascii="Times New Roman" w:eastAsia="Times New Roman" w:hAnsi="Times New Roman"/>
                <w:color w:val="FF0000"/>
                <w:sz w:val="24"/>
                <w:szCs w:val="24"/>
                <w:lang w:eastAsia="cs-CZ"/>
              </w:rPr>
            </w:pPr>
          </w:p>
        </w:tc>
      </w:tr>
      <w:tr w:rsidR="000C427E" w:rsidRPr="005D22F2" w14:paraId="1C3DBC48" w14:textId="77777777" w:rsidTr="004565D8">
        <w:trPr>
          <w:trHeight w:val="315"/>
          <w:jc w:val="center"/>
        </w:trPr>
        <w:tc>
          <w:tcPr>
            <w:tcW w:w="1125" w:type="dxa"/>
            <w:tcBorders>
              <w:top w:val="nil"/>
              <w:left w:val="single" w:sz="8" w:space="0" w:color="auto"/>
              <w:bottom w:val="single" w:sz="4" w:space="0" w:color="auto"/>
              <w:right w:val="single" w:sz="8" w:space="0" w:color="auto"/>
            </w:tcBorders>
            <w:shd w:val="clear" w:color="auto" w:fill="auto"/>
            <w:vAlign w:val="center"/>
          </w:tcPr>
          <w:p w14:paraId="63362269" w14:textId="77777777" w:rsidR="000C427E" w:rsidRPr="000C427E" w:rsidRDefault="000C427E" w:rsidP="004D42E2">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2023</w:t>
            </w:r>
          </w:p>
        </w:tc>
        <w:tc>
          <w:tcPr>
            <w:tcW w:w="2208" w:type="dxa"/>
            <w:tcBorders>
              <w:top w:val="nil"/>
              <w:left w:val="nil"/>
              <w:bottom w:val="single" w:sz="4" w:space="0" w:color="auto"/>
              <w:right w:val="single" w:sz="8" w:space="0" w:color="auto"/>
            </w:tcBorders>
            <w:shd w:val="clear" w:color="auto" w:fill="auto"/>
            <w:vAlign w:val="center"/>
          </w:tcPr>
          <w:p w14:paraId="2ED3112E" w14:textId="77777777" w:rsidR="000C427E" w:rsidRPr="000C427E" w:rsidRDefault="000C427E"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1 895</w:t>
            </w:r>
          </w:p>
        </w:tc>
        <w:tc>
          <w:tcPr>
            <w:tcW w:w="2010" w:type="dxa"/>
            <w:tcBorders>
              <w:top w:val="single" w:sz="4" w:space="0" w:color="auto"/>
              <w:left w:val="nil"/>
              <w:bottom w:val="single" w:sz="4" w:space="0" w:color="auto"/>
              <w:right w:val="single" w:sz="4" w:space="0" w:color="auto"/>
            </w:tcBorders>
          </w:tcPr>
          <w:p w14:paraId="7246CEED" w14:textId="77777777" w:rsidR="000C427E" w:rsidRPr="000C427E" w:rsidRDefault="00887090"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728</w:t>
            </w:r>
          </w:p>
        </w:tc>
        <w:tc>
          <w:tcPr>
            <w:tcW w:w="2010" w:type="dxa"/>
            <w:tcBorders>
              <w:top w:val="nil"/>
              <w:left w:val="single" w:sz="4" w:space="0" w:color="auto"/>
              <w:bottom w:val="single" w:sz="4" w:space="0" w:color="auto"/>
              <w:right w:val="single" w:sz="8" w:space="0" w:color="auto"/>
            </w:tcBorders>
            <w:shd w:val="clear" w:color="auto" w:fill="auto"/>
            <w:vAlign w:val="center"/>
          </w:tcPr>
          <w:p w14:paraId="217D434D" w14:textId="77777777" w:rsidR="000C427E" w:rsidRPr="000C427E" w:rsidRDefault="00887090"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106</w:t>
            </w:r>
          </w:p>
        </w:tc>
        <w:tc>
          <w:tcPr>
            <w:tcW w:w="1427" w:type="dxa"/>
            <w:tcBorders>
              <w:top w:val="nil"/>
              <w:left w:val="nil"/>
              <w:bottom w:val="nil"/>
              <w:right w:val="nil"/>
            </w:tcBorders>
            <w:shd w:val="clear" w:color="auto" w:fill="auto"/>
            <w:noWrap/>
            <w:vAlign w:val="bottom"/>
          </w:tcPr>
          <w:p w14:paraId="5D8B9559" w14:textId="77777777" w:rsidR="000C427E" w:rsidRPr="005D22F2" w:rsidRDefault="000C427E"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4EED4FE6" w14:textId="77777777" w:rsidR="000C427E" w:rsidRPr="005D22F2" w:rsidRDefault="000C427E"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011EF8DC" w14:textId="77777777" w:rsidR="000C427E" w:rsidRPr="005D22F2" w:rsidRDefault="000C427E" w:rsidP="004D42E2">
            <w:pPr>
              <w:spacing w:after="0" w:line="240" w:lineRule="auto"/>
              <w:jc w:val="center"/>
              <w:rPr>
                <w:rFonts w:ascii="Times New Roman" w:eastAsia="Times New Roman" w:hAnsi="Times New Roman"/>
                <w:color w:val="FF0000"/>
                <w:sz w:val="24"/>
                <w:szCs w:val="24"/>
                <w:lang w:eastAsia="cs-CZ"/>
              </w:rPr>
            </w:pPr>
          </w:p>
        </w:tc>
      </w:tr>
      <w:tr w:rsidR="008F2782" w:rsidRPr="005D22F2" w14:paraId="1210133B" w14:textId="77777777" w:rsidTr="004565D8">
        <w:trPr>
          <w:trHeight w:val="315"/>
          <w:jc w:val="center"/>
        </w:trPr>
        <w:tc>
          <w:tcPr>
            <w:tcW w:w="1125" w:type="dxa"/>
            <w:tcBorders>
              <w:top w:val="nil"/>
              <w:left w:val="single" w:sz="8" w:space="0" w:color="auto"/>
              <w:bottom w:val="single" w:sz="4" w:space="0" w:color="auto"/>
              <w:right w:val="single" w:sz="8" w:space="0" w:color="auto"/>
            </w:tcBorders>
            <w:shd w:val="clear" w:color="auto" w:fill="auto"/>
            <w:vAlign w:val="center"/>
          </w:tcPr>
          <w:p w14:paraId="0C1CE14C" w14:textId="0DB061B0" w:rsidR="008F2782" w:rsidRDefault="008F2782" w:rsidP="004D42E2">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2024</w:t>
            </w:r>
          </w:p>
        </w:tc>
        <w:tc>
          <w:tcPr>
            <w:tcW w:w="2208" w:type="dxa"/>
            <w:tcBorders>
              <w:top w:val="nil"/>
              <w:left w:val="nil"/>
              <w:bottom w:val="single" w:sz="4" w:space="0" w:color="auto"/>
              <w:right w:val="single" w:sz="8" w:space="0" w:color="auto"/>
            </w:tcBorders>
            <w:shd w:val="clear" w:color="auto" w:fill="auto"/>
            <w:vAlign w:val="center"/>
          </w:tcPr>
          <w:p w14:paraId="4AFBE41F" w14:textId="70F62C5C" w:rsidR="008F2782" w:rsidRDefault="008F2782"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1 887</w:t>
            </w:r>
          </w:p>
        </w:tc>
        <w:tc>
          <w:tcPr>
            <w:tcW w:w="2010" w:type="dxa"/>
            <w:tcBorders>
              <w:top w:val="single" w:sz="4" w:space="0" w:color="auto"/>
              <w:left w:val="nil"/>
              <w:bottom w:val="single" w:sz="4" w:space="0" w:color="auto"/>
              <w:right w:val="single" w:sz="4" w:space="0" w:color="auto"/>
            </w:tcBorders>
          </w:tcPr>
          <w:p w14:paraId="3C6B45FD" w14:textId="5A3D9091" w:rsidR="008F2782" w:rsidRDefault="008F2782"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848</w:t>
            </w:r>
          </w:p>
        </w:tc>
        <w:tc>
          <w:tcPr>
            <w:tcW w:w="2010" w:type="dxa"/>
            <w:tcBorders>
              <w:top w:val="nil"/>
              <w:left w:val="single" w:sz="4" w:space="0" w:color="auto"/>
              <w:bottom w:val="single" w:sz="4" w:space="0" w:color="auto"/>
              <w:right w:val="single" w:sz="8" w:space="0" w:color="auto"/>
            </w:tcBorders>
            <w:shd w:val="clear" w:color="auto" w:fill="auto"/>
            <w:vAlign w:val="center"/>
          </w:tcPr>
          <w:p w14:paraId="7A68D4BF" w14:textId="077B44E0" w:rsidR="008F2782" w:rsidRDefault="008F2782"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109</w:t>
            </w:r>
          </w:p>
        </w:tc>
        <w:tc>
          <w:tcPr>
            <w:tcW w:w="1427" w:type="dxa"/>
            <w:tcBorders>
              <w:top w:val="nil"/>
              <w:left w:val="nil"/>
              <w:bottom w:val="nil"/>
              <w:right w:val="nil"/>
            </w:tcBorders>
            <w:shd w:val="clear" w:color="auto" w:fill="auto"/>
            <w:noWrap/>
            <w:vAlign w:val="bottom"/>
          </w:tcPr>
          <w:p w14:paraId="22B69B6D" w14:textId="77777777" w:rsidR="008F2782" w:rsidRPr="005D22F2" w:rsidRDefault="008F2782"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527557C6" w14:textId="77777777" w:rsidR="008F2782" w:rsidRPr="005D22F2" w:rsidRDefault="008F2782"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7AB52317" w14:textId="77777777" w:rsidR="008F2782" w:rsidRPr="005D22F2" w:rsidRDefault="008F2782" w:rsidP="004D42E2">
            <w:pPr>
              <w:spacing w:after="0" w:line="240" w:lineRule="auto"/>
              <w:jc w:val="center"/>
              <w:rPr>
                <w:rFonts w:ascii="Times New Roman" w:eastAsia="Times New Roman" w:hAnsi="Times New Roman"/>
                <w:color w:val="FF0000"/>
                <w:sz w:val="24"/>
                <w:szCs w:val="24"/>
                <w:lang w:eastAsia="cs-CZ"/>
              </w:rPr>
            </w:pPr>
          </w:p>
        </w:tc>
      </w:tr>
      <w:tr w:rsidR="00D74D8C" w:rsidRPr="005D22F2" w14:paraId="794C5548" w14:textId="77777777" w:rsidTr="004565D8">
        <w:trPr>
          <w:trHeight w:val="315"/>
          <w:jc w:val="center"/>
        </w:trPr>
        <w:tc>
          <w:tcPr>
            <w:tcW w:w="1125" w:type="dxa"/>
            <w:tcBorders>
              <w:top w:val="nil"/>
              <w:left w:val="single" w:sz="8" w:space="0" w:color="auto"/>
              <w:bottom w:val="single" w:sz="4" w:space="0" w:color="auto"/>
              <w:right w:val="single" w:sz="8" w:space="0" w:color="auto"/>
            </w:tcBorders>
            <w:shd w:val="clear" w:color="auto" w:fill="auto"/>
            <w:vAlign w:val="center"/>
          </w:tcPr>
          <w:p w14:paraId="6BA4DC32" w14:textId="3EFCD2ED" w:rsidR="00D74D8C" w:rsidRDefault="00D74D8C" w:rsidP="004D42E2">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2025</w:t>
            </w:r>
          </w:p>
        </w:tc>
        <w:tc>
          <w:tcPr>
            <w:tcW w:w="2208" w:type="dxa"/>
            <w:tcBorders>
              <w:top w:val="nil"/>
              <w:left w:val="nil"/>
              <w:bottom w:val="single" w:sz="4" w:space="0" w:color="auto"/>
              <w:right w:val="single" w:sz="8" w:space="0" w:color="auto"/>
            </w:tcBorders>
            <w:shd w:val="clear" w:color="auto" w:fill="auto"/>
            <w:vAlign w:val="center"/>
          </w:tcPr>
          <w:p w14:paraId="2EA05011" w14:textId="4353158F" w:rsidR="00D74D8C" w:rsidRDefault="00D74D8C"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1 910</w:t>
            </w:r>
          </w:p>
        </w:tc>
        <w:tc>
          <w:tcPr>
            <w:tcW w:w="2010" w:type="dxa"/>
            <w:tcBorders>
              <w:top w:val="single" w:sz="4" w:space="0" w:color="auto"/>
              <w:left w:val="nil"/>
              <w:bottom w:val="single" w:sz="4" w:space="0" w:color="auto"/>
              <w:right w:val="single" w:sz="4" w:space="0" w:color="auto"/>
            </w:tcBorders>
          </w:tcPr>
          <w:p w14:paraId="572C7736" w14:textId="5E62A59E" w:rsidR="00D74D8C" w:rsidRDefault="00D74D8C"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898</w:t>
            </w:r>
          </w:p>
        </w:tc>
        <w:tc>
          <w:tcPr>
            <w:tcW w:w="2010" w:type="dxa"/>
            <w:tcBorders>
              <w:top w:val="nil"/>
              <w:left w:val="single" w:sz="4" w:space="0" w:color="auto"/>
              <w:bottom w:val="single" w:sz="4" w:space="0" w:color="auto"/>
              <w:right w:val="single" w:sz="8" w:space="0" w:color="auto"/>
            </w:tcBorders>
            <w:shd w:val="clear" w:color="auto" w:fill="auto"/>
            <w:vAlign w:val="center"/>
          </w:tcPr>
          <w:p w14:paraId="5FE6470E" w14:textId="49E6D885" w:rsidR="00D74D8C" w:rsidRDefault="00D74D8C" w:rsidP="004D42E2">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110</w:t>
            </w:r>
          </w:p>
        </w:tc>
        <w:tc>
          <w:tcPr>
            <w:tcW w:w="1427" w:type="dxa"/>
            <w:tcBorders>
              <w:top w:val="nil"/>
              <w:left w:val="nil"/>
              <w:bottom w:val="nil"/>
              <w:right w:val="nil"/>
            </w:tcBorders>
            <w:shd w:val="clear" w:color="auto" w:fill="auto"/>
            <w:noWrap/>
            <w:vAlign w:val="bottom"/>
          </w:tcPr>
          <w:p w14:paraId="2040C844" w14:textId="77777777" w:rsidR="00D74D8C" w:rsidRPr="005D22F2" w:rsidRDefault="00D74D8C" w:rsidP="004D42E2">
            <w:pPr>
              <w:spacing w:after="0" w:line="240" w:lineRule="auto"/>
              <w:jc w:val="center"/>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704FACEB" w14:textId="77777777" w:rsidR="00D74D8C" w:rsidRPr="005D22F2" w:rsidRDefault="00D74D8C" w:rsidP="004D42E2">
            <w:pPr>
              <w:spacing w:after="0" w:line="240" w:lineRule="auto"/>
              <w:jc w:val="center"/>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3BA9B9DE" w14:textId="77777777" w:rsidR="00D74D8C" w:rsidRPr="005D22F2" w:rsidRDefault="00D74D8C" w:rsidP="004D42E2">
            <w:pPr>
              <w:spacing w:after="0" w:line="240" w:lineRule="auto"/>
              <w:jc w:val="center"/>
              <w:rPr>
                <w:rFonts w:ascii="Times New Roman" w:eastAsia="Times New Roman" w:hAnsi="Times New Roman"/>
                <w:color w:val="FF0000"/>
                <w:sz w:val="24"/>
                <w:szCs w:val="24"/>
                <w:lang w:eastAsia="cs-CZ"/>
              </w:rPr>
            </w:pPr>
          </w:p>
        </w:tc>
      </w:tr>
      <w:tr w:rsidR="005D22F2" w:rsidRPr="005D22F2" w14:paraId="5AC37082" w14:textId="77777777" w:rsidTr="004565D8">
        <w:trPr>
          <w:trHeight w:val="615"/>
          <w:jc w:val="center"/>
        </w:trPr>
        <w:tc>
          <w:tcPr>
            <w:tcW w:w="7353" w:type="dxa"/>
            <w:gridSpan w:val="4"/>
            <w:tcBorders>
              <w:top w:val="single" w:sz="8" w:space="0" w:color="auto"/>
              <w:left w:val="nil"/>
              <w:bottom w:val="nil"/>
              <w:right w:val="nil"/>
            </w:tcBorders>
          </w:tcPr>
          <w:p w14:paraId="076CDE04" w14:textId="705A4514" w:rsidR="00F27ED8" w:rsidRPr="000C427E" w:rsidRDefault="000C427E" w:rsidP="000C427E">
            <w:pPr>
              <w:spacing w:after="0" w:line="240" w:lineRule="auto"/>
              <w:jc w:val="both"/>
              <w:rPr>
                <w:rFonts w:ascii="Times New Roman" w:eastAsia="Times New Roman" w:hAnsi="Times New Roman"/>
                <w:sz w:val="20"/>
                <w:szCs w:val="20"/>
                <w:lang w:eastAsia="cs-CZ"/>
              </w:rPr>
            </w:pPr>
            <w:r w:rsidRPr="000C427E">
              <w:rPr>
                <w:rFonts w:ascii="Times New Roman" w:eastAsia="Times New Roman" w:hAnsi="Times New Roman"/>
                <w:sz w:val="20"/>
                <w:szCs w:val="20"/>
                <w:lang w:eastAsia="cs-CZ"/>
              </w:rPr>
              <w:t>(Výkaz</w:t>
            </w:r>
            <w:r w:rsidR="00F27ED8" w:rsidRPr="000C427E">
              <w:rPr>
                <w:rFonts w:ascii="Times New Roman" w:eastAsia="Times New Roman" w:hAnsi="Times New Roman"/>
                <w:sz w:val="20"/>
                <w:szCs w:val="20"/>
                <w:lang w:eastAsia="cs-CZ"/>
              </w:rPr>
              <w:t xml:space="preserve"> pro hodno</w:t>
            </w:r>
            <w:r w:rsidRPr="000C427E">
              <w:rPr>
                <w:rFonts w:ascii="Times New Roman" w:eastAsia="Times New Roman" w:hAnsi="Times New Roman"/>
                <w:sz w:val="20"/>
                <w:szCs w:val="20"/>
                <w:lang w:eastAsia="cs-CZ"/>
              </w:rPr>
              <w:t>cení plnění rozpočtu</w:t>
            </w:r>
            <w:r>
              <w:rPr>
                <w:rFonts w:ascii="Times New Roman" w:eastAsia="Times New Roman" w:hAnsi="Times New Roman"/>
                <w:sz w:val="20"/>
                <w:szCs w:val="20"/>
                <w:lang w:eastAsia="cs-CZ"/>
              </w:rPr>
              <w:t xml:space="preserve"> územních samosprávných celků a dobrovolných svazků obcí</w:t>
            </w:r>
            <w:r w:rsidRPr="000C427E">
              <w:rPr>
                <w:rFonts w:ascii="Times New Roman" w:eastAsia="Times New Roman" w:hAnsi="Times New Roman"/>
                <w:sz w:val="20"/>
                <w:szCs w:val="20"/>
                <w:lang w:eastAsia="cs-CZ"/>
              </w:rPr>
              <w:t xml:space="preserve"> </w:t>
            </w:r>
            <w:proofErr w:type="gramStart"/>
            <w:r w:rsidRPr="000C427E">
              <w:rPr>
                <w:rFonts w:ascii="Times New Roman" w:eastAsia="Times New Roman" w:hAnsi="Times New Roman"/>
                <w:sz w:val="20"/>
                <w:szCs w:val="20"/>
                <w:lang w:eastAsia="cs-CZ"/>
              </w:rPr>
              <w:t>2020 – 202</w:t>
            </w:r>
            <w:r w:rsidR="00D74D8C">
              <w:rPr>
                <w:rFonts w:ascii="Times New Roman" w:eastAsia="Times New Roman" w:hAnsi="Times New Roman"/>
                <w:sz w:val="20"/>
                <w:szCs w:val="20"/>
                <w:lang w:eastAsia="cs-CZ"/>
              </w:rPr>
              <w:t>5</w:t>
            </w:r>
            <w:proofErr w:type="gramEnd"/>
            <w:r w:rsidR="00F27ED8" w:rsidRPr="000C427E">
              <w:rPr>
                <w:rFonts w:ascii="Times New Roman" w:eastAsia="Times New Roman" w:hAnsi="Times New Roman"/>
                <w:sz w:val="20"/>
                <w:szCs w:val="20"/>
                <w:lang w:eastAsia="cs-CZ"/>
              </w:rPr>
              <w:t>)</w:t>
            </w:r>
          </w:p>
          <w:p w14:paraId="768E05D8" w14:textId="77777777" w:rsidR="004565D8" w:rsidRPr="000C427E" w:rsidRDefault="004565D8" w:rsidP="000C427E">
            <w:pPr>
              <w:spacing w:after="0" w:line="240" w:lineRule="auto"/>
              <w:jc w:val="both"/>
              <w:rPr>
                <w:rFonts w:ascii="Times New Roman" w:eastAsia="Times New Roman" w:hAnsi="Times New Roman"/>
                <w:sz w:val="20"/>
                <w:szCs w:val="20"/>
                <w:lang w:eastAsia="cs-CZ"/>
              </w:rPr>
            </w:pPr>
            <w:r w:rsidRPr="000C427E">
              <w:rPr>
                <w:rFonts w:ascii="Times New Roman" w:eastAsia="Times New Roman" w:hAnsi="Times New Roman"/>
                <w:sz w:val="20"/>
                <w:szCs w:val="20"/>
                <w:lang w:eastAsia="cs-CZ"/>
              </w:rPr>
              <w:t>* občané obce Albrechtice s trvalým pobytem na území obce, zahrádkáři, majitelé rekreačních chalup apod.</w:t>
            </w:r>
          </w:p>
        </w:tc>
        <w:tc>
          <w:tcPr>
            <w:tcW w:w="1427" w:type="dxa"/>
            <w:tcBorders>
              <w:top w:val="nil"/>
              <w:left w:val="nil"/>
              <w:bottom w:val="nil"/>
              <w:right w:val="nil"/>
            </w:tcBorders>
            <w:shd w:val="clear" w:color="auto" w:fill="auto"/>
            <w:noWrap/>
            <w:vAlign w:val="bottom"/>
            <w:hideMark/>
          </w:tcPr>
          <w:p w14:paraId="4183357A" w14:textId="77777777" w:rsidR="004565D8" w:rsidRPr="005D22F2" w:rsidRDefault="004565D8" w:rsidP="004D42E2">
            <w:pPr>
              <w:spacing w:after="0" w:line="240" w:lineRule="auto"/>
              <w:rPr>
                <w:rFonts w:ascii="Times New Roman" w:eastAsia="Times New Roman" w:hAnsi="Times New Roman"/>
                <w:color w:val="FF0000"/>
                <w:sz w:val="24"/>
                <w:szCs w:val="24"/>
                <w:lang w:eastAsia="cs-CZ"/>
              </w:rPr>
            </w:pPr>
          </w:p>
        </w:tc>
        <w:tc>
          <w:tcPr>
            <w:tcW w:w="160" w:type="dxa"/>
            <w:tcBorders>
              <w:top w:val="nil"/>
              <w:left w:val="nil"/>
              <w:bottom w:val="nil"/>
              <w:right w:val="nil"/>
            </w:tcBorders>
          </w:tcPr>
          <w:p w14:paraId="61A7713E" w14:textId="77777777" w:rsidR="004565D8" w:rsidRPr="005D22F2" w:rsidRDefault="004565D8" w:rsidP="004D42E2">
            <w:pPr>
              <w:spacing w:after="0" w:line="240" w:lineRule="auto"/>
              <w:rPr>
                <w:rFonts w:ascii="Times New Roman" w:eastAsia="Times New Roman" w:hAnsi="Times New Roman"/>
                <w:color w:val="FF0000"/>
                <w:sz w:val="24"/>
                <w:szCs w:val="24"/>
                <w:lang w:eastAsia="cs-CZ"/>
              </w:rPr>
            </w:pPr>
          </w:p>
        </w:tc>
        <w:tc>
          <w:tcPr>
            <w:tcW w:w="146" w:type="dxa"/>
            <w:tcBorders>
              <w:top w:val="nil"/>
              <w:left w:val="nil"/>
              <w:bottom w:val="nil"/>
              <w:right w:val="nil"/>
            </w:tcBorders>
          </w:tcPr>
          <w:p w14:paraId="6FB05540" w14:textId="77777777" w:rsidR="004565D8" w:rsidRPr="005D22F2" w:rsidRDefault="004565D8" w:rsidP="004D42E2">
            <w:pPr>
              <w:spacing w:after="0" w:line="240" w:lineRule="auto"/>
              <w:rPr>
                <w:rFonts w:ascii="Times New Roman" w:eastAsia="Times New Roman" w:hAnsi="Times New Roman"/>
                <w:color w:val="FF0000"/>
                <w:sz w:val="24"/>
                <w:szCs w:val="24"/>
                <w:lang w:eastAsia="cs-CZ"/>
              </w:rPr>
            </w:pPr>
          </w:p>
        </w:tc>
      </w:tr>
      <w:tr w:rsidR="005D22F2" w:rsidRPr="005D22F2" w14:paraId="1187EBBC" w14:textId="77777777" w:rsidTr="004565D8">
        <w:trPr>
          <w:trHeight w:val="315"/>
          <w:jc w:val="center"/>
        </w:trPr>
        <w:tc>
          <w:tcPr>
            <w:tcW w:w="1125" w:type="dxa"/>
            <w:tcBorders>
              <w:top w:val="nil"/>
              <w:left w:val="nil"/>
              <w:bottom w:val="nil"/>
              <w:right w:val="nil"/>
            </w:tcBorders>
            <w:shd w:val="clear" w:color="auto" w:fill="auto"/>
            <w:noWrap/>
            <w:vAlign w:val="bottom"/>
            <w:hideMark/>
          </w:tcPr>
          <w:p w14:paraId="7785E578" w14:textId="77777777" w:rsidR="002E112E" w:rsidRDefault="002E112E" w:rsidP="004D42E2">
            <w:pPr>
              <w:spacing w:after="0" w:line="240" w:lineRule="auto"/>
              <w:rPr>
                <w:rFonts w:ascii="Times New Roman" w:eastAsia="Times New Roman" w:hAnsi="Times New Roman"/>
                <w:color w:val="FF0000"/>
                <w:sz w:val="26"/>
                <w:szCs w:val="26"/>
                <w:lang w:eastAsia="cs-CZ"/>
              </w:rPr>
            </w:pPr>
          </w:p>
          <w:p w14:paraId="16C01999" w14:textId="77777777" w:rsidR="00CA4A07" w:rsidRPr="005D22F2" w:rsidRDefault="00CA4A07" w:rsidP="004D42E2">
            <w:pPr>
              <w:spacing w:after="0" w:line="240" w:lineRule="auto"/>
              <w:rPr>
                <w:rFonts w:ascii="Times New Roman" w:eastAsia="Times New Roman" w:hAnsi="Times New Roman"/>
                <w:color w:val="FF0000"/>
                <w:sz w:val="26"/>
                <w:szCs w:val="26"/>
                <w:lang w:eastAsia="cs-CZ"/>
              </w:rPr>
            </w:pPr>
          </w:p>
        </w:tc>
        <w:tc>
          <w:tcPr>
            <w:tcW w:w="2208" w:type="dxa"/>
            <w:tcBorders>
              <w:top w:val="nil"/>
              <w:left w:val="nil"/>
              <w:bottom w:val="nil"/>
              <w:right w:val="nil"/>
            </w:tcBorders>
            <w:shd w:val="clear" w:color="auto" w:fill="auto"/>
            <w:noWrap/>
            <w:vAlign w:val="bottom"/>
            <w:hideMark/>
          </w:tcPr>
          <w:p w14:paraId="62A2CB69" w14:textId="77777777" w:rsidR="002E112E" w:rsidRPr="005D22F2" w:rsidRDefault="002E112E" w:rsidP="004D42E2">
            <w:pPr>
              <w:spacing w:after="0" w:line="240" w:lineRule="auto"/>
              <w:rPr>
                <w:rFonts w:ascii="Times New Roman" w:eastAsia="Times New Roman" w:hAnsi="Times New Roman"/>
                <w:color w:val="FF0000"/>
                <w:sz w:val="26"/>
                <w:szCs w:val="26"/>
                <w:lang w:eastAsia="cs-CZ"/>
              </w:rPr>
            </w:pPr>
          </w:p>
        </w:tc>
        <w:tc>
          <w:tcPr>
            <w:tcW w:w="2010" w:type="dxa"/>
            <w:tcBorders>
              <w:top w:val="nil"/>
              <w:left w:val="nil"/>
              <w:bottom w:val="nil"/>
              <w:right w:val="nil"/>
            </w:tcBorders>
          </w:tcPr>
          <w:p w14:paraId="1A626A44" w14:textId="77777777" w:rsidR="002E112E" w:rsidRPr="005D22F2" w:rsidRDefault="002E112E" w:rsidP="004D42E2">
            <w:pPr>
              <w:spacing w:after="0" w:line="240" w:lineRule="auto"/>
              <w:rPr>
                <w:rFonts w:ascii="Times New Roman" w:eastAsia="Times New Roman" w:hAnsi="Times New Roman"/>
                <w:color w:val="FF0000"/>
                <w:sz w:val="26"/>
                <w:szCs w:val="26"/>
                <w:lang w:eastAsia="cs-CZ"/>
              </w:rPr>
            </w:pPr>
          </w:p>
        </w:tc>
        <w:tc>
          <w:tcPr>
            <w:tcW w:w="2010" w:type="dxa"/>
            <w:tcBorders>
              <w:top w:val="nil"/>
              <w:left w:val="nil"/>
              <w:bottom w:val="nil"/>
              <w:right w:val="nil"/>
            </w:tcBorders>
            <w:shd w:val="clear" w:color="auto" w:fill="auto"/>
            <w:noWrap/>
            <w:vAlign w:val="bottom"/>
            <w:hideMark/>
          </w:tcPr>
          <w:p w14:paraId="4C93747D" w14:textId="77777777" w:rsidR="002E112E" w:rsidRPr="005D22F2" w:rsidRDefault="002E112E" w:rsidP="004D42E2">
            <w:pPr>
              <w:spacing w:after="0" w:line="240" w:lineRule="auto"/>
              <w:rPr>
                <w:rFonts w:ascii="Times New Roman" w:eastAsia="Times New Roman" w:hAnsi="Times New Roman"/>
                <w:color w:val="FF0000"/>
                <w:sz w:val="26"/>
                <w:szCs w:val="26"/>
                <w:lang w:eastAsia="cs-CZ"/>
              </w:rPr>
            </w:pPr>
          </w:p>
        </w:tc>
        <w:tc>
          <w:tcPr>
            <w:tcW w:w="1427" w:type="dxa"/>
            <w:tcBorders>
              <w:top w:val="nil"/>
              <w:left w:val="nil"/>
              <w:bottom w:val="nil"/>
              <w:right w:val="nil"/>
            </w:tcBorders>
            <w:shd w:val="clear" w:color="auto" w:fill="auto"/>
            <w:noWrap/>
            <w:vAlign w:val="bottom"/>
            <w:hideMark/>
          </w:tcPr>
          <w:p w14:paraId="4FE8CBAE" w14:textId="77777777" w:rsidR="002E112E" w:rsidRPr="005D22F2" w:rsidRDefault="002E112E" w:rsidP="004D42E2">
            <w:pPr>
              <w:spacing w:after="0" w:line="240" w:lineRule="auto"/>
              <w:rPr>
                <w:rFonts w:ascii="Times New Roman" w:eastAsia="Times New Roman" w:hAnsi="Times New Roman"/>
                <w:color w:val="FF0000"/>
                <w:sz w:val="20"/>
                <w:szCs w:val="20"/>
                <w:lang w:eastAsia="cs-CZ"/>
              </w:rPr>
            </w:pPr>
          </w:p>
        </w:tc>
        <w:tc>
          <w:tcPr>
            <w:tcW w:w="160" w:type="dxa"/>
            <w:tcBorders>
              <w:top w:val="nil"/>
              <w:left w:val="nil"/>
              <w:bottom w:val="nil"/>
              <w:right w:val="nil"/>
            </w:tcBorders>
          </w:tcPr>
          <w:p w14:paraId="30DABE1C" w14:textId="77777777" w:rsidR="002E112E" w:rsidRPr="005D22F2" w:rsidRDefault="002E112E" w:rsidP="004D42E2">
            <w:pPr>
              <w:spacing w:after="0" w:line="240" w:lineRule="auto"/>
              <w:rPr>
                <w:rFonts w:ascii="Times New Roman" w:eastAsia="Times New Roman" w:hAnsi="Times New Roman"/>
                <w:color w:val="FF0000"/>
                <w:sz w:val="20"/>
                <w:szCs w:val="20"/>
                <w:lang w:eastAsia="cs-CZ"/>
              </w:rPr>
            </w:pPr>
          </w:p>
        </w:tc>
        <w:tc>
          <w:tcPr>
            <w:tcW w:w="146" w:type="dxa"/>
            <w:tcBorders>
              <w:top w:val="nil"/>
              <w:left w:val="nil"/>
              <w:bottom w:val="nil"/>
              <w:right w:val="nil"/>
            </w:tcBorders>
          </w:tcPr>
          <w:p w14:paraId="52BC013A" w14:textId="77777777" w:rsidR="002E112E" w:rsidRPr="005D22F2" w:rsidRDefault="002E112E" w:rsidP="004D42E2">
            <w:pPr>
              <w:spacing w:after="0" w:line="240" w:lineRule="auto"/>
              <w:rPr>
                <w:rFonts w:ascii="Times New Roman" w:eastAsia="Times New Roman" w:hAnsi="Times New Roman"/>
                <w:color w:val="FF0000"/>
                <w:sz w:val="20"/>
                <w:szCs w:val="20"/>
                <w:lang w:eastAsia="cs-CZ"/>
              </w:rPr>
            </w:pPr>
          </w:p>
        </w:tc>
      </w:tr>
    </w:tbl>
    <w:p w14:paraId="44C99A1A" w14:textId="18C2A8E7" w:rsidR="00195DB9" w:rsidRPr="00BF5265" w:rsidRDefault="00195DB9" w:rsidP="00FF4AB9">
      <w:pPr>
        <w:spacing w:after="160" w:line="240" w:lineRule="auto"/>
        <w:jc w:val="both"/>
        <w:rPr>
          <w:rFonts w:ascii="Times New Roman" w:hAnsi="Times New Roman"/>
          <w:b/>
          <w:sz w:val="24"/>
          <w:szCs w:val="24"/>
          <w:shd w:val="clear" w:color="auto" w:fill="BFBFBF"/>
        </w:rPr>
      </w:pPr>
      <w:r>
        <w:rPr>
          <w:rFonts w:ascii="Times New Roman" w:hAnsi="Times New Roman"/>
          <w:b/>
          <w:sz w:val="24"/>
          <w:szCs w:val="24"/>
          <w:shd w:val="clear" w:color="auto" w:fill="BFBFBF"/>
        </w:rPr>
        <w:t>Nákladová složka</w:t>
      </w:r>
      <w:r w:rsidR="00396018" w:rsidRPr="005122D5">
        <w:rPr>
          <w:rFonts w:ascii="Times New Roman" w:hAnsi="Times New Roman"/>
          <w:b/>
          <w:sz w:val="24"/>
          <w:szCs w:val="24"/>
          <w:shd w:val="clear" w:color="auto" w:fill="BFBFBF"/>
        </w:rPr>
        <w:t xml:space="preserve"> rozpočtu obce</w:t>
      </w:r>
    </w:p>
    <w:p w14:paraId="305BBF63" w14:textId="3D4BE819" w:rsidR="00195DB9" w:rsidRDefault="00195DB9" w:rsidP="00FF4AB9">
      <w:pPr>
        <w:spacing w:after="160" w:line="240" w:lineRule="auto"/>
        <w:ind w:firstLine="708"/>
        <w:jc w:val="both"/>
        <w:rPr>
          <w:rFonts w:ascii="Times New Roman" w:hAnsi="Times New Roman"/>
          <w:bCs/>
          <w:sz w:val="24"/>
          <w:szCs w:val="24"/>
          <w:shd w:val="clear" w:color="auto" w:fill="FFFFFF" w:themeFill="background1"/>
        </w:rPr>
      </w:pPr>
      <w:r w:rsidRPr="00195DB9">
        <w:rPr>
          <w:rFonts w:ascii="Times New Roman" w:hAnsi="Times New Roman"/>
          <w:bCs/>
          <w:sz w:val="24"/>
          <w:szCs w:val="24"/>
          <w:shd w:val="clear" w:color="auto" w:fill="FFFFFF" w:themeFill="background1"/>
        </w:rPr>
        <w:t>Druhou stranu bilance tvoří výdaje, které jsou nezbytné pro zajištění čistoty obce a</w:t>
      </w:r>
      <w:r w:rsidR="00FF4AB9">
        <w:rPr>
          <w:rFonts w:ascii="Times New Roman" w:hAnsi="Times New Roman"/>
          <w:bCs/>
          <w:sz w:val="24"/>
          <w:szCs w:val="24"/>
          <w:shd w:val="clear" w:color="auto" w:fill="FFFFFF" w:themeFill="background1"/>
        </w:rPr>
        <w:t> </w:t>
      </w:r>
      <w:r w:rsidRPr="00195DB9">
        <w:rPr>
          <w:rFonts w:ascii="Times New Roman" w:hAnsi="Times New Roman"/>
          <w:bCs/>
          <w:sz w:val="24"/>
          <w:szCs w:val="24"/>
          <w:shd w:val="clear" w:color="auto" w:fill="FFFFFF" w:themeFill="background1"/>
        </w:rPr>
        <w:t>hygienických standardů. Nejvýznamnější položkou v této kategorii je samotný svoz a zákonné odstranění komunálního odpadu.</w:t>
      </w:r>
    </w:p>
    <w:p w14:paraId="2EDB794B" w14:textId="77777777" w:rsidR="00195DB9" w:rsidRPr="00195DB9" w:rsidRDefault="00195DB9" w:rsidP="00FF4AB9">
      <w:pPr>
        <w:spacing w:after="160" w:line="240" w:lineRule="auto"/>
        <w:jc w:val="both"/>
        <w:rPr>
          <w:rFonts w:ascii="Times New Roman" w:hAnsi="Times New Roman"/>
          <w:bCs/>
          <w:sz w:val="24"/>
          <w:szCs w:val="24"/>
          <w:u w:val="single"/>
          <w:shd w:val="clear" w:color="auto" w:fill="FFFFFF" w:themeFill="background1"/>
        </w:rPr>
      </w:pPr>
      <w:r w:rsidRPr="00195DB9">
        <w:rPr>
          <w:rFonts w:ascii="Times New Roman" w:hAnsi="Times New Roman"/>
          <w:b/>
          <w:bCs/>
          <w:sz w:val="24"/>
          <w:szCs w:val="24"/>
          <w:u w:val="single"/>
          <w:shd w:val="clear" w:color="auto" w:fill="FFFFFF" w:themeFill="background1"/>
        </w:rPr>
        <w:t>Celkové provozní výdaje na odpadové hospodářství zahrnují především:</w:t>
      </w:r>
    </w:p>
    <w:p w14:paraId="34C8F5D5" w14:textId="52D206C3" w:rsidR="00195DB9" w:rsidRPr="00195DB9" w:rsidRDefault="00195DB9" w:rsidP="00FF4AB9">
      <w:pPr>
        <w:numPr>
          <w:ilvl w:val="0"/>
          <w:numId w:val="22"/>
        </w:numPr>
        <w:spacing w:after="160" w:line="240" w:lineRule="auto"/>
        <w:jc w:val="both"/>
        <w:rPr>
          <w:rFonts w:ascii="Times New Roman" w:hAnsi="Times New Roman"/>
          <w:bCs/>
          <w:sz w:val="24"/>
          <w:szCs w:val="24"/>
          <w:shd w:val="clear" w:color="auto" w:fill="FFFFFF" w:themeFill="background1"/>
        </w:rPr>
      </w:pPr>
      <w:r w:rsidRPr="00195DB9">
        <w:rPr>
          <w:rFonts w:ascii="Times New Roman" w:hAnsi="Times New Roman"/>
          <w:b/>
          <w:bCs/>
          <w:sz w:val="24"/>
          <w:szCs w:val="24"/>
          <w:shd w:val="clear" w:color="auto" w:fill="FFFFFF" w:themeFill="background1"/>
        </w:rPr>
        <w:t>Svoz a odstranění odpadů:</w:t>
      </w:r>
      <w:r w:rsidRPr="00195DB9">
        <w:rPr>
          <w:rFonts w:ascii="Times New Roman" w:hAnsi="Times New Roman"/>
          <w:bCs/>
          <w:sz w:val="24"/>
          <w:szCs w:val="24"/>
          <w:shd w:val="clear" w:color="auto" w:fill="FFFFFF" w:themeFill="background1"/>
        </w:rPr>
        <w:t xml:space="preserve"> Týká se</w:t>
      </w:r>
      <w:r w:rsidR="00204F8C">
        <w:rPr>
          <w:rFonts w:ascii="Times New Roman" w:hAnsi="Times New Roman"/>
          <w:bCs/>
          <w:sz w:val="24"/>
          <w:szCs w:val="24"/>
          <w:shd w:val="clear" w:color="auto" w:fill="FFFFFF" w:themeFill="background1"/>
        </w:rPr>
        <w:t xml:space="preserve"> veškerého komunálního odpadu.</w:t>
      </w:r>
    </w:p>
    <w:p w14:paraId="1C8BC014" w14:textId="77777777" w:rsidR="00195DB9" w:rsidRPr="00195DB9" w:rsidRDefault="00195DB9" w:rsidP="00FF4AB9">
      <w:pPr>
        <w:numPr>
          <w:ilvl w:val="0"/>
          <w:numId w:val="22"/>
        </w:numPr>
        <w:spacing w:after="160" w:line="240" w:lineRule="auto"/>
        <w:jc w:val="both"/>
        <w:rPr>
          <w:rFonts w:ascii="Times New Roman" w:hAnsi="Times New Roman"/>
          <w:bCs/>
          <w:sz w:val="24"/>
          <w:szCs w:val="24"/>
          <w:shd w:val="clear" w:color="auto" w:fill="FFFFFF" w:themeFill="background1"/>
        </w:rPr>
      </w:pPr>
      <w:r w:rsidRPr="00195DB9">
        <w:rPr>
          <w:rFonts w:ascii="Times New Roman" w:hAnsi="Times New Roman"/>
          <w:b/>
          <w:bCs/>
          <w:sz w:val="24"/>
          <w:szCs w:val="24"/>
          <w:shd w:val="clear" w:color="auto" w:fill="FFFFFF" w:themeFill="background1"/>
        </w:rPr>
        <w:t>Logistika bioodpadu a separace:</w:t>
      </w:r>
      <w:r w:rsidRPr="00195DB9">
        <w:rPr>
          <w:rFonts w:ascii="Times New Roman" w:hAnsi="Times New Roman"/>
          <w:bCs/>
          <w:sz w:val="24"/>
          <w:szCs w:val="24"/>
          <w:shd w:val="clear" w:color="auto" w:fill="FFFFFF" w:themeFill="background1"/>
        </w:rPr>
        <w:t xml:space="preserve"> Náklady na svoz biologicky rozložitelného odpadu (BRKO) a všech vytříděných využitelných složek.</w:t>
      </w:r>
    </w:p>
    <w:p w14:paraId="38546E9F" w14:textId="22BDB47C" w:rsidR="00195DB9" w:rsidRPr="00195DB9" w:rsidRDefault="00195DB9" w:rsidP="00FF4AB9">
      <w:pPr>
        <w:numPr>
          <w:ilvl w:val="0"/>
          <w:numId w:val="22"/>
        </w:numPr>
        <w:spacing w:after="160" w:line="240" w:lineRule="auto"/>
        <w:jc w:val="both"/>
        <w:rPr>
          <w:rFonts w:ascii="Times New Roman" w:hAnsi="Times New Roman"/>
          <w:bCs/>
          <w:sz w:val="24"/>
          <w:szCs w:val="24"/>
          <w:shd w:val="clear" w:color="auto" w:fill="FFFFFF" w:themeFill="background1"/>
        </w:rPr>
      </w:pPr>
      <w:r w:rsidRPr="00195DB9">
        <w:rPr>
          <w:rFonts w:ascii="Times New Roman" w:hAnsi="Times New Roman"/>
          <w:b/>
          <w:bCs/>
          <w:sz w:val="24"/>
          <w:szCs w:val="24"/>
          <w:shd w:val="clear" w:color="auto" w:fill="FFFFFF" w:themeFill="background1"/>
        </w:rPr>
        <w:t>Provoz infrastruktury:</w:t>
      </w:r>
      <w:r w:rsidRPr="00195DB9">
        <w:rPr>
          <w:rFonts w:ascii="Times New Roman" w:hAnsi="Times New Roman"/>
          <w:bCs/>
          <w:sz w:val="24"/>
          <w:szCs w:val="24"/>
          <w:shd w:val="clear" w:color="auto" w:fill="FFFFFF" w:themeFill="background1"/>
        </w:rPr>
        <w:t xml:space="preserve"> Zahrnuje kompletní provoz sběrného dvora, nájem a</w:t>
      </w:r>
      <w:r w:rsidR="00FF4AB9">
        <w:rPr>
          <w:rFonts w:ascii="Times New Roman" w:hAnsi="Times New Roman"/>
          <w:bCs/>
          <w:sz w:val="24"/>
          <w:szCs w:val="24"/>
          <w:shd w:val="clear" w:color="auto" w:fill="FFFFFF" w:themeFill="background1"/>
        </w:rPr>
        <w:t> </w:t>
      </w:r>
      <w:r w:rsidRPr="00195DB9">
        <w:rPr>
          <w:rFonts w:ascii="Times New Roman" w:hAnsi="Times New Roman"/>
          <w:bCs/>
          <w:sz w:val="24"/>
          <w:szCs w:val="24"/>
          <w:shd w:val="clear" w:color="auto" w:fill="FFFFFF" w:themeFill="background1"/>
        </w:rPr>
        <w:t>pravidelný vývoz velkoobjemových kontejnerů.</w:t>
      </w:r>
    </w:p>
    <w:p w14:paraId="1A249BD0" w14:textId="77777777" w:rsidR="00195DB9" w:rsidRPr="00195DB9" w:rsidRDefault="00195DB9" w:rsidP="00FF4AB9">
      <w:pPr>
        <w:numPr>
          <w:ilvl w:val="0"/>
          <w:numId w:val="22"/>
        </w:numPr>
        <w:spacing w:after="160" w:line="240" w:lineRule="auto"/>
        <w:jc w:val="both"/>
        <w:rPr>
          <w:rFonts w:ascii="Times New Roman" w:hAnsi="Times New Roman"/>
          <w:bCs/>
          <w:sz w:val="24"/>
          <w:szCs w:val="24"/>
          <w:shd w:val="clear" w:color="auto" w:fill="FFFFFF" w:themeFill="background1"/>
        </w:rPr>
      </w:pPr>
      <w:r w:rsidRPr="00195DB9">
        <w:rPr>
          <w:rFonts w:ascii="Times New Roman" w:hAnsi="Times New Roman"/>
          <w:b/>
          <w:bCs/>
          <w:sz w:val="24"/>
          <w:szCs w:val="24"/>
          <w:shd w:val="clear" w:color="auto" w:fill="FFFFFF" w:themeFill="background1"/>
        </w:rPr>
        <w:t>Investice do materiálu:</w:t>
      </w:r>
      <w:r w:rsidRPr="00195DB9">
        <w:rPr>
          <w:rFonts w:ascii="Times New Roman" w:hAnsi="Times New Roman"/>
          <w:bCs/>
          <w:sz w:val="24"/>
          <w:szCs w:val="24"/>
          <w:shd w:val="clear" w:color="auto" w:fill="FFFFFF" w:themeFill="background1"/>
        </w:rPr>
        <w:t xml:space="preserve"> Nákup barevných pytlů pro domácnosti, pořízení nových kovových či plastových popelnic a kontejnerů.</w:t>
      </w:r>
    </w:p>
    <w:p w14:paraId="097A2A12" w14:textId="77777777" w:rsidR="00195DB9" w:rsidRPr="00195DB9" w:rsidRDefault="00195DB9" w:rsidP="00FF4AB9">
      <w:pPr>
        <w:numPr>
          <w:ilvl w:val="0"/>
          <w:numId w:val="22"/>
        </w:numPr>
        <w:spacing w:after="160" w:line="240" w:lineRule="auto"/>
        <w:jc w:val="both"/>
        <w:rPr>
          <w:rFonts w:ascii="Times New Roman" w:hAnsi="Times New Roman"/>
          <w:bCs/>
          <w:sz w:val="24"/>
          <w:szCs w:val="24"/>
          <w:shd w:val="clear" w:color="auto" w:fill="FFFFFF" w:themeFill="background1"/>
        </w:rPr>
      </w:pPr>
      <w:r w:rsidRPr="00195DB9">
        <w:rPr>
          <w:rFonts w:ascii="Times New Roman" w:hAnsi="Times New Roman"/>
          <w:b/>
          <w:bCs/>
          <w:sz w:val="24"/>
          <w:szCs w:val="24"/>
          <w:shd w:val="clear" w:color="auto" w:fill="FFFFFF" w:themeFill="background1"/>
        </w:rPr>
        <w:lastRenderedPageBreak/>
        <w:t>Ostatní činnosti:</w:t>
      </w:r>
      <w:r w:rsidRPr="00195DB9">
        <w:rPr>
          <w:rFonts w:ascii="Times New Roman" w:hAnsi="Times New Roman"/>
          <w:bCs/>
          <w:sz w:val="24"/>
          <w:szCs w:val="24"/>
          <w:shd w:val="clear" w:color="auto" w:fill="FFFFFF" w:themeFill="background1"/>
        </w:rPr>
        <w:t xml:space="preserve"> Zejména likvidace černých skládek a další související administrativní či technické náklady.</w:t>
      </w:r>
    </w:p>
    <w:p w14:paraId="30FED8A9" w14:textId="3D852651" w:rsidR="00195DB9" w:rsidRPr="00195DB9" w:rsidRDefault="00195DB9" w:rsidP="00FF4AB9">
      <w:pPr>
        <w:spacing w:after="160" w:line="240" w:lineRule="auto"/>
        <w:jc w:val="both"/>
        <w:rPr>
          <w:rFonts w:ascii="Times New Roman" w:hAnsi="Times New Roman"/>
          <w:b/>
          <w:bCs/>
          <w:color w:val="0070C0"/>
          <w:sz w:val="24"/>
          <w:szCs w:val="24"/>
          <w:u w:val="single"/>
          <w:shd w:val="clear" w:color="auto" w:fill="FFFFFF" w:themeFill="background1"/>
        </w:rPr>
      </w:pPr>
      <w:r w:rsidRPr="00195DB9">
        <w:rPr>
          <w:rFonts w:ascii="Times New Roman" w:hAnsi="Times New Roman"/>
          <w:b/>
          <w:bCs/>
          <w:color w:val="0070C0"/>
          <w:sz w:val="24"/>
          <w:szCs w:val="24"/>
          <w:u w:val="single"/>
          <w:shd w:val="clear" w:color="auto" w:fill="FFFFFF" w:themeFill="background1"/>
        </w:rPr>
        <w:t>Celková nákladová bilance za rok 2025</w:t>
      </w:r>
    </w:p>
    <w:p w14:paraId="3BCA9E7E" w14:textId="462BEB26" w:rsidR="00195DB9" w:rsidRPr="00195DB9" w:rsidRDefault="00195DB9" w:rsidP="00FF4AB9">
      <w:pPr>
        <w:spacing w:after="160" w:line="240" w:lineRule="auto"/>
        <w:ind w:firstLine="709"/>
        <w:jc w:val="both"/>
        <w:rPr>
          <w:rFonts w:ascii="Times New Roman" w:hAnsi="Times New Roman"/>
          <w:sz w:val="24"/>
          <w:szCs w:val="24"/>
          <w:shd w:val="clear" w:color="auto" w:fill="FFFFFF" w:themeFill="background1"/>
        </w:rPr>
      </w:pPr>
      <w:r w:rsidRPr="00195DB9">
        <w:rPr>
          <w:rFonts w:ascii="Times New Roman" w:hAnsi="Times New Roman"/>
          <w:sz w:val="24"/>
          <w:szCs w:val="24"/>
          <w:shd w:val="clear" w:color="auto" w:fill="FFFFFF" w:themeFill="background1"/>
        </w:rPr>
        <w:t xml:space="preserve">V roce 2025 dosáhly celkové náklady na odpadové hospodářství výše </w:t>
      </w:r>
      <w:r w:rsidR="009B76AA">
        <w:rPr>
          <w:rFonts w:ascii="Times New Roman" w:hAnsi="Times New Roman"/>
          <w:sz w:val="24"/>
          <w:szCs w:val="24"/>
          <w:shd w:val="clear" w:color="auto" w:fill="FFFFFF" w:themeFill="background1"/>
        </w:rPr>
        <w:t xml:space="preserve">          </w:t>
      </w:r>
      <w:r w:rsidRPr="00195DB9">
        <w:rPr>
          <w:rFonts w:ascii="Times New Roman" w:hAnsi="Times New Roman"/>
          <w:b/>
          <w:bCs/>
          <w:sz w:val="24"/>
          <w:szCs w:val="24"/>
          <w:shd w:val="clear" w:color="auto" w:fill="FFFFFF" w:themeFill="background1"/>
        </w:rPr>
        <w:t>6</w:t>
      </w:r>
      <w:r w:rsidR="00FF4AB9">
        <w:rPr>
          <w:rFonts w:ascii="Times New Roman" w:hAnsi="Times New Roman"/>
          <w:b/>
          <w:bCs/>
          <w:sz w:val="24"/>
          <w:szCs w:val="24"/>
          <w:shd w:val="clear" w:color="auto" w:fill="FFFFFF" w:themeFill="background1"/>
        </w:rPr>
        <w:t>.</w:t>
      </w:r>
      <w:r w:rsidRPr="00195DB9">
        <w:rPr>
          <w:rFonts w:ascii="Times New Roman" w:hAnsi="Times New Roman"/>
          <w:b/>
          <w:bCs/>
          <w:sz w:val="24"/>
          <w:szCs w:val="24"/>
          <w:shd w:val="clear" w:color="auto" w:fill="FFFFFF" w:themeFill="background1"/>
        </w:rPr>
        <w:t>661</w:t>
      </w:r>
      <w:r w:rsidR="00FF4AB9">
        <w:rPr>
          <w:rFonts w:ascii="Times New Roman" w:hAnsi="Times New Roman"/>
          <w:b/>
          <w:bCs/>
          <w:sz w:val="24"/>
          <w:szCs w:val="24"/>
          <w:shd w:val="clear" w:color="auto" w:fill="FFFFFF" w:themeFill="background1"/>
        </w:rPr>
        <w:t>.</w:t>
      </w:r>
      <w:r w:rsidRPr="00195DB9">
        <w:rPr>
          <w:rFonts w:ascii="Times New Roman" w:hAnsi="Times New Roman"/>
          <w:b/>
          <w:bCs/>
          <w:sz w:val="24"/>
          <w:szCs w:val="24"/>
          <w:shd w:val="clear" w:color="auto" w:fill="FFFFFF" w:themeFill="background1"/>
        </w:rPr>
        <w:t>237</w:t>
      </w:r>
      <w:r w:rsidR="009B76AA">
        <w:rPr>
          <w:rFonts w:ascii="Times New Roman" w:hAnsi="Times New Roman"/>
          <w:b/>
          <w:bCs/>
          <w:sz w:val="24"/>
          <w:szCs w:val="24"/>
          <w:shd w:val="clear" w:color="auto" w:fill="FFFFFF" w:themeFill="background1"/>
        </w:rPr>
        <w:t>,06</w:t>
      </w:r>
      <w:r w:rsidR="00FF4AB9">
        <w:rPr>
          <w:rFonts w:ascii="Times New Roman" w:hAnsi="Times New Roman"/>
          <w:b/>
          <w:bCs/>
          <w:sz w:val="24"/>
          <w:szCs w:val="24"/>
          <w:shd w:val="clear" w:color="auto" w:fill="FFFFFF" w:themeFill="background1"/>
        </w:rPr>
        <w:t>,-</w:t>
      </w:r>
      <w:r w:rsidRPr="00195DB9">
        <w:rPr>
          <w:rFonts w:ascii="Times New Roman" w:hAnsi="Times New Roman"/>
          <w:b/>
          <w:bCs/>
          <w:sz w:val="24"/>
          <w:szCs w:val="24"/>
          <w:shd w:val="clear" w:color="auto" w:fill="FFFFFF" w:themeFill="background1"/>
        </w:rPr>
        <w:t>Kč</w:t>
      </w:r>
      <w:r w:rsidRPr="00195DB9">
        <w:rPr>
          <w:rFonts w:ascii="Times New Roman" w:hAnsi="Times New Roman"/>
          <w:sz w:val="24"/>
          <w:szCs w:val="24"/>
          <w:shd w:val="clear" w:color="auto" w:fill="FFFFFF" w:themeFill="background1"/>
        </w:rPr>
        <w:t>. V</w:t>
      </w:r>
      <w:r w:rsidR="00FF4AB9">
        <w:rPr>
          <w:rFonts w:ascii="Times New Roman" w:hAnsi="Times New Roman"/>
          <w:sz w:val="24"/>
          <w:szCs w:val="24"/>
          <w:shd w:val="clear" w:color="auto" w:fill="FFFFFF" w:themeFill="background1"/>
        </w:rPr>
        <w:t> </w:t>
      </w:r>
      <w:r w:rsidRPr="00195DB9">
        <w:rPr>
          <w:rFonts w:ascii="Times New Roman" w:hAnsi="Times New Roman"/>
          <w:sz w:val="24"/>
          <w:szCs w:val="24"/>
          <w:shd w:val="clear" w:color="auto" w:fill="FFFFFF" w:themeFill="background1"/>
        </w:rPr>
        <w:t>porovnání s předchozím rokem 2024 se jedná o nárůst výdajů o</w:t>
      </w:r>
      <w:r w:rsidR="009B76AA">
        <w:rPr>
          <w:rFonts w:ascii="Times New Roman" w:hAnsi="Times New Roman"/>
          <w:sz w:val="24"/>
          <w:szCs w:val="24"/>
          <w:shd w:val="clear" w:color="auto" w:fill="FFFFFF" w:themeFill="background1"/>
        </w:rPr>
        <w:t> </w:t>
      </w:r>
      <w:r w:rsidRPr="00195DB9">
        <w:rPr>
          <w:rFonts w:ascii="Times New Roman" w:hAnsi="Times New Roman"/>
          <w:b/>
          <w:bCs/>
          <w:sz w:val="24"/>
          <w:szCs w:val="24"/>
          <w:shd w:val="clear" w:color="auto" w:fill="FFFFFF" w:themeFill="background1"/>
        </w:rPr>
        <w:t>338</w:t>
      </w:r>
      <w:r w:rsidR="00FF4AB9">
        <w:rPr>
          <w:rFonts w:ascii="Times New Roman" w:hAnsi="Times New Roman"/>
          <w:b/>
          <w:bCs/>
          <w:sz w:val="24"/>
          <w:szCs w:val="24"/>
          <w:shd w:val="clear" w:color="auto" w:fill="FFFFFF" w:themeFill="background1"/>
        </w:rPr>
        <w:t>.</w:t>
      </w:r>
      <w:r w:rsidRPr="00195DB9">
        <w:rPr>
          <w:rFonts w:ascii="Times New Roman" w:hAnsi="Times New Roman"/>
          <w:b/>
          <w:bCs/>
          <w:sz w:val="24"/>
          <w:szCs w:val="24"/>
          <w:shd w:val="clear" w:color="auto" w:fill="FFFFFF" w:themeFill="background1"/>
        </w:rPr>
        <w:t>824,87</w:t>
      </w:r>
      <w:r w:rsidR="00FF4AB9">
        <w:rPr>
          <w:rFonts w:ascii="Times New Roman" w:hAnsi="Times New Roman"/>
          <w:b/>
          <w:bCs/>
          <w:sz w:val="24"/>
          <w:szCs w:val="24"/>
          <w:shd w:val="clear" w:color="auto" w:fill="FFFFFF" w:themeFill="background1"/>
        </w:rPr>
        <w:t>,</w:t>
      </w:r>
      <w:r w:rsidR="00CE4806">
        <w:rPr>
          <w:rFonts w:ascii="Times New Roman" w:hAnsi="Times New Roman"/>
          <w:b/>
          <w:bCs/>
          <w:sz w:val="24"/>
          <w:szCs w:val="24"/>
          <w:shd w:val="clear" w:color="auto" w:fill="FFFFFF" w:themeFill="background1"/>
        </w:rPr>
        <w:t>-</w:t>
      </w:r>
      <w:r w:rsidRPr="00195DB9">
        <w:rPr>
          <w:rFonts w:ascii="Times New Roman" w:hAnsi="Times New Roman"/>
          <w:b/>
          <w:bCs/>
          <w:sz w:val="24"/>
          <w:szCs w:val="24"/>
          <w:shd w:val="clear" w:color="auto" w:fill="FFFFFF" w:themeFill="background1"/>
        </w:rPr>
        <w:t>Kč</w:t>
      </w:r>
      <w:r w:rsidRPr="00195DB9">
        <w:rPr>
          <w:rFonts w:ascii="Times New Roman" w:hAnsi="Times New Roman"/>
          <w:sz w:val="24"/>
          <w:szCs w:val="24"/>
          <w:shd w:val="clear" w:color="auto" w:fill="FFFFFF" w:themeFill="background1"/>
        </w:rPr>
        <w:t>.</w:t>
      </w:r>
    </w:p>
    <w:p w14:paraId="672F0C1B" w14:textId="77777777" w:rsidR="00195DB9" w:rsidRPr="00CE4806" w:rsidRDefault="00195DB9" w:rsidP="00FF4AB9">
      <w:pPr>
        <w:spacing w:after="160" w:line="240" w:lineRule="auto"/>
        <w:jc w:val="both"/>
        <w:rPr>
          <w:rFonts w:ascii="Times New Roman" w:hAnsi="Times New Roman"/>
          <w:sz w:val="24"/>
          <w:szCs w:val="24"/>
          <w:u w:val="single"/>
          <w:shd w:val="clear" w:color="auto" w:fill="FFFFFF" w:themeFill="background1"/>
        </w:rPr>
      </w:pPr>
      <w:r w:rsidRPr="00CE4806">
        <w:rPr>
          <w:rFonts w:ascii="Times New Roman" w:hAnsi="Times New Roman"/>
          <w:b/>
          <w:bCs/>
          <w:sz w:val="24"/>
          <w:szCs w:val="24"/>
          <w:u w:val="single"/>
          <w:shd w:val="clear" w:color="auto" w:fill="FFFFFF" w:themeFill="background1"/>
        </w:rPr>
        <w:t>Hlavní faktory ovlivňující nárůst nákladů:</w:t>
      </w:r>
    </w:p>
    <w:p w14:paraId="12F05AD4" w14:textId="77777777" w:rsidR="00195DB9" w:rsidRPr="00195DB9" w:rsidRDefault="00195DB9" w:rsidP="00FF4AB9">
      <w:pPr>
        <w:numPr>
          <w:ilvl w:val="0"/>
          <w:numId w:val="23"/>
        </w:numPr>
        <w:spacing w:after="160" w:line="240" w:lineRule="auto"/>
        <w:jc w:val="both"/>
        <w:rPr>
          <w:rFonts w:ascii="Times New Roman" w:hAnsi="Times New Roman"/>
          <w:sz w:val="24"/>
          <w:szCs w:val="24"/>
          <w:shd w:val="clear" w:color="auto" w:fill="FFFFFF" w:themeFill="background1"/>
        </w:rPr>
      </w:pPr>
      <w:r w:rsidRPr="00195DB9">
        <w:rPr>
          <w:rFonts w:ascii="Times New Roman" w:hAnsi="Times New Roman"/>
          <w:b/>
          <w:bCs/>
          <w:sz w:val="24"/>
          <w:szCs w:val="24"/>
          <w:shd w:val="clear" w:color="auto" w:fill="FFFFFF" w:themeFill="background1"/>
        </w:rPr>
        <w:t>Ceny služeb:</w:t>
      </w:r>
      <w:r w:rsidRPr="00195DB9">
        <w:rPr>
          <w:rFonts w:ascii="Times New Roman" w:hAnsi="Times New Roman"/>
          <w:sz w:val="24"/>
          <w:szCs w:val="24"/>
          <w:shd w:val="clear" w:color="auto" w:fill="FFFFFF" w:themeFill="background1"/>
        </w:rPr>
        <w:t xml:space="preserve"> Došlo k celkovému zdražení svozu komunálního odpadu a vývozu velkoobjemových kontejnerů.</w:t>
      </w:r>
    </w:p>
    <w:p w14:paraId="29D92386" w14:textId="77777777" w:rsidR="00195DB9" w:rsidRPr="00195DB9" w:rsidRDefault="00195DB9" w:rsidP="00FF4AB9">
      <w:pPr>
        <w:numPr>
          <w:ilvl w:val="0"/>
          <w:numId w:val="23"/>
        </w:numPr>
        <w:spacing w:after="160" w:line="240" w:lineRule="auto"/>
        <w:jc w:val="both"/>
        <w:rPr>
          <w:rFonts w:ascii="Times New Roman" w:hAnsi="Times New Roman"/>
          <w:sz w:val="24"/>
          <w:szCs w:val="24"/>
          <w:shd w:val="clear" w:color="auto" w:fill="FFFFFF" w:themeFill="background1"/>
        </w:rPr>
      </w:pPr>
      <w:r w:rsidRPr="00195DB9">
        <w:rPr>
          <w:rFonts w:ascii="Times New Roman" w:hAnsi="Times New Roman"/>
          <w:b/>
          <w:bCs/>
          <w:sz w:val="24"/>
          <w:szCs w:val="24"/>
          <w:shd w:val="clear" w:color="auto" w:fill="FFFFFF" w:themeFill="background1"/>
        </w:rPr>
        <w:t>Provoz a uložení:</w:t>
      </w:r>
      <w:r w:rsidRPr="00195DB9">
        <w:rPr>
          <w:rFonts w:ascii="Times New Roman" w:hAnsi="Times New Roman"/>
          <w:sz w:val="24"/>
          <w:szCs w:val="24"/>
          <w:shd w:val="clear" w:color="auto" w:fill="FFFFFF" w:themeFill="background1"/>
        </w:rPr>
        <w:t xml:space="preserve"> Navýšily se náklady na provoz sběrného dvora (SD) a především cena za uložení biologicky rozložitelného odpadu (BIO).</w:t>
      </w:r>
    </w:p>
    <w:p w14:paraId="1C3CF7D0" w14:textId="4D6A4A17" w:rsidR="002E7DC3" w:rsidRPr="005D22F2" w:rsidRDefault="002E7DC3" w:rsidP="00E5302E">
      <w:pPr>
        <w:spacing w:after="0" w:line="240" w:lineRule="auto"/>
        <w:jc w:val="both"/>
        <w:rPr>
          <w:rFonts w:ascii="Times New Roman" w:hAnsi="Times New Roman"/>
          <w:color w:val="FF0000"/>
          <w:sz w:val="24"/>
          <w:szCs w:val="24"/>
        </w:rPr>
      </w:pPr>
    </w:p>
    <w:p w14:paraId="69FBAFC4" w14:textId="077752A8" w:rsidR="004D42E2" w:rsidRPr="00AA73BC" w:rsidRDefault="0065615F" w:rsidP="0065615F">
      <w:pPr>
        <w:spacing w:after="0" w:line="240" w:lineRule="auto"/>
        <w:jc w:val="both"/>
        <w:rPr>
          <w:rFonts w:ascii="Times New Roman" w:hAnsi="Times New Roman"/>
          <w:b/>
          <w:sz w:val="24"/>
          <w:szCs w:val="24"/>
        </w:rPr>
      </w:pPr>
      <w:r w:rsidRPr="00AA73BC">
        <w:rPr>
          <w:rFonts w:ascii="Times New Roman" w:hAnsi="Times New Roman"/>
          <w:b/>
          <w:sz w:val="24"/>
          <w:szCs w:val="24"/>
        </w:rPr>
        <w:t>Tabulka č. 4: Vyčíslení provozních nákladů odpadového hospodářství</w:t>
      </w:r>
      <w:r w:rsidR="00977071">
        <w:rPr>
          <w:rFonts w:ascii="Times New Roman" w:hAnsi="Times New Roman"/>
          <w:b/>
          <w:sz w:val="24"/>
          <w:szCs w:val="24"/>
        </w:rPr>
        <w:t xml:space="preserve"> 2025</w:t>
      </w:r>
    </w:p>
    <w:p w14:paraId="7792DDCC" w14:textId="77777777" w:rsidR="0065615F" w:rsidRPr="005D22F2" w:rsidRDefault="0065615F" w:rsidP="0065615F">
      <w:pPr>
        <w:spacing w:after="0" w:line="240" w:lineRule="auto"/>
        <w:jc w:val="both"/>
        <w:rPr>
          <w:rFonts w:ascii="Times New Roman" w:hAnsi="Times New Roman"/>
          <w:b/>
          <w:color w:val="FF0000"/>
          <w:sz w:val="24"/>
          <w:szCs w:val="24"/>
        </w:rPr>
      </w:pPr>
    </w:p>
    <w:tbl>
      <w:tblPr>
        <w:tblStyle w:val="Mkatabulky"/>
        <w:tblW w:w="0" w:type="auto"/>
        <w:tblLook w:val="04A0" w:firstRow="1" w:lastRow="0" w:firstColumn="1" w:lastColumn="0" w:noHBand="0" w:noVBand="1"/>
      </w:tblPr>
      <w:tblGrid>
        <w:gridCol w:w="4531"/>
        <w:gridCol w:w="4531"/>
      </w:tblGrid>
      <w:tr w:rsidR="005D22F2" w:rsidRPr="005D22F2" w14:paraId="1A2DEFBE" w14:textId="77777777" w:rsidTr="00B11DB6">
        <w:trPr>
          <w:trHeight w:val="405"/>
        </w:trPr>
        <w:tc>
          <w:tcPr>
            <w:tcW w:w="4531" w:type="dxa"/>
            <w:shd w:val="clear" w:color="auto" w:fill="BDD7EE"/>
            <w:vAlign w:val="center"/>
          </w:tcPr>
          <w:p w14:paraId="5853D504" w14:textId="77777777" w:rsidR="005F6E7B" w:rsidRPr="00AA73BC" w:rsidRDefault="005F6E7B" w:rsidP="001A3F9E">
            <w:pPr>
              <w:spacing w:after="0" w:line="240" w:lineRule="auto"/>
              <w:jc w:val="center"/>
              <w:rPr>
                <w:rFonts w:ascii="Times New Roman" w:hAnsi="Times New Roman"/>
                <w:b/>
                <w:sz w:val="24"/>
                <w:szCs w:val="24"/>
              </w:rPr>
            </w:pPr>
            <w:r w:rsidRPr="00AA73BC">
              <w:rPr>
                <w:rFonts w:ascii="Times New Roman" w:hAnsi="Times New Roman"/>
                <w:b/>
                <w:sz w:val="24"/>
                <w:szCs w:val="24"/>
              </w:rPr>
              <w:t>Služba</w:t>
            </w:r>
          </w:p>
        </w:tc>
        <w:tc>
          <w:tcPr>
            <w:tcW w:w="4531" w:type="dxa"/>
            <w:shd w:val="clear" w:color="auto" w:fill="BDD7EE"/>
            <w:vAlign w:val="center"/>
          </w:tcPr>
          <w:p w14:paraId="231FE8AD" w14:textId="77777777" w:rsidR="005F6E7B" w:rsidRPr="00AA73BC" w:rsidRDefault="005F6E7B" w:rsidP="001A3F9E">
            <w:pPr>
              <w:spacing w:after="0" w:line="240" w:lineRule="auto"/>
              <w:jc w:val="center"/>
              <w:rPr>
                <w:rFonts w:ascii="Times New Roman" w:hAnsi="Times New Roman"/>
                <w:b/>
                <w:sz w:val="24"/>
                <w:szCs w:val="24"/>
              </w:rPr>
            </w:pPr>
            <w:r w:rsidRPr="00AA73BC">
              <w:rPr>
                <w:rFonts w:ascii="Times New Roman" w:hAnsi="Times New Roman"/>
                <w:b/>
                <w:sz w:val="24"/>
                <w:szCs w:val="24"/>
              </w:rPr>
              <w:t>Cena za službu bez DPH</w:t>
            </w:r>
          </w:p>
        </w:tc>
      </w:tr>
      <w:tr w:rsidR="005D22F2" w:rsidRPr="005D22F2" w14:paraId="045BA8FE" w14:textId="77777777" w:rsidTr="004D42E2">
        <w:tc>
          <w:tcPr>
            <w:tcW w:w="4531" w:type="dxa"/>
          </w:tcPr>
          <w:p w14:paraId="6F531D05" w14:textId="77777777" w:rsidR="004D42E2" w:rsidRPr="00AA73BC" w:rsidRDefault="005F6E7B" w:rsidP="00184CAE">
            <w:pPr>
              <w:spacing w:after="0" w:line="240" w:lineRule="auto"/>
              <w:jc w:val="both"/>
              <w:rPr>
                <w:rFonts w:ascii="Times New Roman" w:hAnsi="Times New Roman"/>
                <w:sz w:val="24"/>
                <w:szCs w:val="24"/>
              </w:rPr>
            </w:pPr>
            <w:r w:rsidRPr="00AA73BC">
              <w:rPr>
                <w:rFonts w:ascii="Times New Roman" w:hAnsi="Times New Roman"/>
                <w:sz w:val="24"/>
                <w:szCs w:val="24"/>
              </w:rPr>
              <w:t>Svoz komunálního odpadu</w:t>
            </w:r>
          </w:p>
          <w:p w14:paraId="628D3037" w14:textId="77777777" w:rsidR="00B11DB6" w:rsidRPr="00AA73BC" w:rsidRDefault="00B11DB6" w:rsidP="00184CAE">
            <w:pPr>
              <w:spacing w:after="0" w:line="240" w:lineRule="auto"/>
              <w:jc w:val="both"/>
              <w:rPr>
                <w:rFonts w:ascii="Times New Roman" w:hAnsi="Times New Roman"/>
                <w:sz w:val="24"/>
                <w:szCs w:val="24"/>
              </w:rPr>
            </w:pPr>
          </w:p>
        </w:tc>
        <w:tc>
          <w:tcPr>
            <w:tcW w:w="4531" w:type="dxa"/>
          </w:tcPr>
          <w:p w14:paraId="5D7FA14B" w14:textId="30156040" w:rsidR="004D42E2" w:rsidRPr="00AA73BC" w:rsidRDefault="004E72EB" w:rsidP="001A3F9E">
            <w:pPr>
              <w:spacing w:after="0" w:line="240" w:lineRule="auto"/>
              <w:jc w:val="right"/>
              <w:rPr>
                <w:rFonts w:ascii="Times New Roman" w:hAnsi="Times New Roman"/>
                <w:sz w:val="24"/>
                <w:szCs w:val="24"/>
              </w:rPr>
            </w:pPr>
            <w:r w:rsidRPr="00AA73BC">
              <w:rPr>
                <w:rFonts w:ascii="Times New Roman" w:hAnsi="Times New Roman"/>
                <w:sz w:val="24"/>
                <w:szCs w:val="24"/>
              </w:rPr>
              <w:t>1</w:t>
            </w:r>
            <w:r w:rsidR="001C19F9">
              <w:rPr>
                <w:rFonts w:ascii="Times New Roman" w:hAnsi="Times New Roman"/>
                <w:sz w:val="24"/>
                <w:szCs w:val="24"/>
              </w:rPr>
              <w:t>37</w:t>
            </w:r>
            <w:r w:rsidR="00AA73BC" w:rsidRPr="00AA73BC">
              <w:rPr>
                <w:rFonts w:ascii="Times New Roman" w:hAnsi="Times New Roman"/>
                <w:sz w:val="24"/>
                <w:szCs w:val="24"/>
              </w:rPr>
              <w:t xml:space="preserve"> Kč/</w:t>
            </w:r>
            <w:r w:rsidR="005F6E7B" w:rsidRPr="00AA73BC">
              <w:rPr>
                <w:rFonts w:ascii="Times New Roman" w:hAnsi="Times New Roman"/>
                <w:sz w:val="24"/>
                <w:szCs w:val="24"/>
              </w:rPr>
              <w:t>km</w:t>
            </w:r>
          </w:p>
        </w:tc>
      </w:tr>
      <w:tr w:rsidR="005D22F2" w:rsidRPr="005D22F2" w14:paraId="5EB7C6AF" w14:textId="77777777" w:rsidTr="004D42E2">
        <w:tc>
          <w:tcPr>
            <w:tcW w:w="4531" w:type="dxa"/>
          </w:tcPr>
          <w:p w14:paraId="4B6EDD95" w14:textId="77777777" w:rsidR="004D42E2" w:rsidRPr="00AA73BC" w:rsidRDefault="00F504F5" w:rsidP="00F504F5">
            <w:pPr>
              <w:spacing w:after="0" w:line="240" w:lineRule="auto"/>
              <w:jc w:val="both"/>
              <w:rPr>
                <w:rFonts w:ascii="Times New Roman" w:hAnsi="Times New Roman"/>
                <w:sz w:val="24"/>
                <w:szCs w:val="24"/>
              </w:rPr>
            </w:pPr>
            <w:proofErr w:type="gramStart"/>
            <w:r w:rsidRPr="00AA73BC">
              <w:rPr>
                <w:rFonts w:ascii="Times New Roman" w:hAnsi="Times New Roman"/>
                <w:sz w:val="24"/>
                <w:szCs w:val="24"/>
              </w:rPr>
              <w:t>Vývoz - velkokapacitní</w:t>
            </w:r>
            <w:proofErr w:type="gramEnd"/>
            <w:r w:rsidRPr="00AA73BC">
              <w:rPr>
                <w:rFonts w:ascii="Times New Roman" w:hAnsi="Times New Roman"/>
                <w:sz w:val="24"/>
                <w:szCs w:val="24"/>
              </w:rPr>
              <w:t xml:space="preserve"> kontejner</w:t>
            </w:r>
          </w:p>
          <w:p w14:paraId="773777A4" w14:textId="77777777" w:rsidR="00B11DB6" w:rsidRPr="00AA73BC" w:rsidRDefault="00B11DB6" w:rsidP="00F504F5">
            <w:pPr>
              <w:spacing w:after="0" w:line="240" w:lineRule="auto"/>
              <w:jc w:val="both"/>
              <w:rPr>
                <w:rFonts w:ascii="Times New Roman" w:hAnsi="Times New Roman"/>
                <w:sz w:val="24"/>
                <w:szCs w:val="24"/>
              </w:rPr>
            </w:pPr>
          </w:p>
        </w:tc>
        <w:tc>
          <w:tcPr>
            <w:tcW w:w="4531" w:type="dxa"/>
          </w:tcPr>
          <w:p w14:paraId="25F5B89B" w14:textId="2D8FBDD3" w:rsidR="004D42E2" w:rsidRPr="00AA73BC" w:rsidRDefault="001C19F9" w:rsidP="001A3F9E">
            <w:pPr>
              <w:spacing w:after="0" w:line="240" w:lineRule="auto"/>
              <w:jc w:val="right"/>
              <w:rPr>
                <w:rFonts w:ascii="Times New Roman" w:hAnsi="Times New Roman"/>
                <w:sz w:val="24"/>
                <w:szCs w:val="24"/>
              </w:rPr>
            </w:pPr>
            <w:r>
              <w:rPr>
                <w:rFonts w:ascii="Times New Roman" w:hAnsi="Times New Roman"/>
                <w:sz w:val="24"/>
                <w:szCs w:val="24"/>
              </w:rPr>
              <w:t>824</w:t>
            </w:r>
            <w:r w:rsidR="00AA73BC" w:rsidRPr="00AA73BC">
              <w:rPr>
                <w:rFonts w:ascii="Times New Roman" w:hAnsi="Times New Roman"/>
                <w:sz w:val="24"/>
                <w:szCs w:val="24"/>
              </w:rPr>
              <w:t xml:space="preserve"> Kč/</w:t>
            </w:r>
            <w:r w:rsidR="00F504F5" w:rsidRPr="00AA73BC">
              <w:rPr>
                <w:rFonts w:ascii="Times New Roman" w:hAnsi="Times New Roman"/>
                <w:sz w:val="24"/>
                <w:szCs w:val="24"/>
              </w:rPr>
              <w:t>ks</w:t>
            </w:r>
          </w:p>
        </w:tc>
      </w:tr>
      <w:tr w:rsidR="005D22F2" w:rsidRPr="005D22F2" w14:paraId="2A1ABF3A" w14:textId="77777777" w:rsidTr="004D42E2">
        <w:tc>
          <w:tcPr>
            <w:tcW w:w="4531" w:type="dxa"/>
          </w:tcPr>
          <w:p w14:paraId="4B4E0024" w14:textId="77777777" w:rsidR="004D42E2" w:rsidRPr="00AA73BC" w:rsidRDefault="00F504F5" w:rsidP="00184CAE">
            <w:pPr>
              <w:spacing w:after="0" w:line="240" w:lineRule="auto"/>
              <w:jc w:val="both"/>
              <w:rPr>
                <w:rFonts w:ascii="Times New Roman" w:hAnsi="Times New Roman"/>
                <w:sz w:val="24"/>
                <w:szCs w:val="24"/>
              </w:rPr>
            </w:pPr>
            <w:r w:rsidRPr="00AA73BC">
              <w:rPr>
                <w:rFonts w:ascii="Times New Roman" w:hAnsi="Times New Roman"/>
                <w:sz w:val="24"/>
                <w:szCs w:val="24"/>
              </w:rPr>
              <w:t>Provoz sběrného dvora</w:t>
            </w:r>
          </w:p>
          <w:p w14:paraId="0A683362" w14:textId="77777777" w:rsidR="00B11DB6" w:rsidRPr="00AA73BC" w:rsidRDefault="00B11DB6" w:rsidP="00184CAE">
            <w:pPr>
              <w:spacing w:after="0" w:line="240" w:lineRule="auto"/>
              <w:jc w:val="both"/>
              <w:rPr>
                <w:rFonts w:ascii="Times New Roman" w:hAnsi="Times New Roman"/>
                <w:sz w:val="24"/>
                <w:szCs w:val="24"/>
              </w:rPr>
            </w:pPr>
          </w:p>
        </w:tc>
        <w:tc>
          <w:tcPr>
            <w:tcW w:w="4531" w:type="dxa"/>
          </w:tcPr>
          <w:p w14:paraId="5A87E2F5" w14:textId="6571F7F4" w:rsidR="004D42E2" w:rsidRPr="00AA73BC" w:rsidRDefault="00977071" w:rsidP="001A3F9E">
            <w:pPr>
              <w:spacing w:after="0" w:line="240" w:lineRule="auto"/>
              <w:jc w:val="right"/>
              <w:rPr>
                <w:rFonts w:ascii="Times New Roman" w:hAnsi="Times New Roman"/>
                <w:sz w:val="24"/>
                <w:szCs w:val="24"/>
              </w:rPr>
            </w:pPr>
            <w:r w:rsidRPr="00977071">
              <w:rPr>
                <w:rFonts w:ascii="Times New Roman" w:hAnsi="Times New Roman"/>
                <w:sz w:val="24"/>
                <w:szCs w:val="24"/>
              </w:rPr>
              <w:t>40.741</w:t>
            </w:r>
            <w:r w:rsidR="00F504F5" w:rsidRPr="00977071">
              <w:rPr>
                <w:rFonts w:ascii="Times New Roman" w:hAnsi="Times New Roman"/>
                <w:sz w:val="24"/>
                <w:szCs w:val="24"/>
              </w:rPr>
              <w:t xml:space="preserve"> Kč/</w:t>
            </w:r>
            <w:r w:rsidR="00F504F5" w:rsidRPr="00AA73BC">
              <w:rPr>
                <w:rFonts w:ascii="Times New Roman" w:hAnsi="Times New Roman"/>
                <w:sz w:val="24"/>
                <w:szCs w:val="24"/>
              </w:rPr>
              <w:t>měsíc</w:t>
            </w:r>
          </w:p>
        </w:tc>
      </w:tr>
      <w:tr w:rsidR="005D22F2" w:rsidRPr="005D22F2" w14:paraId="4CBB8568" w14:textId="77777777" w:rsidTr="004D42E2">
        <w:tc>
          <w:tcPr>
            <w:tcW w:w="4531" w:type="dxa"/>
          </w:tcPr>
          <w:p w14:paraId="5F26CEF6" w14:textId="77777777" w:rsidR="004D42E2" w:rsidRPr="00AA73BC" w:rsidRDefault="00390809" w:rsidP="00184CAE">
            <w:pPr>
              <w:spacing w:after="0" w:line="240" w:lineRule="auto"/>
              <w:jc w:val="both"/>
              <w:rPr>
                <w:rFonts w:ascii="Times New Roman" w:hAnsi="Times New Roman"/>
                <w:sz w:val="24"/>
                <w:szCs w:val="24"/>
              </w:rPr>
            </w:pPr>
            <w:r w:rsidRPr="00AA73BC">
              <w:rPr>
                <w:rFonts w:ascii="Times New Roman" w:hAnsi="Times New Roman"/>
                <w:sz w:val="24"/>
                <w:szCs w:val="24"/>
              </w:rPr>
              <w:t>Pronájem 15</w:t>
            </w:r>
            <w:r w:rsidR="00F504F5" w:rsidRPr="00AA73BC">
              <w:rPr>
                <w:rFonts w:ascii="Times New Roman" w:hAnsi="Times New Roman"/>
                <w:sz w:val="24"/>
                <w:szCs w:val="24"/>
              </w:rPr>
              <w:t xml:space="preserve"> ks velkokapacitní</w:t>
            </w:r>
            <w:r w:rsidR="00185DC8">
              <w:rPr>
                <w:rFonts w:ascii="Times New Roman" w:hAnsi="Times New Roman"/>
                <w:sz w:val="24"/>
                <w:szCs w:val="24"/>
              </w:rPr>
              <w:t>ch</w:t>
            </w:r>
            <w:r w:rsidR="00F504F5" w:rsidRPr="00AA73BC">
              <w:rPr>
                <w:rFonts w:ascii="Times New Roman" w:hAnsi="Times New Roman"/>
                <w:sz w:val="24"/>
                <w:szCs w:val="24"/>
              </w:rPr>
              <w:t xml:space="preserve"> kontejner</w:t>
            </w:r>
            <w:r w:rsidR="00185DC8">
              <w:rPr>
                <w:rFonts w:ascii="Times New Roman" w:hAnsi="Times New Roman"/>
                <w:sz w:val="24"/>
                <w:szCs w:val="24"/>
              </w:rPr>
              <w:t>ů</w:t>
            </w:r>
            <w:r w:rsidR="00F504F5" w:rsidRPr="00AA73BC">
              <w:rPr>
                <w:rFonts w:ascii="Times New Roman" w:hAnsi="Times New Roman"/>
                <w:sz w:val="24"/>
                <w:szCs w:val="24"/>
              </w:rPr>
              <w:t xml:space="preserve"> </w:t>
            </w:r>
          </w:p>
          <w:p w14:paraId="6EDEAABA" w14:textId="77777777" w:rsidR="00B11DB6" w:rsidRPr="00AA73BC" w:rsidRDefault="00B11DB6" w:rsidP="00184CAE">
            <w:pPr>
              <w:spacing w:after="0" w:line="240" w:lineRule="auto"/>
              <w:jc w:val="both"/>
              <w:rPr>
                <w:rFonts w:ascii="Times New Roman" w:hAnsi="Times New Roman"/>
                <w:sz w:val="24"/>
                <w:szCs w:val="24"/>
              </w:rPr>
            </w:pPr>
          </w:p>
        </w:tc>
        <w:tc>
          <w:tcPr>
            <w:tcW w:w="4531" w:type="dxa"/>
          </w:tcPr>
          <w:p w14:paraId="6F4888F8" w14:textId="77777777" w:rsidR="004D42E2" w:rsidRPr="00AA73BC" w:rsidRDefault="00AA73BC" w:rsidP="001A3F9E">
            <w:pPr>
              <w:spacing w:after="0" w:line="240" w:lineRule="auto"/>
              <w:jc w:val="right"/>
              <w:rPr>
                <w:rFonts w:ascii="Times New Roman" w:hAnsi="Times New Roman"/>
                <w:sz w:val="24"/>
                <w:szCs w:val="24"/>
              </w:rPr>
            </w:pPr>
            <w:r w:rsidRPr="00AA73BC">
              <w:rPr>
                <w:rFonts w:ascii="Times New Roman" w:hAnsi="Times New Roman"/>
                <w:sz w:val="24"/>
                <w:szCs w:val="24"/>
              </w:rPr>
              <w:t>20 Kč/den</w:t>
            </w:r>
          </w:p>
        </w:tc>
      </w:tr>
      <w:tr w:rsidR="005D22F2" w:rsidRPr="005D22F2" w14:paraId="3BC6FE1A" w14:textId="77777777" w:rsidTr="004D42E2">
        <w:tc>
          <w:tcPr>
            <w:tcW w:w="4531" w:type="dxa"/>
            <w:vMerge w:val="restart"/>
          </w:tcPr>
          <w:p w14:paraId="50F9D599" w14:textId="77777777" w:rsidR="005F6E7B" w:rsidRPr="00AA73BC" w:rsidRDefault="005F6E7B" w:rsidP="00184CAE">
            <w:pPr>
              <w:spacing w:after="0" w:line="240" w:lineRule="auto"/>
              <w:jc w:val="both"/>
              <w:rPr>
                <w:rFonts w:ascii="Times New Roman" w:hAnsi="Times New Roman"/>
                <w:sz w:val="24"/>
                <w:szCs w:val="24"/>
              </w:rPr>
            </w:pPr>
            <w:r w:rsidRPr="00AA73BC">
              <w:rPr>
                <w:rFonts w:ascii="Times New Roman" w:hAnsi="Times New Roman"/>
                <w:sz w:val="24"/>
                <w:szCs w:val="24"/>
              </w:rPr>
              <w:t>Cena za uložení komunálního odpadu</w:t>
            </w:r>
          </w:p>
        </w:tc>
        <w:tc>
          <w:tcPr>
            <w:tcW w:w="4531" w:type="dxa"/>
          </w:tcPr>
          <w:p w14:paraId="1B84413A" w14:textId="77777777" w:rsidR="005F6E7B" w:rsidRPr="00AA73BC" w:rsidRDefault="00AA73BC" w:rsidP="001A3F9E">
            <w:pPr>
              <w:spacing w:after="0" w:line="240" w:lineRule="auto"/>
              <w:jc w:val="right"/>
              <w:rPr>
                <w:rFonts w:ascii="Times New Roman" w:hAnsi="Times New Roman"/>
                <w:sz w:val="24"/>
                <w:szCs w:val="24"/>
              </w:rPr>
            </w:pPr>
            <w:r w:rsidRPr="00AA73BC">
              <w:rPr>
                <w:rFonts w:ascii="Times New Roman" w:hAnsi="Times New Roman"/>
                <w:sz w:val="24"/>
                <w:szCs w:val="24"/>
              </w:rPr>
              <w:t>448 Kč/</w:t>
            </w:r>
            <w:proofErr w:type="gramStart"/>
            <w:r w:rsidR="001A3F9E" w:rsidRPr="00AA73BC">
              <w:rPr>
                <w:rFonts w:ascii="Times New Roman" w:hAnsi="Times New Roman"/>
                <w:sz w:val="24"/>
                <w:szCs w:val="24"/>
              </w:rPr>
              <w:t xml:space="preserve">t - </w:t>
            </w:r>
            <w:r w:rsidR="005F6E7B" w:rsidRPr="00AA73BC">
              <w:rPr>
                <w:rFonts w:ascii="Times New Roman" w:hAnsi="Times New Roman"/>
                <w:sz w:val="24"/>
                <w:szCs w:val="24"/>
              </w:rPr>
              <w:t>SKO</w:t>
            </w:r>
            <w:proofErr w:type="gramEnd"/>
            <w:r w:rsidR="005F6E7B" w:rsidRPr="00AA73BC">
              <w:rPr>
                <w:rFonts w:ascii="Times New Roman" w:hAnsi="Times New Roman"/>
                <w:sz w:val="24"/>
                <w:szCs w:val="24"/>
              </w:rPr>
              <w:t>, obj</w:t>
            </w:r>
            <w:r w:rsidR="001A3F9E" w:rsidRPr="00AA73BC">
              <w:rPr>
                <w:rFonts w:ascii="Times New Roman" w:hAnsi="Times New Roman"/>
                <w:sz w:val="24"/>
                <w:szCs w:val="24"/>
              </w:rPr>
              <w:t>emný odpad, papír, plast, sklo</w:t>
            </w:r>
            <w:r w:rsidR="005F6E7B" w:rsidRPr="00AA73BC">
              <w:rPr>
                <w:rFonts w:ascii="Times New Roman" w:hAnsi="Times New Roman"/>
                <w:sz w:val="24"/>
                <w:szCs w:val="24"/>
              </w:rPr>
              <w:t xml:space="preserve"> </w:t>
            </w:r>
          </w:p>
        </w:tc>
      </w:tr>
      <w:tr w:rsidR="005D22F2" w:rsidRPr="005D22F2" w14:paraId="38F33A02" w14:textId="77777777" w:rsidTr="004D42E2">
        <w:tc>
          <w:tcPr>
            <w:tcW w:w="4531" w:type="dxa"/>
            <w:vMerge/>
          </w:tcPr>
          <w:p w14:paraId="5C0EEF7B" w14:textId="77777777" w:rsidR="005F6E7B" w:rsidRPr="00AA73BC" w:rsidRDefault="005F6E7B" w:rsidP="00184CAE">
            <w:pPr>
              <w:spacing w:after="0" w:line="240" w:lineRule="auto"/>
              <w:jc w:val="both"/>
              <w:rPr>
                <w:rFonts w:ascii="Times New Roman" w:hAnsi="Times New Roman"/>
                <w:sz w:val="24"/>
                <w:szCs w:val="24"/>
              </w:rPr>
            </w:pPr>
          </w:p>
        </w:tc>
        <w:tc>
          <w:tcPr>
            <w:tcW w:w="4531" w:type="dxa"/>
          </w:tcPr>
          <w:p w14:paraId="440618D3" w14:textId="77E070FA" w:rsidR="005F6E7B" w:rsidRPr="00AA73BC" w:rsidRDefault="00AA73BC" w:rsidP="001A3F9E">
            <w:pPr>
              <w:spacing w:after="0" w:line="240" w:lineRule="auto"/>
              <w:jc w:val="right"/>
              <w:rPr>
                <w:rFonts w:ascii="Times New Roman" w:hAnsi="Times New Roman"/>
                <w:sz w:val="24"/>
                <w:szCs w:val="24"/>
              </w:rPr>
            </w:pPr>
            <w:r w:rsidRPr="00AA73BC">
              <w:rPr>
                <w:rFonts w:ascii="Times New Roman" w:hAnsi="Times New Roman"/>
                <w:sz w:val="24"/>
                <w:szCs w:val="24"/>
              </w:rPr>
              <w:t>4</w:t>
            </w:r>
            <w:r w:rsidR="00977071">
              <w:rPr>
                <w:rFonts w:ascii="Times New Roman" w:hAnsi="Times New Roman"/>
                <w:sz w:val="24"/>
                <w:szCs w:val="24"/>
              </w:rPr>
              <w:t>92</w:t>
            </w:r>
            <w:r w:rsidRPr="00AA73BC">
              <w:rPr>
                <w:rFonts w:ascii="Times New Roman" w:hAnsi="Times New Roman"/>
                <w:sz w:val="24"/>
                <w:szCs w:val="24"/>
              </w:rPr>
              <w:t xml:space="preserve"> Kč/t, </w:t>
            </w:r>
            <w:r w:rsidR="00977071">
              <w:rPr>
                <w:rFonts w:ascii="Times New Roman" w:hAnsi="Times New Roman"/>
                <w:sz w:val="24"/>
                <w:szCs w:val="24"/>
              </w:rPr>
              <w:t>739</w:t>
            </w:r>
            <w:r w:rsidRPr="00AA73BC">
              <w:rPr>
                <w:rFonts w:ascii="Times New Roman" w:hAnsi="Times New Roman"/>
                <w:sz w:val="24"/>
                <w:szCs w:val="24"/>
              </w:rPr>
              <w:t xml:space="preserve"> Kč/t, 1.</w:t>
            </w:r>
            <w:r w:rsidR="001C19F9">
              <w:rPr>
                <w:rFonts w:ascii="Times New Roman" w:hAnsi="Times New Roman"/>
                <w:sz w:val="24"/>
                <w:szCs w:val="24"/>
              </w:rPr>
              <w:t>181</w:t>
            </w:r>
            <w:r w:rsidRPr="00AA73BC">
              <w:rPr>
                <w:rFonts w:ascii="Times New Roman" w:hAnsi="Times New Roman"/>
                <w:sz w:val="24"/>
                <w:szCs w:val="24"/>
              </w:rPr>
              <w:t xml:space="preserve"> Kč/</w:t>
            </w:r>
            <w:proofErr w:type="gramStart"/>
            <w:r w:rsidR="001A3F9E" w:rsidRPr="00AA73BC">
              <w:rPr>
                <w:rFonts w:ascii="Times New Roman" w:hAnsi="Times New Roman"/>
                <w:sz w:val="24"/>
                <w:szCs w:val="24"/>
              </w:rPr>
              <w:t>t</w:t>
            </w:r>
            <w:r w:rsidR="00F87D1D">
              <w:rPr>
                <w:rFonts w:ascii="Times New Roman" w:hAnsi="Times New Roman"/>
                <w:sz w:val="24"/>
                <w:szCs w:val="24"/>
              </w:rPr>
              <w:t xml:space="preserve"> - </w:t>
            </w:r>
            <w:r w:rsidR="001A3F9E" w:rsidRPr="00AA73BC">
              <w:rPr>
                <w:rFonts w:ascii="Times New Roman" w:hAnsi="Times New Roman"/>
                <w:sz w:val="24"/>
                <w:szCs w:val="24"/>
              </w:rPr>
              <w:t>Biologicky</w:t>
            </w:r>
            <w:proofErr w:type="gramEnd"/>
            <w:r w:rsidR="001A3F9E" w:rsidRPr="00AA73BC">
              <w:rPr>
                <w:rFonts w:ascii="Times New Roman" w:hAnsi="Times New Roman"/>
                <w:sz w:val="24"/>
                <w:szCs w:val="24"/>
              </w:rPr>
              <w:t xml:space="preserve"> rozložitelný odpad</w:t>
            </w:r>
            <w:r w:rsidR="005F6E7B" w:rsidRPr="00AA73BC">
              <w:rPr>
                <w:rFonts w:ascii="Times New Roman" w:hAnsi="Times New Roman"/>
                <w:sz w:val="24"/>
                <w:szCs w:val="24"/>
              </w:rPr>
              <w:t xml:space="preserve"> </w:t>
            </w:r>
          </w:p>
        </w:tc>
      </w:tr>
      <w:tr w:rsidR="005D22F2" w:rsidRPr="005D22F2" w14:paraId="738567CF" w14:textId="77777777" w:rsidTr="004D42E2">
        <w:tc>
          <w:tcPr>
            <w:tcW w:w="4531" w:type="dxa"/>
            <w:vMerge/>
          </w:tcPr>
          <w:p w14:paraId="66053305" w14:textId="77777777" w:rsidR="005F6E7B" w:rsidRPr="00AA73BC" w:rsidRDefault="005F6E7B" w:rsidP="00184CAE">
            <w:pPr>
              <w:spacing w:after="0" w:line="240" w:lineRule="auto"/>
              <w:jc w:val="both"/>
              <w:rPr>
                <w:rFonts w:ascii="Times New Roman" w:hAnsi="Times New Roman"/>
                <w:sz w:val="24"/>
                <w:szCs w:val="24"/>
              </w:rPr>
            </w:pPr>
          </w:p>
        </w:tc>
        <w:tc>
          <w:tcPr>
            <w:tcW w:w="4531" w:type="dxa"/>
          </w:tcPr>
          <w:p w14:paraId="70832DEA" w14:textId="77777777" w:rsidR="005F6E7B" w:rsidRPr="00AA73BC" w:rsidRDefault="00AA73BC" w:rsidP="001A3F9E">
            <w:pPr>
              <w:spacing w:after="0" w:line="240" w:lineRule="auto"/>
              <w:jc w:val="right"/>
              <w:rPr>
                <w:rFonts w:ascii="Times New Roman" w:hAnsi="Times New Roman"/>
                <w:sz w:val="24"/>
                <w:szCs w:val="24"/>
              </w:rPr>
            </w:pPr>
            <w:r w:rsidRPr="00AA73BC">
              <w:rPr>
                <w:rFonts w:ascii="Times New Roman" w:hAnsi="Times New Roman"/>
                <w:sz w:val="24"/>
                <w:szCs w:val="24"/>
              </w:rPr>
              <w:t>668 Kč/</w:t>
            </w:r>
            <w:proofErr w:type="gramStart"/>
            <w:r w:rsidR="001A3F9E" w:rsidRPr="00AA73BC">
              <w:rPr>
                <w:rFonts w:ascii="Times New Roman" w:hAnsi="Times New Roman"/>
                <w:sz w:val="24"/>
                <w:szCs w:val="24"/>
              </w:rPr>
              <w:t xml:space="preserve">t - </w:t>
            </w:r>
            <w:r w:rsidR="005F6E7B" w:rsidRPr="00AA73BC">
              <w:rPr>
                <w:rFonts w:ascii="Times New Roman" w:hAnsi="Times New Roman"/>
                <w:sz w:val="24"/>
                <w:szCs w:val="24"/>
              </w:rPr>
              <w:t>Směsn</w:t>
            </w:r>
            <w:r w:rsidR="001A3F9E" w:rsidRPr="00AA73BC">
              <w:rPr>
                <w:rFonts w:ascii="Times New Roman" w:hAnsi="Times New Roman"/>
                <w:sz w:val="24"/>
                <w:szCs w:val="24"/>
              </w:rPr>
              <w:t>é</w:t>
            </w:r>
            <w:proofErr w:type="gramEnd"/>
            <w:r w:rsidR="001A3F9E" w:rsidRPr="00AA73BC">
              <w:rPr>
                <w:rFonts w:ascii="Times New Roman" w:hAnsi="Times New Roman"/>
                <w:sz w:val="24"/>
                <w:szCs w:val="24"/>
              </w:rPr>
              <w:t xml:space="preserve"> stavební a demoliční odpady</w:t>
            </w:r>
          </w:p>
        </w:tc>
      </w:tr>
      <w:tr w:rsidR="005F6E7B" w:rsidRPr="005D22F2" w14:paraId="6A03C1ED" w14:textId="77777777" w:rsidTr="004D42E2">
        <w:tc>
          <w:tcPr>
            <w:tcW w:w="4531" w:type="dxa"/>
            <w:vMerge/>
          </w:tcPr>
          <w:p w14:paraId="5FEC6F80" w14:textId="77777777" w:rsidR="005F6E7B" w:rsidRPr="00AA73BC" w:rsidRDefault="005F6E7B" w:rsidP="00184CAE">
            <w:pPr>
              <w:spacing w:after="0" w:line="240" w:lineRule="auto"/>
              <w:jc w:val="both"/>
              <w:rPr>
                <w:rFonts w:ascii="Times New Roman" w:hAnsi="Times New Roman"/>
                <w:sz w:val="24"/>
                <w:szCs w:val="24"/>
              </w:rPr>
            </w:pPr>
          </w:p>
        </w:tc>
        <w:tc>
          <w:tcPr>
            <w:tcW w:w="4531" w:type="dxa"/>
          </w:tcPr>
          <w:p w14:paraId="0C7E72B8" w14:textId="0D60AAC0" w:rsidR="005F6E7B" w:rsidRPr="00AA73BC" w:rsidRDefault="00AA73BC" w:rsidP="001A3F9E">
            <w:pPr>
              <w:spacing w:after="0" w:line="240" w:lineRule="auto"/>
              <w:jc w:val="right"/>
              <w:rPr>
                <w:rFonts w:ascii="Times New Roman" w:hAnsi="Times New Roman"/>
                <w:sz w:val="24"/>
                <w:szCs w:val="24"/>
              </w:rPr>
            </w:pPr>
            <w:r w:rsidRPr="00AA73BC">
              <w:rPr>
                <w:rFonts w:ascii="Times New Roman" w:hAnsi="Times New Roman"/>
                <w:sz w:val="24"/>
                <w:szCs w:val="24"/>
              </w:rPr>
              <w:t>7.</w:t>
            </w:r>
            <w:r w:rsidR="00DF469E">
              <w:rPr>
                <w:rFonts w:ascii="Times New Roman" w:hAnsi="Times New Roman"/>
                <w:sz w:val="24"/>
                <w:szCs w:val="24"/>
              </w:rPr>
              <w:t>500</w:t>
            </w:r>
            <w:r w:rsidRPr="00AA73BC">
              <w:rPr>
                <w:rFonts w:ascii="Times New Roman" w:hAnsi="Times New Roman"/>
                <w:sz w:val="24"/>
                <w:szCs w:val="24"/>
              </w:rPr>
              <w:t xml:space="preserve"> Kč/</w:t>
            </w:r>
            <w:proofErr w:type="gramStart"/>
            <w:r w:rsidR="001A3F9E" w:rsidRPr="00AA73BC">
              <w:rPr>
                <w:rFonts w:ascii="Times New Roman" w:hAnsi="Times New Roman"/>
                <w:sz w:val="24"/>
                <w:szCs w:val="24"/>
              </w:rPr>
              <w:t xml:space="preserve">t - </w:t>
            </w:r>
            <w:r w:rsidR="005F6E7B" w:rsidRPr="00AA73BC">
              <w:rPr>
                <w:rFonts w:ascii="Times New Roman" w:hAnsi="Times New Roman"/>
                <w:sz w:val="24"/>
                <w:szCs w:val="24"/>
              </w:rPr>
              <w:t>Barvy</w:t>
            </w:r>
            <w:proofErr w:type="gramEnd"/>
            <w:r w:rsidR="005F6E7B" w:rsidRPr="00AA73BC">
              <w:rPr>
                <w:rFonts w:ascii="Times New Roman" w:hAnsi="Times New Roman"/>
                <w:sz w:val="24"/>
                <w:szCs w:val="24"/>
              </w:rPr>
              <w:t>,</w:t>
            </w:r>
            <w:r w:rsidR="001A3F9E" w:rsidRPr="00AA73BC">
              <w:rPr>
                <w:rFonts w:ascii="Times New Roman" w:hAnsi="Times New Roman"/>
                <w:sz w:val="24"/>
                <w:szCs w:val="24"/>
              </w:rPr>
              <w:t xml:space="preserve"> tiskařské barvy, lepidla </w:t>
            </w:r>
            <w:r w:rsidR="005F6E7B" w:rsidRPr="00AA73BC">
              <w:rPr>
                <w:rFonts w:ascii="Times New Roman" w:hAnsi="Times New Roman"/>
                <w:sz w:val="24"/>
                <w:szCs w:val="24"/>
              </w:rPr>
              <w:t xml:space="preserve"> </w:t>
            </w:r>
          </w:p>
        </w:tc>
      </w:tr>
    </w:tbl>
    <w:p w14:paraId="4FB4A6FF" w14:textId="77777777" w:rsidR="006B733B" w:rsidRDefault="006B733B" w:rsidP="006B733B">
      <w:pPr>
        <w:shd w:val="clear" w:color="auto" w:fill="FFFFFF" w:themeFill="background1"/>
        <w:spacing w:after="0" w:line="240" w:lineRule="auto"/>
        <w:jc w:val="both"/>
        <w:rPr>
          <w:rFonts w:ascii="Times New Roman" w:hAnsi="Times New Roman"/>
          <w:b/>
          <w:sz w:val="26"/>
          <w:szCs w:val="26"/>
        </w:rPr>
      </w:pPr>
    </w:p>
    <w:p w14:paraId="5FA0F248" w14:textId="77777777" w:rsidR="006B733B" w:rsidRDefault="006B733B" w:rsidP="006B733B">
      <w:pPr>
        <w:shd w:val="clear" w:color="auto" w:fill="FFFFFF" w:themeFill="background1"/>
        <w:spacing w:after="0" w:line="240" w:lineRule="auto"/>
        <w:jc w:val="both"/>
        <w:rPr>
          <w:rFonts w:ascii="Times New Roman" w:hAnsi="Times New Roman"/>
          <w:b/>
          <w:sz w:val="26"/>
          <w:szCs w:val="26"/>
        </w:rPr>
      </w:pPr>
    </w:p>
    <w:p w14:paraId="70367CBC" w14:textId="77777777" w:rsidR="00FF4AB9" w:rsidRDefault="00FF4AB9" w:rsidP="006B733B">
      <w:pPr>
        <w:shd w:val="clear" w:color="auto" w:fill="FFFFFF" w:themeFill="background1"/>
        <w:spacing w:after="0" w:line="240" w:lineRule="auto"/>
        <w:jc w:val="both"/>
        <w:rPr>
          <w:rFonts w:ascii="Times New Roman" w:hAnsi="Times New Roman"/>
          <w:b/>
          <w:sz w:val="26"/>
          <w:szCs w:val="26"/>
        </w:rPr>
      </w:pPr>
    </w:p>
    <w:p w14:paraId="6E789979" w14:textId="77777777" w:rsidR="006B733B" w:rsidRDefault="006B733B" w:rsidP="006B733B">
      <w:pPr>
        <w:shd w:val="clear" w:color="auto" w:fill="FFFFFF" w:themeFill="background1"/>
        <w:spacing w:after="0" w:line="240" w:lineRule="auto"/>
        <w:jc w:val="both"/>
        <w:rPr>
          <w:rFonts w:ascii="Times New Roman" w:hAnsi="Times New Roman"/>
          <w:b/>
          <w:sz w:val="26"/>
          <w:szCs w:val="26"/>
        </w:rPr>
      </w:pPr>
    </w:p>
    <w:p w14:paraId="2D338D12" w14:textId="3C3B3C91" w:rsidR="007C3D5A" w:rsidRPr="005122D5" w:rsidRDefault="00793FEF" w:rsidP="00C21AB9">
      <w:pPr>
        <w:shd w:val="clear" w:color="auto" w:fill="8DB3E2" w:themeFill="text2" w:themeFillTint="66"/>
        <w:spacing w:after="0" w:line="240" w:lineRule="auto"/>
        <w:jc w:val="both"/>
        <w:rPr>
          <w:rFonts w:ascii="Times New Roman" w:hAnsi="Times New Roman"/>
          <w:b/>
          <w:sz w:val="26"/>
          <w:szCs w:val="26"/>
        </w:rPr>
      </w:pPr>
      <w:r>
        <w:rPr>
          <w:rFonts w:ascii="Times New Roman" w:hAnsi="Times New Roman"/>
          <w:b/>
          <w:sz w:val="26"/>
          <w:szCs w:val="26"/>
        </w:rPr>
        <w:t xml:space="preserve">4. </w:t>
      </w:r>
      <w:r w:rsidR="000420CB" w:rsidRPr="005122D5">
        <w:rPr>
          <w:rFonts w:ascii="Times New Roman" w:hAnsi="Times New Roman"/>
          <w:b/>
          <w:sz w:val="26"/>
          <w:szCs w:val="26"/>
        </w:rPr>
        <w:t>Závěrečné shrnutí</w:t>
      </w:r>
    </w:p>
    <w:p w14:paraId="7CA35CD9" w14:textId="77777777" w:rsidR="00053F2E" w:rsidRPr="005D22F2" w:rsidRDefault="00053F2E" w:rsidP="00186E7F">
      <w:pPr>
        <w:spacing w:after="0" w:line="240" w:lineRule="auto"/>
        <w:ind w:firstLine="708"/>
        <w:jc w:val="both"/>
        <w:rPr>
          <w:rFonts w:ascii="Times New Roman" w:hAnsi="Times New Roman"/>
          <w:color w:val="FF0000"/>
          <w:sz w:val="24"/>
          <w:szCs w:val="24"/>
        </w:rPr>
      </w:pPr>
    </w:p>
    <w:p w14:paraId="502C19E6" w14:textId="3450BF7C" w:rsidR="008C4A83" w:rsidRPr="008C4A83" w:rsidRDefault="008C4A83" w:rsidP="00FF4AB9">
      <w:pPr>
        <w:spacing w:after="160" w:line="240" w:lineRule="auto"/>
        <w:jc w:val="both"/>
        <w:rPr>
          <w:rFonts w:ascii="Times New Roman" w:hAnsi="Times New Roman"/>
          <w:b/>
          <w:bCs/>
          <w:sz w:val="24"/>
          <w:szCs w:val="24"/>
        </w:rPr>
      </w:pPr>
      <w:r w:rsidRPr="008C4A83">
        <w:rPr>
          <w:rFonts w:ascii="Times New Roman" w:hAnsi="Times New Roman"/>
          <w:b/>
          <w:bCs/>
          <w:sz w:val="24"/>
          <w:szCs w:val="24"/>
        </w:rPr>
        <w:t>Finanční udržitelnost systému (Analýza salda)</w:t>
      </w:r>
    </w:p>
    <w:p w14:paraId="28045F3F" w14:textId="19EB0781" w:rsidR="008C4A83" w:rsidRPr="00FF4AB9" w:rsidRDefault="008C4A83" w:rsidP="00FF4AB9">
      <w:pPr>
        <w:spacing w:after="160" w:line="240" w:lineRule="auto"/>
        <w:ind w:firstLine="708"/>
        <w:jc w:val="both"/>
        <w:rPr>
          <w:rFonts w:ascii="Times New Roman" w:hAnsi="Times New Roman"/>
          <w:sz w:val="24"/>
          <w:szCs w:val="24"/>
        </w:rPr>
      </w:pPr>
      <w:r w:rsidRPr="008C4A83">
        <w:rPr>
          <w:rFonts w:ascii="Times New Roman" w:hAnsi="Times New Roman"/>
          <w:sz w:val="24"/>
          <w:szCs w:val="24"/>
        </w:rPr>
        <w:t xml:space="preserve">Dlouhodobý vývoj hospodaření v letech 2020–2025 (znázorněný v </w:t>
      </w:r>
      <w:r w:rsidRPr="008C4A83">
        <w:rPr>
          <w:rFonts w:ascii="Times New Roman" w:hAnsi="Times New Roman"/>
          <w:b/>
          <w:bCs/>
          <w:sz w:val="24"/>
          <w:szCs w:val="24"/>
        </w:rPr>
        <w:t>tabulce č. 5</w:t>
      </w:r>
      <w:r w:rsidRPr="008C4A83">
        <w:rPr>
          <w:rFonts w:ascii="Times New Roman" w:hAnsi="Times New Roman"/>
          <w:sz w:val="24"/>
          <w:szCs w:val="24"/>
        </w:rPr>
        <w:t>) potvrzuje setrvalý trend: zatímco výdaje na sběr a likvidaci odpadů neustále rostou, příjmová složka na tento vývoj nedokáže adekvátně reagovat.</w:t>
      </w:r>
    </w:p>
    <w:p w14:paraId="507D414C" w14:textId="77777777" w:rsidR="00FF4AB9" w:rsidRPr="000F3DD4" w:rsidRDefault="008C4A83" w:rsidP="000F3DD4">
      <w:pPr>
        <w:pStyle w:val="Odstavecseseznamem"/>
        <w:numPr>
          <w:ilvl w:val="0"/>
          <w:numId w:val="12"/>
        </w:numPr>
        <w:spacing w:after="160" w:line="240" w:lineRule="auto"/>
        <w:jc w:val="both"/>
        <w:rPr>
          <w:rFonts w:ascii="Times New Roman" w:hAnsi="Times New Roman"/>
          <w:sz w:val="24"/>
          <w:szCs w:val="24"/>
          <w:u w:val="single"/>
        </w:rPr>
      </w:pPr>
      <w:r w:rsidRPr="000F3DD4">
        <w:rPr>
          <w:rFonts w:ascii="Times New Roman" w:hAnsi="Times New Roman"/>
          <w:b/>
          <w:bCs/>
          <w:sz w:val="24"/>
          <w:szCs w:val="24"/>
          <w:u w:val="single"/>
        </w:rPr>
        <w:t>Klíčové závěry analýzy:</w:t>
      </w:r>
      <w:r w:rsidRPr="000F3DD4">
        <w:rPr>
          <w:rFonts w:ascii="Times New Roman" w:hAnsi="Times New Roman"/>
          <w:sz w:val="24"/>
          <w:szCs w:val="24"/>
          <w:u w:val="single"/>
        </w:rPr>
        <w:t xml:space="preserve"> </w:t>
      </w:r>
    </w:p>
    <w:p w14:paraId="2C834A01" w14:textId="688BA672" w:rsidR="008C4A83" w:rsidRPr="008C4A83" w:rsidRDefault="008C4A83" w:rsidP="00FF4AB9">
      <w:pPr>
        <w:spacing w:after="160" w:line="240" w:lineRule="auto"/>
        <w:ind w:firstLine="708"/>
        <w:jc w:val="both"/>
        <w:rPr>
          <w:rFonts w:ascii="Times New Roman" w:hAnsi="Times New Roman"/>
          <w:sz w:val="24"/>
          <w:szCs w:val="24"/>
        </w:rPr>
      </w:pPr>
      <w:r w:rsidRPr="008C4A83">
        <w:rPr>
          <w:rFonts w:ascii="Times New Roman" w:hAnsi="Times New Roman"/>
          <w:sz w:val="24"/>
          <w:szCs w:val="24"/>
        </w:rPr>
        <w:t xml:space="preserve">Z porovnání příjmů a výdajů je patrné, že systém nakládání s odpady je v současné podobě </w:t>
      </w:r>
      <w:r w:rsidRPr="008C4A83">
        <w:rPr>
          <w:rFonts w:ascii="Times New Roman" w:hAnsi="Times New Roman"/>
          <w:b/>
          <w:bCs/>
          <w:sz w:val="24"/>
          <w:szCs w:val="24"/>
        </w:rPr>
        <w:t>dlouhodobě finančně neudržitelný</w:t>
      </w:r>
      <w:r w:rsidRPr="008C4A83">
        <w:rPr>
          <w:rFonts w:ascii="Times New Roman" w:hAnsi="Times New Roman"/>
          <w:sz w:val="24"/>
          <w:szCs w:val="24"/>
        </w:rPr>
        <w:t>. Obec musí systém výrazně dotovat z jiných částí rozpočtu, což omezuje prostor pro další investice.</w:t>
      </w:r>
    </w:p>
    <w:p w14:paraId="68AC6F9B" w14:textId="77777777" w:rsidR="00FF4AB9" w:rsidRPr="000F3DD4" w:rsidRDefault="008C4A83" w:rsidP="000F3DD4">
      <w:pPr>
        <w:pStyle w:val="Odstavecseseznamem"/>
        <w:numPr>
          <w:ilvl w:val="0"/>
          <w:numId w:val="12"/>
        </w:numPr>
        <w:spacing w:after="160" w:line="240" w:lineRule="auto"/>
        <w:jc w:val="both"/>
        <w:rPr>
          <w:rFonts w:ascii="Times New Roman" w:hAnsi="Times New Roman"/>
          <w:sz w:val="24"/>
          <w:szCs w:val="24"/>
          <w:u w:val="single"/>
        </w:rPr>
      </w:pPr>
      <w:r w:rsidRPr="000F3DD4">
        <w:rPr>
          <w:rFonts w:ascii="Times New Roman" w:hAnsi="Times New Roman"/>
          <w:b/>
          <w:bCs/>
          <w:sz w:val="24"/>
          <w:szCs w:val="24"/>
          <w:u w:val="single"/>
        </w:rPr>
        <w:lastRenderedPageBreak/>
        <w:t>Navrhované směry řešení:</w:t>
      </w:r>
      <w:r w:rsidRPr="000F3DD4">
        <w:rPr>
          <w:rFonts w:ascii="Times New Roman" w:hAnsi="Times New Roman"/>
          <w:sz w:val="24"/>
          <w:szCs w:val="24"/>
          <w:u w:val="single"/>
        </w:rPr>
        <w:t xml:space="preserve"> </w:t>
      </w:r>
    </w:p>
    <w:p w14:paraId="43BAE31A" w14:textId="501249F7" w:rsidR="008C4A83" w:rsidRPr="008C4A83" w:rsidRDefault="008C4A83" w:rsidP="00FF4AB9">
      <w:pPr>
        <w:spacing w:after="160" w:line="240" w:lineRule="auto"/>
        <w:ind w:firstLine="708"/>
        <w:jc w:val="both"/>
        <w:rPr>
          <w:rFonts w:ascii="Times New Roman" w:hAnsi="Times New Roman"/>
          <w:sz w:val="24"/>
          <w:szCs w:val="24"/>
        </w:rPr>
      </w:pPr>
      <w:r w:rsidRPr="008C4A83">
        <w:rPr>
          <w:rFonts w:ascii="Times New Roman" w:hAnsi="Times New Roman"/>
          <w:sz w:val="24"/>
          <w:szCs w:val="24"/>
        </w:rPr>
        <w:t>Pro stabilizaci hospodaření je nezbytné zaměřit se na obě strany rozpočtu:</w:t>
      </w:r>
    </w:p>
    <w:p w14:paraId="73A73502" w14:textId="34EF260C" w:rsidR="008C4A83" w:rsidRPr="008C4A83" w:rsidRDefault="008C4A83" w:rsidP="00FF4AB9">
      <w:pPr>
        <w:numPr>
          <w:ilvl w:val="0"/>
          <w:numId w:val="24"/>
        </w:numPr>
        <w:spacing w:after="160" w:line="240" w:lineRule="auto"/>
        <w:jc w:val="both"/>
        <w:rPr>
          <w:rFonts w:ascii="Times New Roman" w:hAnsi="Times New Roman"/>
          <w:sz w:val="24"/>
          <w:szCs w:val="24"/>
        </w:rPr>
      </w:pPr>
      <w:r w:rsidRPr="008C4A83">
        <w:rPr>
          <w:rFonts w:ascii="Times New Roman" w:hAnsi="Times New Roman"/>
          <w:b/>
          <w:bCs/>
          <w:sz w:val="24"/>
          <w:szCs w:val="24"/>
        </w:rPr>
        <w:t>Optimalizace výdajů:</w:t>
      </w:r>
      <w:r w:rsidRPr="008C4A83">
        <w:rPr>
          <w:rFonts w:ascii="Times New Roman" w:hAnsi="Times New Roman"/>
          <w:sz w:val="24"/>
          <w:szCs w:val="24"/>
        </w:rPr>
        <w:t xml:space="preserve"> Zvýšení kvality třídění přímo v domácnostech, čímž dojde ke snížení objemu drahého směsného odpadu</w:t>
      </w:r>
      <w:r w:rsidR="00BF3BD9">
        <w:rPr>
          <w:rFonts w:ascii="Times New Roman" w:hAnsi="Times New Roman"/>
          <w:sz w:val="24"/>
          <w:szCs w:val="24"/>
        </w:rPr>
        <w:t>,</w:t>
      </w:r>
      <w:r w:rsidRPr="008C4A83">
        <w:rPr>
          <w:rFonts w:ascii="Times New Roman" w:hAnsi="Times New Roman"/>
          <w:sz w:val="24"/>
          <w:szCs w:val="24"/>
        </w:rPr>
        <w:t xml:space="preserve"> a naopak k navýšení odměn za separaci.</w:t>
      </w:r>
    </w:p>
    <w:p w14:paraId="70A98263" w14:textId="77777777" w:rsidR="008C4A83" w:rsidRPr="008C4A83" w:rsidRDefault="008C4A83" w:rsidP="00FF4AB9">
      <w:pPr>
        <w:numPr>
          <w:ilvl w:val="0"/>
          <w:numId w:val="24"/>
        </w:numPr>
        <w:spacing w:after="160" w:line="240" w:lineRule="auto"/>
        <w:jc w:val="both"/>
        <w:rPr>
          <w:rFonts w:ascii="Times New Roman" w:hAnsi="Times New Roman"/>
          <w:sz w:val="24"/>
          <w:szCs w:val="24"/>
        </w:rPr>
      </w:pPr>
      <w:r w:rsidRPr="008C4A83">
        <w:rPr>
          <w:rFonts w:ascii="Times New Roman" w:hAnsi="Times New Roman"/>
          <w:b/>
          <w:bCs/>
          <w:sz w:val="24"/>
          <w:szCs w:val="24"/>
        </w:rPr>
        <w:t>Posílení příjmů:</w:t>
      </w:r>
      <w:r w:rsidRPr="008C4A83">
        <w:rPr>
          <w:rFonts w:ascii="Times New Roman" w:hAnsi="Times New Roman"/>
          <w:sz w:val="24"/>
          <w:szCs w:val="24"/>
        </w:rPr>
        <w:t xml:space="preserve"> Otevření diskuse o revizi výše místního poplatku tak, aby více reflektoval reálné tržní náklady.</w:t>
      </w:r>
    </w:p>
    <w:p w14:paraId="57BD8AED" w14:textId="58B47571" w:rsidR="00E5302E" w:rsidRPr="005854D5" w:rsidRDefault="008C4A83" w:rsidP="00FF4AB9">
      <w:pPr>
        <w:numPr>
          <w:ilvl w:val="0"/>
          <w:numId w:val="24"/>
        </w:numPr>
        <w:spacing w:after="160" w:line="240" w:lineRule="auto"/>
        <w:jc w:val="both"/>
        <w:rPr>
          <w:rFonts w:ascii="Times New Roman" w:hAnsi="Times New Roman"/>
          <w:sz w:val="24"/>
          <w:szCs w:val="24"/>
        </w:rPr>
      </w:pPr>
      <w:r w:rsidRPr="008C4A83">
        <w:rPr>
          <w:rFonts w:ascii="Times New Roman" w:hAnsi="Times New Roman"/>
          <w:b/>
          <w:bCs/>
          <w:sz w:val="24"/>
          <w:szCs w:val="24"/>
        </w:rPr>
        <w:t>Administrativní opatření:</w:t>
      </w:r>
      <w:r w:rsidRPr="008C4A83">
        <w:rPr>
          <w:rFonts w:ascii="Times New Roman" w:hAnsi="Times New Roman"/>
          <w:sz w:val="24"/>
          <w:szCs w:val="24"/>
        </w:rPr>
        <w:t xml:space="preserve"> Důsledná kontrola platební disciplíny, aktualizace databáze poplatníků a zefektivnění vymáhání nedoplatků.</w:t>
      </w:r>
    </w:p>
    <w:p w14:paraId="716F356D" w14:textId="77777777" w:rsidR="00E5302E" w:rsidRDefault="00E5302E" w:rsidP="00522F76">
      <w:pPr>
        <w:spacing w:after="0" w:line="240" w:lineRule="auto"/>
        <w:ind w:firstLine="708"/>
        <w:jc w:val="both"/>
        <w:rPr>
          <w:rFonts w:ascii="Times New Roman" w:hAnsi="Times New Roman"/>
          <w:sz w:val="24"/>
          <w:szCs w:val="24"/>
        </w:rPr>
      </w:pPr>
    </w:p>
    <w:p w14:paraId="5AF03BD9" w14:textId="77777777" w:rsidR="004D608B" w:rsidRPr="00C3327D" w:rsidRDefault="004D608B" w:rsidP="004D608B">
      <w:pPr>
        <w:spacing w:after="0" w:line="240" w:lineRule="auto"/>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Tabulka č. 5: Srovnání vývoje odpadového hospodářství</w:t>
      </w:r>
    </w:p>
    <w:tbl>
      <w:tblPr>
        <w:tblpPr w:leftFromText="141" w:rightFromText="141" w:vertAnchor="text" w:horzAnchor="margin" w:tblpY="268"/>
        <w:tblW w:w="7528" w:type="dxa"/>
        <w:tblCellMar>
          <w:left w:w="70" w:type="dxa"/>
          <w:right w:w="70" w:type="dxa"/>
        </w:tblCellMar>
        <w:tblLook w:val="04A0" w:firstRow="1" w:lastRow="0" w:firstColumn="1" w:lastColumn="0" w:noHBand="0" w:noVBand="1"/>
      </w:tblPr>
      <w:tblGrid>
        <w:gridCol w:w="1351"/>
        <w:gridCol w:w="2160"/>
        <w:gridCol w:w="1636"/>
        <w:gridCol w:w="2381"/>
      </w:tblGrid>
      <w:tr w:rsidR="004D608B" w:rsidRPr="00C3327D" w14:paraId="2177D394" w14:textId="77777777" w:rsidTr="005C6CAE">
        <w:trPr>
          <w:trHeight w:val="11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1570D"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Období</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53164"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Výdaje</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48E7D"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Příjmy</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2BA0"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 xml:space="preserve">Rozdíl </w:t>
            </w:r>
          </w:p>
          <w:p w14:paraId="61A56746"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proofErr w:type="gramStart"/>
            <w:r w:rsidRPr="00C3327D">
              <w:rPr>
                <w:rFonts w:ascii="Times New Roman" w:eastAsia="Times New Roman" w:hAnsi="Times New Roman"/>
                <w:b/>
                <w:bCs/>
                <w:sz w:val="24"/>
                <w:szCs w:val="24"/>
                <w:lang w:eastAsia="cs-CZ"/>
              </w:rPr>
              <w:t>výdaje - příjmy</w:t>
            </w:r>
            <w:proofErr w:type="gramEnd"/>
          </w:p>
        </w:tc>
      </w:tr>
      <w:tr w:rsidR="004D608B" w:rsidRPr="00C3327D" w14:paraId="3011DA46" w14:textId="77777777" w:rsidTr="005C6CAE">
        <w:trPr>
          <w:trHeight w:val="69"/>
        </w:trPr>
        <w:tc>
          <w:tcPr>
            <w:tcW w:w="135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CFCA4DE"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rok</w:t>
            </w:r>
          </w:p>
        </w:tc>
        <w:tc>
          <w:tcPr>
            <w:tcW w:w="21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34D92CB"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tis. Kč</w:t>
            </w:r>
          </w:p>
        </w:tc>
        <w:tc>
          <w:tcPr>
            <w:tcW w:w="163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2054DC9"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tis. Kč</w:t>
            </w:r>
          </w:p>
        </w:tc>
        <w:tc>
          <w:tcPr>
            <w:tcW w:w="238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0860246"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tis. Kč</w:t>
            </w:r>
          </w:p>
        </w:tc>
      </w:tr>
      <w:tr w:rsidR="004D608B" w:rsidRPr="00C3327D" w14:paraId="40E1D45E" w14:textId="77777777" w:rsidTr="005C6CAE">
        <w:trPr>
          <w:trHeight w:val="6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74AA"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2020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B7CCD"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4 719</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FC14D"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2 464</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987E" w14:textId="77777777" w:rsidR="004D608B" w:rsidRPr="00C3327D" w:rsidRDefault="004D608B" w:rsidP="00ED35AF">
            <w:pPr>
              <w:spacing w:after="0" w:line="240" w:lineRule="auto"/>
              <w:jc w:val="right"/>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2 255</w:t>
            </w:r>
          </w:p>
        </w:tc>
      </w:tr>
      <w:tr w:rsidR="004D608B" w:rsidRPr="00C3327D" w14:paraId="6094CD5D" w14:textId="77777777" w:rsidTr="005C6CAE">
        <w:trPr>
          <w:trHeight w:val="66"/>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29CF5A3"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2021</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4A883FBD"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5 040</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6802011C"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2 431</w:t>
            </w:r>
          </w:p>
        </w:tc>
        <w:tc>
          <w:tcPr>
            <w:tcW w:w="2381" w:type="dxa"/>
            <w:tcBorders>
              <w:top w:val="nil"/>
              <w:left w:val="single" w:sz="4" w:space="0" w:color="auto"/>
              <w:bottom w:val="single" w:sz="4" w:space="0" w:color="auto"/>
              <w:right w:val="single" w:sz="4" w:space="0" w:color="auto"/>
            </w:tcBorders>
            <w:shd w:val="clear" w:color="auto" w:fill="auto"/>
            <w:vAlign w:val="center"/>
            <w:hideMark/>
          </w:tcPr>
          <w:p w14:paraId="2FF18C01" w14:textId="77777777" w:rsidR="004D608B" w:rsidRPr="00C3327D" w:rsidRDefault="004D608B" w:rsidP="00ED35AF">
            <w:pPr>
              <w:spacing w:after="0" w:line="240" w:lineRule="auto"/>
              <w:jc w:val="right"/>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2 609</w:t>
            </w:r>
          </w:p>
        </w:tc>
      </w:tr>
      <w:tr w:rsidR="004D608B" w:rsidRPr="00C3327D" w14:paraId="792241AB" w14:textId="77777777" w:rsidTr="005C6CAE">
        <w:trPr>
          <w:trHeight w:val="66"/>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797622B"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2022</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159DEF5B"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5 446</w:t>
            </w:r>
          </w:p>
        </w:tc>
        <w:tc>
          <w:tcPr>
            <w:tcW w:w="1636" w:type="dxa"/>
            <w:tcBorders>
              <w:top w:val="nil"/>
              <w:left w:val="single" w:sz="4" w:space="0" w:color="auto"/>
              <w:bottom w:val="single" w:sz="4" w:space="0" w:color="auto"/>
              <w:right w:val="single" w:sz="4" w:space="0" w:color="auto"/>
            </w:tcBorders>
            <w:shd w:val="clear" w:color="auto" w:fill="auto"/>
            <w:vAlign w:val="center"/>
            <w:hideMark/>
          </w:tcPr>
          <w:p w14:paraId="66F42077"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2 614</w:t>
            </w:r>
          </w:p>
        </w:tc>
        <w:tc>
          <w:tcPr>
            <w:tcW w:w="2381" w:type="dxa"/>
            <w:tcBorders>
              <w:top w:val="nil"/>
              <w:left w:val="single" w:sz="4" w:space="0" w:color="auto"/>
              <w:bottom w:val="single" w:sz="4" w:space="0" w:color="auto"/>
              <w:right w:val="single" w:sz="4" w:space="0" w:color="auto"/>
            </w:tcBorders>
            <w:shd w:val="clear" w:color="auto" w:fill="auto"/>
            <w:vAlign w:val="center"/>
            <w:hideMark/>
          </w:tcPr>
          <w:p w14:paraId="3E8E6E17" w14:textId="77777777" w:rsidR="004D608B" w:rsidRPr="00C3327D" w:rsidRDefault="004D608B" w:rsidP="00ED35AF">
            <w:pPr>
              <w:spacing w:after="0" w:line="240" w:lineRule="auto"/>
              <w:jc w:val="right"/>
              <w:rPr>
                <w:rFonts w:ascii="Times New Roman" w:eastAsia="Times New Roman" w:hAnsi="Times New Roman"/>
                <w:sz w:val="24"/>
                <w:szCs w:val="24"/>
                <w:lang w:eastAsia="cs-CZ"/>
              </w:rPr>
            </w:pPr>
            <w:r w:rsidRPr="00C3327D">
              <w:rPr>
                <w:rFonts w:ascii="Times New Roman" w:eastAsia="Times New Roman" w:hAnsi="Times New Roman"/>
                <w:sz w:val="24"/>
                <w:szCs w:val="24"/>
                <w:lang w:eastAsia="cs-CZ"/>
              </w:rPr>
              <w:t>2 832</w:t>
            </w:r>
          </w:p>
        </w:tc>
      </w:tr>
      <w:tr w:rsidR="004D608B" w:rsidRPr="00C3327D" w14:paraId="632C7126" w14:textId="77777777" w:rsidTr="005C6CAE">
        <w:trPr>
          <w:trHeight w:val="66"/>
        </w:trPr>
        <w:tc>
          <w:tcPr>
            <w:tcW w:w="1350" w:type="dxa"/>
            <w:tcBorders>
              <w:top w:val="nil"/>
              <w:left w:val="single" w:sz="4" w:space="0" w:color="auto"/>
              <w:bottom w:val="single" w:sz="4" w:space="0" w:color="auto"/>
              <w:right w:val="single" w:sz="4" w:space="0" w:color="auto"/>
            </w:tcBorders>
            <w:shd w:val="clear" w:color="auto" w:fill="auto"/>
            <w:vAlign w:val="center"/>
          </w:tcPr>
          <w:p w14:paraId="323E2ABE"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sidRPr="00C3327D">
              <w:rPr>
                <w:rFonts w:ascii="Times New Roman" w:eastAsia="Times New Roman" w:hAnsi="Times New Roman"/>
                <w:b/>
                <w:bCs/>
                <w:sz w:val="24"/>
                <w:szCs w:val="24"/>
                <w:lang w:eastAsia="cs-CZ"/>
              </w:rPr>
              <w:t>2023</w:t>
            </w:r>
          </w:p>
        </w:tc>
        <w:tc>
          <w:tcPr>
            <w:tcW w:w="2160" w:type="dxa"/>
            <w:tcBorders>
              <w:top w:val="nil"/>
              <w:left w:val="single" w:sz="4" w:space="0" w:color="auto"/>
              <w:bottom w:val="single" w:sz="4" w:space="0" w:color="auto"/>
              <w:right w:val="single" w:sz="4" w:space="0" w:color="auto"/>
            </w:tcBorders>
            <w:shd w:val="clear" w:color="auto" w:fill="auto"/>
            <w:vAlign w:val="center"/>
          </w:tcPr>
          <w:p w14:paraId="15FA8AFA"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6 300</w:t>
            </w:r>
          </w:p>
        </w:tc>
        <w:tc>
          <w:tcPr>
            <w:tcW w:w="1636" w:type="dxa"/>
            <w:tcBorders>
              <w:top w:val="nil"/>
              <w:left w:val="single" w:sz="4" w:space="0" w:color="auto"/>
              <w:bottom w:val="single" w:sz="4" w:space="0" w:color="auto"/>
              <w:right w:val="single" w:sz="4" w:space="0" w:color="auto"/>
            </w:tcBorders>
            <w:shd w:val="clear" w:color="auto" w:fill="auto"/>
            <w:vAlign w:val="center"/>
          </w:tcPr>
          <w:p w14:paraId="47B24507" w14:textId="77777777" w:rsidR="004D608B" w:rsidRPr="00C3327D" w:rsidRDefault="004D608B"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2 729</w:t>
            </w:r>
          </w:p>
        </w:tc>
        <w:tc>
          <w:tcPr>
            <w:tcW w:w="2381" w:type="dxa"/>
            <w:tcBorders>
              <w:top w:val="nil"/>
              <w:left w:val="single" w:sz="4" w:space="0" w:color="auto"/>
              <w:bottom w:val="single" w:sz="4" w:space="0" w:color="auto"/>
              <w:right w:val="single" w:sz="4" w:space="0" w:color="auto"/>
            </w:tcBorders>
            <w:shd w:val="clear" w:color="auto" w:fill="auto"/>
            <w:vAlign w:val="center"/>
          </w:tcPr>
          <w:p w14:paraId="1D0EFDD4" w14:textId="77777777" w:rsidR="004D608B" w:rsidRPr="00C3327D" w:rsidRDefault="004D608B" w:rsidP="00ED35AF">
            <w:pPr>
              <w:spacing w:after="0" w:line="240" w:lineRule="auto"/>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3 571</w:t>
            </w:r>
          </w:p>
        </w:tc>
      </w:tr>
      <w:tr w:rsidR="004D608B" w14:paraId="222B5E1A" w14:textId="77777777" w:rsidTr="00AE322C">
        <w:trPr>
          <w:trHeight w:val="66"/>
        </w:trPr>
        <w:tc>
          <w:tcPr>
            <w:tcW w:w="1350" w:type="dxa"/>
            <w:tcBorders>
              <w:top w:val="nil"/>
              <w:left w:val="single" w:sz="4" w:space="0" w:color="auto"/>
              <w:bottom w:val="single" w:sz="4" w:space="0" w:color="auto"/>
              <w:right w:val="single" w:sz="4" w:space="0" w:color="auto"/>
            </w:tcBorders>
            <w:shd w:val="clear" w:color="auto" w:fill="auto"/>
            <w:vAlign w:val="center"/>
          </w:tcPr>
          <w:p w14:paraId="3AFDB56B" w14:textId="77777777" w:rsidR="004D608B" w:rsidRPr="00C3327D" w:rsidRDefault="004D608B" w:rsidP="00ED35AF">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2024</w:t>
            </w:r>
          </w:p>
        </w:tc>
        <w:tc>
          <w:tcPr>
            <w:tcW w:w="2160" w:type="dxa"/>
            <w:tcBorders>
              <w:top w:val="nil"/>
              <w:left w:val="single" w:sz="4" w:space="0" w:color="auto"/>
              <w:bottom w:val="single" w:sz="4" w:space="0" w:color="auto"/>
              <w:right w:val="single" w:sz="4" w:space="0" w:color="auto"/>
            </w:tcBorders>
            <w:shd w:val="clear" w:color="auto" w:fill="auto"/>
            <w:vAlign w:val="center"/>
          </w:tcPr>
          <w:p w14:paraId="322591F4" w14:textId="77777777" w:rsidR="004D608B" w:rsidRDefault="004D608B"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6 322</w:t>
            </w:r>
          </w:p>
        </w:tc>
        <w:tc>
          <w:tcPr>
            <w:tcW w:w="1636" w:type="dxa"/>
            <w:tcBorders>
              <w:top w:val="nil"/>
              <w:left w:val="single" w:sz="4" w:space="0" w:color="auto"/>
              <w:bottom w:val="single" w:sz="4" w:space="0" w:color="auto"/>
              <w:right w:val="single" w:sz="4" w:space="0" w:color="auto"/>
            </w:tcBorders>
            <w:shd w:val="clear" w:color="auto" w:fill="auto"/>
            <w:vAlign w:val="center"/>
          </w:tcPr>
          <w:p w14:paraId="665D0D70" w14:textId="77777777" w:rsidR="004D608B" w:rsidRDefault="004D608B"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2 844</w:t>
            </w:r>
          </w:p>
        </w:tc>
        <w:tc>
          <w:tcPr>
            <w:tcW w:w="2381" w:type="dxa"/>
            <w:tcBorders>
              <w:top w:val="nil"/>
              <w:left w:val="single" w:sz="4" w:space="0" w:color="auto"/>
              <w:bottom w:val="single" w:sz="4" w:space="0" w:color="auto"/>
              <w:right w:val="single" w:sz="4" w:space="0" w:color="auto"/>
            </w:tcBorders>
            <w:shd w:val="clear" w:color="auto" w:fill="auto"/>
            <w:vAlign w:val="center"/>
          </w:tcPr>
          <w:p w14:paraId="1AD96CB0" w14:textId="77777777" w:rsidR="004D608B" w:rsidRDefault="004D608B" w:rsidP="00ED35AF">
            <w:pPr>
              <w:spacing w:after="0" w:line="240" w:lineRule="auto"/>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3 478</w:t>
            </w:r>
          </w:p>
        </w:tc>
      </w:tr>
      <w:tr w:rsidR="00AE322C" w14:paraId="4D94D228" w14:textId="77777777" w:rsidTr="00AE322C">
        <w:trPr>
          <w:trHeight w:val="66"/>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A9636E6" w14:textId="3EFE9BCB" w:rsidR="00AE322C" w:rsidRDefault="00AE322C" w:rsidP="00ED35AF">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2025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C4E427" w14:textId="296BEEFF" w:rsidR="00AE322C" w:rsidRDefault="00AE322C"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6 661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14:paraId="3F719AC3" w14:textId="49EF4DB8" w:rsidR="00AE322C" w:rsidRDefault="00AE322C" w:rsidP="00ED35A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2 918</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44B0894" w14:textId="58B33973" w:rsidR="00AE322C" w:rsidRDefault="00AE322C" w:rsidP="00ED35AF">
            <w:pPr>
              <w:spacing w:after="0" w:line="240" w:lineRule="auto"/>
              <w:jc w:val="right"/>
              <w:rPr>
                <w:rFonts w:ascii="Times New Roman" w:eastAsia="Times New Roman" w:hAnsi="Times New Roman"/>
                <w:sz w:val="24"/>
                <w:szCs w:val="24"/>
                <w:lang w:eastAsia="cs-CZ"/>
              </w:rPr>
            </w:pPr>
            <w:r>
              <w:rPr>
                <w:rFonts w:ascii="Times New Roman" w:eastAsia="Times New Roman" w:hAnsi="Times New Roman"/>
                <w:sz w:val="24"/>
                <w:szCs w:val="24"/>
                <w:lang w:eastAsia="cs-CZ"/>
              </w:rPr>
              <w:t>3 743</w:t>
            </w:r>
          </w:p>
        </w:tc>
      </w:tr>
    </w:tbl>
    <w:p w14:paraId="6C8239CC" w14:textId="77777777" w:rsidR="004D608B" w:rsidRDefault="004D608B" w:rsidP="00522F76">
      <w:pPr>
        <w:spacing w:after="0" w:line="240" w:lineRule="auto"/>
        <w:ind w:firstLine="708"/>
        <w:jc w:val="both"/>
        <w:rPr>
          <w:rFonts w:ascii="Times New Roman" w:hAnsi="Times New Roman"/>
          <w:sz w:val="24"/>
          <w:szCs w:val="24"/>
        </w:rPr>
      </w:pPr>
    </w:p>
    <w:p w14:paraId="63763BAB" w14:textId="77777777" w:rsidR="004D608B" w:rsidRDefault="004D608B" w:rsidP="00522F76">
      <w:pPr>
        <w:spacing w:after="0" w:line="240" w:lineRule="auto"/>
        <w:ind w:firstLine="708"/>
        <w:jc w:val="both"/>
        <w:rPr>
          <w:rFonts w:ascii="Times New Roman" w:hAnsi="Times New Roman"/>
          <w:sz w:val="24"/>
          <w:szCs w:val="24"/>
        </w:rPr>
      </w:pPr>
    </w:p>
    <w:p w14:paraId="180B8E6F" w14:textId="77777777" w:rsidR="004D608B" w:rsidRDefault="004D608B" w:rsidP="00522F76">
      <w:pPr>
        <w:spacing w:after="0" w:line="240" w:lineRule="auto"/>
        <w:ind w:firstLine="708"/>
        <w:jc w:val="both"/>
        <w:rPr>
          <w:rFonts w:ascii="Times New Roman" w:hAnsi="Times New Roman"/>
          <w:sz w:val="24"/>
          <w:szCs w:val="24"/>
        </w:rPr>
      </w:pPr>
    </w:p>
    <w:p w14:paraId="2BD55813" w14:textId="77777777" w:rsidR="004D608B" w:rsidRDefault="004D608B" w:rsidP="00522F76">
      <w:pPr>
        <w:spacing w:after="0" w:line="240" w:lineRule="auto"/>
        <w:ind w:firstLine="708"/>
        <w:jc w:val="both"/>
        <w:rPr>
          <w:rFonts w:ascii="Times New Roman" w:hAnsi="Times New Roman"/>
          <w:sz w:val="24"/>
          <w:szCs w:val="24"/>
        </w:rPr>
      </w:pPr>
    </w:p>
    <w:p w14:paraId="57A9595E" w14:textId="77777777" w:rsidR="004D608B" w:rsidRDefault="004D608B" w:rsidP="00522F76">
      <w:pPr>
        <w:spacing w:after="0" w:line="240" w:lineRule="auto"/>
        <w:ind w:firstLine="708"/>
        <w:jc w:val="both"/>
        <w:rPr>
          <w:rFonts w:ascii="Times New Roman" w:hAnsi="Times New Roman"/>
          <w:sz w:val="24"/>
          <w:szCs w:val="24"/>
        </w:rPr>
      </w:pPr>
    </w:p>
    <w:p w14:paraId="38184D71" w14:textId="77777777" w:rsidR="004D608B" w:rsidRDefault="004D608B" w:rsidP="00522F76">
      <w:pPr>
        <w:spacing w:after="0" w:line="240" w:lineRule="auto"/>
        <w:ind w:firstLine="708"/>
        <w:jc w:val="both"/>
        <w:rPr>
          <w:rFonts w:ascii="Times New Roman" w:hAnsi="Times New Roman"/>
          <w:sz w:val="24"/>
          <w:szCs w:val="24"/>
        </w:rPr>
      </w:pPr>
    </w:p>
    <w:p w14:paraId="4D7BF212" w14:textId="77777777" w:rsidR="004D608B" w:rsidRDefault="004D608B" w:rsidP="00522F76">
      <w:pPr>
        <w:spacing w:after="0" w:line="240" w:lineRule="auto"/>
        <w:ind w:firstLine="708"/>
        <w:jc w:val="both"/>
        <w:rPr>
          <w:rFonts w:ascii="Times New Roman" w:hAnsi="Times New Roman"/>
          <w:sz w:val="24"/>
          <w:szCs w:val="24"/>
        </w:rPr>
      </w:pPr>
    </w:p>
    <w:p w14:paraId="26CE9E88" w14:textId="77777777" w:rsidR="004D608B" w:rsidRDefault="004D608B" w:rsidP="00522F76">
      <w:pPr>
        <w:spacing w:after="0" w:line="240" w:lineRule="auto"/>
        <w:ind w:firstLine="708"/>
        <w:jc w:val="both"/>
        <w:rPr>
          <w:rFonts w:ascii="Times New Roman" w:hAnsi="Times New Roman"/>
          <w:sz w:val="24"/>
          <w:szCs w:val="24"/>
        </w:rPr>
      </w:pPr>
    </w:p>
    <w:p w14:paraId="13D2961F" w14:textId="77777777" w:rsidR="00A34B25" w:rsidRDefault="00A34B25" w:rsidP="004D608B">
      <w:pPr>
        <w:spacing w:after="0" w:line="240" w:lineRule="auto"/>
        <w:jc w:val="both"/>
        <w:rPr>
          <w:rFonts w:ascii="Times New Roman" w:hAnsi="Times New Roman"/>
          <w:sz w:val="24"/>
          <w:szCs w:val="24"/>
        </w:rPr>
      </w:pPr>
    </w:p>
    <w:p w14:paraId="781A3121" w14:textId="77777777" w:rsidR="00A34B25" w:rsidRDefault="00A34B25" w:rsidP="004D608B">
      <w:pPr>
        <w:spacing w:after="0" w:line="240" w:lineRule="auto"/>
        <w:jc w:val="both"/>
        <w:rPr>
          <w:rFonts w:ascii="Times New Roman" w:hAnsi="Times New Roman"/>
          <w:sz w:val="24"/>
          <w:szCs w:val="24"/>
        </w:rPr>
      </w:pPr>
    </w:p>
    <w:p w14:paraId="7C124ACD" w14:textId="77777777" w:rsidR="00AE322C" w:rsidRDefault="00AE322C" w:rsidP="004D608B">
      <w:pPr>
        <w:spacing w:after="0" w:line="240" w:lineRule="auto"/>
        <w:jc w:val="both"/>
        <w:rPr>
          <w:rFonts w:ascii="Times New Roman" w:eastAsia="Times New Roman" w:hAnsi="Times New Roman"/>
          <w:sz w:val="20"/>
          <w:szCs w:val="20"/>
          <w:lang w:eastAsia="cs-CZ"/>
        </w:rPr>
      </w:pPr>
    </w:p>
    <w:p w14:paraId="192C0063" w14:textId="6EE25636" w:rsidR="00A34B25" w:rsidRDefault="004D608B" w:rsidP="004D608B">
      <w:pPr>
        <w:spacing w:after="0" w:line="240" w:lineRule="auto"/>
        <w:jc w:val="both"/>
        <w:rPr>
          <w:rFonts w:ascii="Times New Roman" w:eastAsia="Times New Roman" w:hAnsi="Times New Roman"/>
          <w:sz w:val="20"/>
          <w:szCs w:val="20"/>
          <w:lang w:eastAsia="cs-CZ"/>
        </w:rPr>
      </w:pPr>
      <w:r w:rsidRPr="000C427E">
        <w:rPr>
          <w:rFonts w:ascii="Times New Roman" w:eastAsia="Times New Roman" w:hAnsi="Times New Roman"/>
          <w:sz w:val="20"/>
          <w:szCs w:val="20"/>
          <w:lang w:eastAsia="cs-CZ"/>
        </w:rPr>
        <w:t>(Výkaz pro hodnocení plnění rozpočtu</w:t>
      </w:r>
      <w:r>
        <w:rPr>
          <w:rFonts w:ascii="Times New Roman" w:eastAsia="Times New Roman" w:hAnsi="Times New Roman"/>
          <w:sz w:val="20"/>
          <w:szCs w:val="20"/>
          <w:lang w:eastAsia="cs-CZ"/>
        </w:rPr>
        <w:t xml:space="preserve"> územních samosprávných celků a dobrovolných</w:t>
      </w:r>
    </w:p>
    <w:p w14:paraId="3BADAB06" w14:textId="7D93E985" w:rsidR="004D608B" w:rsidRPr="000C427E" w:rsidRDefault="004D608B" w:rsidP="004D608B">
      <w:pPr>
        <w:spacing w:after="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 </w:t>
      </w:r>
      <w:r w:rsidR="00A34B25">
        <w:rPr>
          <w:rFonts w:ascii="Times New Roman" w:eastAsia="Times New Roman" w:hAnsi="Times New Roman"/>
          <w:sz w:val="20"/>
          <w:szCs w:val="20"/>
          <w:lang w:eastAsia="cs-CZ"/>
        </w:rPr>
        <w:t>S</w:t>
      </w:r>
      <w:r>
        <w:rPr>
          <w:rFonts w:ascii="Times New Roman" w:eastAsia="Times New Roman" w:hAnsi="Times New Roman"/>
          <w:sz w:val="20"/>
          <w:szCs w:val="20"/>
          <w:lang w:eastAsia="cs-CZ"/>
        </w:rPr>
        <w:t>vazků</w:t>
      </w:r>
      <w:r w:rsidR="00A34B25">
        <w:rPr>
          <w:rFonts w:ascii="Times New Roman" w:eastAsia="Times New Roman" w:hAnsi="Times New Roman"/>
          <w:sz w:val="20"/>
          <w:szCs w:val="20"/>
          <w:lang w:eastAsia="cs-CZ"/>
        </w:rPr>
        <w:t xml:space="preserve"> </w:t>
      </w:r>
      <w:r>
        <w:rPr>
          <w:rFonts w:ascii="Times New Roman" w:eastAsia="Times New Roman" w:hAnsi="Times New Roman"/>
          <w:sz w:val="20"/>
          <w:szCs w:val="20"/>
          <w:lang w:eastAsia="cs-CZ"/>
        </w:rPr>
        <w:t>obcí</w:t>
      </w:r>
      <w:r w:rsidRPr="000C427E">
        <w:rPr>
          <w:rFonts w:ascii="Times New Roman" w:eastAsia="Times New Roman" w:hAnsi="Times New Roman"/>
          <w:sz w:val="20"/>
          <w:szCs w:val="20"/>
          <w:lang w:eastAsia="cs-CZ"/>
        </w:rPr>
        <w:t xml:space="preserve"> </w:t>
      </w:r>
      <w:proofErr w:type="gramStart"/>
      <w:r w:rsidRPr="000C427E">
        <w:rPr>
          <w:rFonts w:ascii="Times New Roman" w:eastAsia="Times New Roman" w:hAnsi="Times New Roman"/>
          <w:sz w:val="20"/>
          <w:szCs w:val="20"/>
          <w:lang w:eastAsia="cs-CZ"/>
        </w:rPr>
        <w:t>2020 – 202</w:t>
      </w:r>
      <w:r w:rsidR="004E1C9D">
        <w:rPr>
          <w:rFonts w:ascii="Times New Roman" w:eastAsia="Times New Roman" w:hAnsi="Times New Roman"/>
          <w:sz w:val="20"/>
          <w:szCs w:val="20"/>
          <w:lang w:eastAsia="cs-CZ"/>
        </w:rPr>
        <w:t>5</w:t>
      </w:r>
      <w:proofErr w:type="gramEnd"/>
      <w:r w:rsidRPr="000C427E">
        <w:rPr>
          <w:rFonts w:ascii="Times New Roman" w:eastAsia="Times New Roman" w:hAnsi="Times New Roman"/>
          <w:sz w:val="20"/>
          <w:szCs w:val="20"/>
          <w:lang w:eastAsia="cs-CZ"/>
        </w:rPr>
        <w:t>)</w:t>
      </w:r>
    </w:p>
    <w:p w14:paraId="59A99EAD" w14:textId="77777777" w:rsidR="004D608B" w:rsidRDefault="004D608B" w:rsidP="00522F76">
      <w:pPr>
        <w:spacing w:after="0" w:line="240" w:lineRule="auto"/>
        <w:ind w:firstLine="708"/>
        <w:jc w:val="both"/>
        <w:rPr>
          <w:rFonts w:ascii="Times New Roman" w:hAnsi="Times New Roman"/>
          <w:sz w:val="24"/>
          <w:szCs w:val="24"/>
        </w:rPr>
      </w:pPr>
    </w:p>
    <w:p w14:paraId="12C24E83" w14:textId="37E98CDD" w:rsidR="005854D5" w:rsidRPr="005854D5" w:rsidRDefault="005854D5" w:rsidP="00EB79F2">
      <w:pPr>
        <w:spacing w:after="160" w:line="240" w:lineRule="auto"/>
        <w:jc w:val="both"/>
        <w:rPr>
          <w:rFonts w:ascii="Times New Roman" w:hAnsi="Times New Roman"/>
          <w:b/>
          <w:bCs/>
          <w:sz w:val="24"/>
          <w:szCs w:val="24"/>
        </w:rPr>
      </w:pPr>
      <w:r w:rsidRPr="005854D5">
        <w:rPr>
          <w:rFonts w:ascii="Times New Roman" w:hAnsi="Times New Roman"/>
          <w:b/>
          <w:bCs/>
          <w:sz w:val="24"/>
          <w:szCs w:val="24"/>
        </w:rPr>
        <w:t>Plnění zákonných cílů recyklace a budoucí výzvy</w:t>
      </w:r>
    </w:p>
    <w:p w14:paraId="4E5161AA" w14:textId="77777777" w:rsidR="00AB0B32" w:rsidRPr="00AB0B32" w:rsidRDefault="00AB0B32" w:rsidP="00EB79F2">
      <w:pPr>
        <w:spacing w:after="160" w:line="240" w:lineRule="auto"/>
        <w:ind w:firstLine="708"/>
        <w:jc w:val="both"/>
        <w:rPr>
          <w:rFonts w:ascii="Times New Roman" w:hAnsi="Times New Roman"/>
          <w:sz w:val="24"/>
          <w:szCs w:val="24"/>
        </w:rPr>
      </w:pPr>
      <w:r w:rsidRPr="00AB0B32">
        <w:rPr>
          <w:rFonts w:ascii="Times New Roman" w:hAnsi="Times New Roman"/>
          <w:sz w:val="24"/>
          <w:szCs w:val="24"/>
        </w:rPr>
        <w:t xml:space="preserve">Aktuální odpadová legislativa nastavuje postupně se zpřísňující cíle pro míru třídění komunálních odpadů. Pro rok </w:t>
      </w:r>
      <w:r w:rsidRPr="00AB0B32">
        <w:rPr>
          <w:rFonts w:ascii="Times New Roman" w:hAnsi="Times New Roman"/>
          <w:b/>
          <w:bCs/>
          <w:sz w:val="24"/>
          <w:szCs w:val="24"/>
        </w:rPr>
        <w:t>2025 je stanoven cíl dosáhnout 55% podílu</w:t>
      </w:r>
      <w:r w:rsidRPr="00AB0B32">
        <w:rPr>
          <w:rFonts w:ascii="Times New Roman" w:hAnsi="Times New Roman"/>
          <w:sz w:val="24"/>
          <w:szCs w:val="24"/>
        </w:rPr>
        <w:t xml:space="preserve"> odděleně soustřeďovaných recyklovatelných složek z celkového množství komunálního odpadu. Tento nárok se bude v budoucnu dále zvyšovat (60 % v roce 2030 a 65 % v roce 2035).</w:t>
      </w:r>
    </w:p>
    <w:p w14:paraId="231CA85A" w14:textId="77777777" w:rsidR="00AB0B32" w:rsidRPr="00AB0B32" w:rsidRDefault="00AB0B32" w:rsidP="00EB79F2">
      <w:pPr>
        <w:spacing w:after="160" w:line="240" w:lineRule="auto"/>
        <w:ind w:firstLine="708"/>
        <w:jc w:val="both"/>
        <w:rPr>
          <w:rFonts w:ascii="Times New Roman" w:hAnsi="Times New Roman"/>
          <w:sz w:val="24"/>
          <w:szCs w:val="24"/>
          <w:u w:val="single"/>
        </w:rPr>
      </w:pPr>
      <w:r w:rsidRPr="00AB0B32">
        <w:rPr>
          <w:rFonts w:ascii="Times New Roman" w:hAnsi="Times New Roman"/>
          <w:b/>
          <w:bCs/>
          <w:sz w:val="24"/>
          <w:szCs w:val="24"/>
          <w:u w:val="single"/>
        </w:rPr>
        <w:t>Aktuální bilance plnění cílů:</w:t>
      </w:r>
    </w:p>
    <w:p w14:paraId="1D734643" w14:textId="43ADA414" w:rsidR="00AB0B32" w:rsidRPr="00AB0B32" w:rsidRDefault="00AB0B32" w:rsidP="00EB79F2">
      <w:pPr>
        <w:numPr>
          <w:ilvl w:val="0"/>
          <w:numId w:val="26"/>
        </w:numPr>
        <w:spacing w:after="160" w:line="240" w:lineRule="auto"/>
        <w:jc w:val="both"/>
        <w:rPr>
          <w:rFonts w:ascii="Times New Roman" w:hAnsi="Times New Roman"/>
          <w:sz w:val="24"/>
          <w:szCs w:val="24"/>
        </w:rPr>
      </w:pPr>
      <w:r w:rsidRPr="00AB0B32">
        <w:rPr>
          <w:rFonts w:ascii="Times New Roman" w:hAnsi="Times New Roman"/>
          <w:b/>
          <w:bCs/>
          <w:sz w:val="24"/>
          <w:szCs w:val="24"/>
        </w:rPr>
        <w:t>Celková produkce KO (2025):</w:t>
      </w:r>
      <w:r w:rsidRPr="00AB0B32">
        <w:rPr>
          <w:rFonts w:ascii="Times New Roman" w:hAnsi="Times New Roman"/>
          <w:sz w:val="24"/>
          <w:szCs w:val="24"/>
        </w:rPr>
        <w:t xml:space="preserve"> 1</w:t>
      </w:r>
      <w:r w:rsidR="00BF3BD9">
        <w:rPr>
          <w:rFonts w:ascii="Times New Roman" w:hAnsi="Times New Roman"/>
          <w:sz w:val="24"/>
          <w:szCs w:val="24"/>
        </w:rPr>
        <w:t>.</w:t>
      </w:r>
      <w:r w:rsidRPr="00AB0B32">
        <w:rPr>
          <w:rFonts w:ascii="Times New Roman" w:hAnsi="Times New Roman"/>
          <w:sz w:val="24"/>
          <w:szCs w:val="24"/>
        </w:rPr>
        <w:t>747,646 tun.</w:t>
      </w:r>
    </w:p>
    <w:p w14:paraId="6A5B2957" w14:textId="77777777" w:rsidR="00AB0B32" w:rsidRPr="00AB0B32" w:rsidRDefault="00AB0B32" w:rsidP="00EB79F2">
      <w:pPr>
        <w:numPr>
          <w:ilvl w:val="0"/>
          <w:numId w:val="26"/>
        </w:numPr>
        <w:spacing w:after="160" w:line="240" w:lineRule="auto"/>
        <w:jc w:val="both"/>
        <w:rPr>
          <w:rFonts w:ascii="Times New Roman" w:hAnsi="Times New Roman"/>
          <w:sz w:val="24"/>
          <w:szCs w:val="24"/>
        </w:rPr>
      </w:pPr>
      <w:r w:rsidRPr="00AB0B32">
        <w:rPr>
          <w:rFonts w:ascii="Times New Roman" w:hAnsi="Times New Roman"/>
          <w:b/>
          <w:bCs/>
          <w:sz w:val="24"/>
          <w:szCs w:val="24"/>
        </w:rPr>
        <w:t>Vytříděné recyklovatelné složky:</w:t>
      </w:r>
      <w:r w:rsidRPr="00AB0B32">
        <w:rPr>
          <w:rFonts w:ascii="Times New Roman" w:hAnsi="Times New Roman"/>
          <w:sz w:val="24"/>
          <w:szCs w:val="24"/>
        </w:rPr>
        <w:t xml:space="preserve"> 668,566 tun.</w:t>
      </w:r>
    </w:p>
    <w:p w14:paraId="464DE6DE" w14:textId="77777777" w:rsidR="00AB0B32" w:rsidRPr="00AB0B32" w:rsidRDefault="00AB0B32" w:rsidP="00EB79F2">
      <w:pPr>
        <w:numPr>
          <w:ilvl w:val="0"/>
          <w:numId w:val="26"/>
        </w:numPr>
        <w:spacing w:after="160" w:line="240" w:lineRule="auto"/>
        <w:jc w:val="both"/>
        <w:rPr>
          <w:rFonts w:ascii="Times New Roman" w:hAnsi="Times New Roman"/>
          <w:sz w:val="24"/>
          <w:szCs w:val="24"/>
        </w:rPr>
      </w:pPr>
      <w:r w:rsidRPr="00AB0B32">
        <w:rPr>
          <w:rFonts w:ascii="Times New Roman" w:hAnsi="Times New Roman"/>
          <w:b/>
          <w:bCs/>
          <w:sz w:val="24"/>
          <w:szCs w:val="24"/>
        </w:rPr>
        <w:t>Dosažená míra třídění:</w:t>
      </w:r>
      <w:r w:rsidRPr="00AB0B32">
        <w:rPr>
          <w:rFonts w:ascii="Times New Roman" w:hAnsi="Times New Roman"/>
          <w:sz w:val="24"/>
          <w:szCs w:val="24"/>
        </w:rPr>
        <w:t xml:space="preserve"> </w:t>
      </w:r>
      <w:r w:rsidRPr="00AB0B32">
        <w:rPr>
          <w:rFonts w:ascii="Times New Roman" w:hAnsi="Times New Roman"/>
          <w:b/>
          <w:bCs/>
          <w:sz w:val="24"/>
          <w:szCs w:val="24"/>
        </w:rPr>
        <w:t>38,26 %</w:t>
      </w:r>
      <w:r w:rsidRPr="00AB0B32">
        <w:rPr>
          <w:rFonts w:ascii="Times New Roman" w:hAnsi="Times New Roman"/>
          <w:sz w:val="24"/>
          <w:szCs w:val="24"/>
        </w:rPr>
        <w:t>.</w:t>
      </w:r>
    </w:p>
    <w:p w14:paraId="359E9A95" w14:textId="49A13749" w:rsidR="00AB0B32" w:rsidRPr="00AB0B32" w:rsidRDefault="00AB0B32" w:rsidP="00EB79F2">
      <w:pPr>
        <w:spacing w:after="160" w:line="240" w:lineRule="auto"/>
        <w:ind w:firstLine="709"/>
        <w:jc w:val="both"/>
        <w:rPr>
          <w:rFonts w:ascii="Times New Roman" w:hAnsi="Times New Roman"/>
          <w:sz w:val="24"/>
          <w:szCs w:val="24"/>
        </w:rPr>
      </w:pPr>
      <w:r w:rsidRPr="00AB0B32">
        <w:rPr>
          <w:rFonts w:ascii="Times New Roman" w:hAnsi="Times New Roman"/>
          <w:sz w:val="24"/>
          <w:szCs w:val="24"/>
        </w:rPr>
        <w:t>Ačkoliv jsme zaznamenali mírné meziroční zlepšení (v roce 2024 činila tato míra 37,13</w:t>
      </w:r>
      <w:r w:rsidR="00EB79F2">
        <w:rPr>
          <w:rFonts w:ascii="Times New Roman" w:hAnsi="Times New Roman"/>
          <w:sz w:val="24"/>
          <w:szCs w:val="24"/>
        </w:rPr>
        <w:t> </w:t>
      </w:r>
      <w:r w:rsidRPr="00AB0B32">
        <w:rPr>
          <w:rFonts w:ascii="Times New Roman" w:hAnsi="Times New Roman"/>
          <w:sz w:val="24"/>
          <w:szCs w:val="24"/>
        </w:rPr>
        <w:t xml:space="preserve">%), k naplnění aktuálního zákonného cíle 55 % pro rok 2025 nám stále chybí </w:t>
      </w:r>
      <w:r w:rsidRPr="00AB0B32">
        <w:rPr>
          <w:rFonts w:ascii="Times New Roman" w:hAnsi="Times New Roman"/>
          <w:b/>
          <w:bCs/>
          <w:sz w:val="24"/>
          <w:szCs w:val="24"/>
        </w:rPr>
        <w:t>16,74 %</w:t>
      </w:r>
      <w:r w:rsidRPr="00AB0B32">
        <w:rPr>
          <w:rFonts w:ascii="Times New Roman" w:hAnsi="Times New Roman"/>
          <w:sz w:val="24"/>
          <w:szCs w:val="24"/>
        </w:rPr>
        <w:t>.</w:t>
      </w:r>
    </w:p>
    <w:p w14:paraId="209D07FE" w14:textId="29646EA6" w:rsidR="00AB0B32" w:rsidRPr="00AB0B32" w:rsidRDefault="00AB0B32" w:rsidP="00EB79F2">
      <w:pPr>
        <w:spacing w:after="160" w:line="240" w:lineRule="auto"/>
        <w:ind w:firstLine="709"/>
        <w:jc w:val="both"/>
        <w:rPr>
          <w:rFonts w:ascii="Times New Roman" w:hAnsi="Times New Roman"/>
          <w:b/>
          <w:bCs/>
          <w:sz w:val="24"/>
          <w:szCs w:val="24"/>
        </w:rPr>
      </w:pPr>
      <w:r w:rsidRPr="00AB0B32">
        <w:rPr>
          <w:rFonts w:ascii="Times New Roman" w:hAnsi="Times New Roman"/>
          <w:b/>
          <w:bCs/>
          <w:sz w:val="24"/>
          <w:szCs w:val="24"/>
        </w:rPr>
        <w:t>Tento rozdíl jasně ukazuje, že je nezbytné dále zefektivňovat systém třídění a</w:t>
      </w:r>
      <w:r w:rsidR="00BF3BD9">
        <w:rPr>
          <w:rFonts w:ascii="Times New Roman" w:hAnsi="Times New Roman"/>
          <w:b/>
          <w:bCs/>
          <w:sz w:val="24"/>
          <w:szCs w:val="24"/>
        </w:rPr>
        <w:t> </w:t>
      </w:r>
      <w:r w:rsidRPr="00AB0B32">
        <w:rPr>
          <w:rFonts w:ascii="Times New Roman" w:hAnsi="Times New Roman"/>
          <w:b/>
          <w:bCs/>
          <w:sz w:val="24"/>
          <w:szCs w:val="24"/>
        </w:rPr>
        <w:t>hledat cesty k zásadnímu snížení objemu směsného odpadu. Jen tak se obec v budoucnu vyhne vysokým sankcím či drastickému zvýšení poplatků za ukládání odpadu na skládky, které zákon s nesplněním těchto limitů spojuje.</w:t>
      </w:r>
    </w:p>
    <w:p w14:paraId="0A31180F" w14:textId="77777777" w:rsidR="00183096" w:rsidRDefault="00183096" w:rsidP="00AB0B32">
      <w:pPr>
        <w:spacing w:after="0" w:line="240" w:lineRule="auto"/>
        <w:jc w:val="both"/>
        <w:rPr>
          <w:rFonts w:ascii="Times New Roman" w:hAnsi="Times New Roman"/>
          <w:sz w:val="24"/>
          <w:szCs w:val="24"/>
        </w:rPr>
      </w:pPr>
    </w:p>
    <w:p w14:paraId="79646E25" w14:textId="77777777" w:rsidR="00BF3BD9" w:rsidRDefault="00BF3BD9" w:rsidP="00AB0B32">
      <w:pPr>
        <w:spacing w:after="0" w:line="240" w:lineRule="auto"/>
        <w:jc w:val="both"/>
        <w:rPr>
          <w:rFonts w:ascii="Times New Roman" w:hAnsi="Times New Roman"/>
          <w:sz w:val="24"/>
          <w:szCs w:val="24"/>
        </w:rPr>
      </w:pPr>
    </w:p>
    <w:p w14:paraId="368EFFF8" w14:textId="77777777" w:rsidR="00BF3BD9" w:rsidRDefault="00BF3BD9" w:rsidP="00AB0B32">
      <w:pPr>
        <w:spacing w:after="0" w:line="240" w:lineRule="auto"/>
        <w:jc w:val="both"/>
        <w:rPr>
          <w:rFonts w:ascii="Times New Roman" w:hAnsi="Times New Roman"/>
          <w:sz w:val="24"/>
          <w:szCs w:val="24"/>
        </w:rPr>
      </w:pPr>
    </w:p>
    <w:p w14:paraId="0F7FB138" w14:textId="77777777" w:rsidR="00BF3BD9" w:rsidRDefault="00BF3BD9" w:rsidP="00AB0B32">
      <w:pPr>
        <w:spacing w:after="0" w:line="240" w:lineRule="auto"/>
        <w:jc w:val="both"/>
        <w:rPr>
          <w:rFonts w:ascii="Times New Roman" w:hAnsi="Times New Roman"/>
          <w:sz w:val="24"/>
          <w:szCs w:val="24"/>
        </w:rPr>
      </w:pPr>
    </w:p>
    <w:p w14:paraId="5ADE5597" w14:textId="09478A71" w:rsidR="00EB79F2" w:rsidRPr="00CA4A07" w:rsidRDefault="00AB0B32" w:rsidP="00AB0B32">
      <w:pPr>
        <w:spacing w:after="0" w:line="240" w:lineRule="auto"/>
        <w:jc w:val="both"/>
        <w:rPr>
          <w:rFonts w:ascii="Times New Roman" w:hAnsi="Times New Roman"/>
          <w:b/>
          <w:bCs/>
          <w:sz w:val="24"/>
          <w:szCs w:val="24"/>
          <w:u w:val="single"/>
        </w:rPr>
      </w:pPr>
      <w:r w:rsidRPr="00AB0B32">
        <w:rPr>
          <w:rFonts w:ascii="Times New Roman" w:hAnsi="Times New Roman"/>
          <w:b/>
          <w:bCs/>
          <w:sz w:val="24"/>
          <w:szCs w:val="24"/>
          <w:u w:val="single"/>
        </w:rPr>
        <w:lastRenderedPageBreak/>
        <w:t>Nové povinnosti</w:t>
      </w:r>
      <w:r w:rsidR="00F11936" w:rsidRPr="00CA4A07">
        <w:rPr>
          <w:rFonts w:ascii="Times New Roman" w:hAnsi="Times New Roman"/>
          <w:b/>
          <w:bCs/>
          <w:sz w:val="24"/>
          <w:szCs w:val="24"/>
          <w:u w:val="single"/>
        </w:rPr>
        <w:t xml:space="preserve"> v odpadovém hospodářství:</w:t>
      </w:r>
    </w:p>
    <w:p w14:paraId="252D79AE" w14:textId="77777777" w:rsidR="00EB79F2" w:rsidRDefault="00EB79F2" w:rsidP="00AB0B32">
      <w:pPr>
        <w:spacing w:after="0" w:line="240" w:lineRule="auto"/>
        <w:jc w:val="both"/>
        <w:rPr>
          <w:rFonts w:ascii="Times New Roman" w:hAnsi="Times New Roman"/>
          <w:b/>
          <w:bCs/>
          <w:sz w:val="24"/>
          <w:szCs w:val="24"/>
        </w:rPr>
      </w:pPr>
    </w:p>
    <w:p w14:paraId="6B2C8B27" w14:textId="1E866716" w:rsidR="00AB0B32" w:rsidRPr="00AB0B32" w:rsidRDefault="00AB0B32" w:rsidP="00EB79F2">
      <w:pPr>
        <w:spacing w:after="160" w:line="240" w:lineRule="auto"/>
        <w:jc w:val="both"/>
        <w:rPr>
          <w:rFonts w:ascii="Times New Roman" w:hAnsi="Times New Roman"/>
          <w:b/>
          <w:bCs/>
          <w:color w:val="C00000"/>
          <w:sz w:val="24"/>
          <w:szCs w:val="24"/>
        </w:rPr>
      </w:pPr>
      <w:r w:rsidRPr="00AB0B32">
        <w:rPr>
          <w:rFonts w:ascii="Times New Roman" w:hAnsi="Times New Roman"/>
          <w:b/>
          <w:bCs/>
          <w:color w:val="C00000"/>
          <w:sz w:val="24"/>
          <w:szCs w:val="24"/>
        </w:rPr>
        <w:t>Oddělený sběr textilu</w:t>
      </w:r>
    </w:p>
    <w:p w14:paraId="26E350A1" w14:textId="77777777" w:rsidR="00AB0B32" w:rsidRPr="00AB0B32" w:rsidRDefault="00AB0B32" w:rsidP="00EB79F2">
      <w:pPr>
        <w:spacing w:after="160" w:line="240" w:lineRule="auto"/>
        <w:ind w:firstLine="709"/>
        <w:jc w:val="both"/>
        <w:rPr>
          <w:rFonts w:ascii="Times New Roman" w:hAnsi="Times New Roman"/>
          <w:sz w:val="24"/>
          <w:szCs w:val="24"/>
        </w:rPr>
      </w:pPr>
      <w:r w:rsidRPr="00AB0B32">
        <w:rPr>
          <w:rFonts w:ascii="Times New Roman" w:hAnsi="Times New Roman"/>
          <w:sz w:val="24"/>
          <w:szCs w:val="24"/>
        </w:rPr>
        <w:t xml:space="preserve">Od 1. ledna 2025 vstoupila v platnost novela zákona o odpadech, která obcím nově ukládá povinnost zajistit oddělený sběr </w:t>
      </w:r>
      <w:r w:rsidRPr="00AB0B32">
        <w:rPr>
          <w:rFonts w:ascii="Times New Roman" w:hAnsi="Times New Roman"/>
          <w:b/>
          <w:bCs/>
          <w:sz w:val="24"/>
          <w:szCs w:val="24"/>
        </w:rPr>
        <w:t>textilního odpadu</w:t>
      </w:r>
      <w:r w:rsidRPr="00AB0B32">
        <w:rPr>
          <w:rFonts w:ascii="Times New Roman" w:hAnsi="Times New Roman"/>
          <w:sz w:val="24"/>
          <w:szCs w:val="24"/>
        </w:rPr>
        <w:t>. Cílem je zamezit plýtvání a zabránit tomu, aby textil končil nevyužitý na skládkách.</w:t>
      </w:r>
    </w:p>
    <w:p w14:paraId="7998F4E5" w14:textId="77777777" w:rsidR="00AB0B32" w:rsidRPr="00AB0B32" w:rsidRDefault="00AB0B32" w:rsidP="00EB79F2">
      <w:pPr>
        <w:spacing w:after="160" w:line="240" w:lineRule="auto"/>
        <w:jc w:val="both"/>
        <w:rPr>
          <w:rFonts w:ascii="Times New Roman" w:hAnsi="Times New Roman"/>
          <w:b/>
          <w:bCs/>
          <w:sz w:val="24"/>
          <w:szCs w:val="24"/>
        </w:rPr>
      </w:pPr>
      <w:r w:rsidRPr="00AB0B32">
        <w:rPr>
          <w:rFonts w:ascii="Times New Roman" w:hAnsi="Times New Roman"/>
          <w:b/>
          <w:bCs/>
          <w:sz w:val="24"/>
          <w:szCs w:val="24"/>
        </w:rPr>
        <w:t>Rozdíl mezi charitou a zákonnou povinností</w:t>
      </w:r>
    </w:p>
    <w:p w14:paraId="7BF7EF2C" w14:textId="1D1178DB" w:rsidR="00AB0B32" w:rsidRPr="00AB0B32" w:rsidRDefault="00AB0B32" w:rsidP="00EB79F2">
      <w:pPr>
        <w:spacing w:after="160" w:line="240" w:lineRule="auto"/>
        <w:jc w:val="both"/>
        <w:rPr>
          <w:rFonts w:ascii="Times New Roman" w:hAnsi="Times New Roman"/>
          <w:sz w:val="24"/>
          <w:szCs w:val="24"/>
        </w:rPr>
      </w:pPr>
      <w:r w:rsidRPr="00AB0B32">
        <w:rPr>
          <w:rFonts w:ascii="Times New Roman" w:hAnsi="Times New Roman"/>
          <w:sz w:val="24"/>
          <w:szCs w:val="24"/>
        </w:rPr>
        <w:t xml:space="preserve">V naší obci dlouhodobě úspěšně spolupracujeme s organizací </w:t>
      </w:r>
      <w:r w:rsidRPr="00AB0B32">
        <w:rPr>
          <w:rFonts w:ascii="Times New Roman" w:hAnsi="Times New Roman"/>
          <w:b/>
          <w:bCs/>
          <w:sz w:val="24"/>
          <w:szCs w:val="24"/>
        </w:rPr>
        <w:t>ADRA</w:t>
      </w:r>
      <w:r w:rsidRPr="00AB0B32">
        <w:rPr>
          <w:rFonts w:ascii="Times New Roman" w:hAnsi="Times New Roman"/>
          <w:sz w:val="24"/>
          <w:szCs w:val="24"/>
        </w:rPr>
        <w:t>, která provozuje 5</w:t>
      </w:r>
      <w:r w:rsidR="00FA6EE3">
        <w:rPr>
          <w:rFonts w:ascii="Times New Roman" w:hAnsi="Times New Roman"/>
          <w:sz w:val="24"/>
          <w:szCs w:val="24"/>
        </w:rPr>
        <w:t> </w:t>
      </w:r>
      <w:r w:rsidRPr="00AB0B32">
        <w:rPr>
          <w:rFonts w:ascii="Times New Roman" w:hAnsi="Times New Roman"/>
          <w:sz w:val="24"/>
          <w:szCs w:val="24"/>
        </w:rPr>
        <w:t>kontejnerů na textil. Je však důležité rozlišovat:</w:t>
      </w:r>
    </w:p>
    <w:p w14:paraId="719F6018" w14:textId="7D318D9A" w:rsidR="00AB0B32" w:rsidRPr="00AB0B32" w:rsidRDefault="00AB0B32" w:rsidP="00EB79F2">
      <w:pPr>
        <w:numPr>
          <w:ilvl w:val="0"/>
          <w:numId w:val="28"/>
        </w:numPr>
        <w:spacing w:after="160" w:line="240" w:lineRule="auto"/>
        <w:jc w:val="both"/>
        <w:rPr>
          <w:rFonts w:ascii="Times New Roman" w:hAnsi="Times New Roman"/>
          <w:sz w:val="24"/>
          <w:szCs w:val="24"/>
        </w:rPr>
      </w:pPr>
      <w:r w:rsidRPr="00AB0B32">
        <w:rPr>
          <w:rFonts w:ascii="Times New Roman" w:hAnsi="Times New Roman"/>
          <w:b/>
          <w:bCs/>
          <w:sz w:val="24"/>
          <w:szCs w:val="24"/>
        </w:rPr>
        <w:t>Charitativní sběr (ADRA):</w:t>
      </w:r>
      <w:r w:rsidRPr="00AB0B32">
        <w:rPr>
          <w:rFonts w:ascii="Times New Roman" w:hAnsi="Times New Roman"/>
          <w:sz w:val="24"/>
          <w:szCs w:val="24"/>
        </w:rPr>
        <w:t xml:space="preserve"> Slouží k opětovnému použití (oblečení pro potřebné). Z</w:t>
      </w:r>
      <w:r w:rsidR="00FA6EE3">
        <w:rPr>
          <w:rFonts w:ascii="Times New Roman" w:hAnsi="Times New Roman"/>
          <w:sz w:val="24"/>
          <w:szCs w:val="24"/>
        </w:rPr>
        <w:t> </w:t>
      </w:r>
      <w:r w:rsidRPr="00AB0B32">
        <w:rPr>
          <w:rFonts w:ascii="Times New Roman" w:hAnsi="Times New Roman"/>
          <w:sz w:val="24"/>
          <w:szCs w:val="24"/>
        </w:rPr>
        <w:t xml:space="preserve">pohledu zákona se však nejedná o splnění povinnosti sběru </w:t>
      </w:r>
      <w:r w:rsidRPr="00AB0B32">
        <w:rPr>
          <w:rFonts w:ascii="Times New Roman" w:hAnsi="Times New Roman"/>
          <w:i/>
          <w:iCs/>
          <w:sz w:val="24"/>
          <w:szCs w:val="24"/>
        </w:rPr>
        <w:t>odpadního</w:t>
      </w:r>
      <w:r w:rsidRPr="00AB0B32">
        <w:rPr>
          <w:rFonts w:ascii="Times New Roman" w:hAnsi="Times New Roman"/>
          <w:sz w:val="24"/>
          <w:szCs w:val="24"/>
        </w:rPr>
        <w:t xml:space="preserve"> textilu.</w:t>
      </w:r>
    </w:p>
    <w:p w14:paraId="0A367554" w14:textId="64912EDC" w:rsidR="00AB0B32" w:rsidRPr="00AB0B32" w:rsidRDefault="00AB0B32" w:rsidP="00EB79F2">
      <w:pPr>
        <w:numPr>
          <w:ilvl w:val="0"/>
          <w:numId w:val="28"/>
        </w:numPr>
        <w:spacing w:after="160" w:line="240" w:lineRule="auto"/>
        <w:jc w:val="both"/>
        <w:rPr>
          <w:rFonts w:ascii="Times New Roman" w:hAnsi="Times New Roman"/>
          <w:sz w:val="24"/>
          <w:szCs w:val="24"/>
        </w:rPr>
      </w:pPr>
      <w:r w:rsidRPr="00AB0B32">
        <w:rPr>
          <w:rFonts w:ascii="Times New Roman" w:hAnsi="Times New Roman"/>
          <w:b/>
          <w:bCs/>
          <w:sz w:val="24"/>
          <w:szCs w:val="24"/>
        </w:rPr>
        <w:t>Zákonný sběr odpadu (</w:t>
      </w:r>
      <w:r w:rsidR="00FA6EE3">
        <w:rPr>
          <w:rFonts w:ascii="Times New Roman" w:hAnsi="Times New Roman"/>
          <w:b/>
          <w:bCs/>
          <w:sz w:val="24"/>
          <w:szCs w:val="24"/>
        </w:rPr>
        <w:t>s</w:t>
      </w:r>
      <w:r w:rsidRPr="00AB0B32">
        <w:rPr>
          <w:rFonts w:ascii="Times New Roman" w:hAnsi="Times New Roman"/>
          <w:b/>
          <w:bCs/>
          <w:sz w:val="24"/>
          <w:szCs w:val="24"/>
        </w:rPr>
        <w:t>běrný dvůr):</w:t>
      </w:r>
      <w:r w:rsidRPr="00AB0B32">
        <w:rPr>
          <w:rFonts w:ascii="Times New Roman" w:hAnsi="Times New Roman"/>
          <w:sz w:val="24"/>
          <w:szCs w:val="24"/>
        </w:rPr>
        <w:t xml:space="preserve"> Abychom splnili novou legislativní povinnost, umístili jsme na </w:t>
      </w:r>
      <w:r w:rsidRPr="00AB0B32">
        <w:rPr>
          <w:rFonts w:ascii="Times New Roman" w:hAnsi="Times New Roman"/>
          <w:b/>
          <w:bCs/>
          <w:sz w:val="24"/>
          <w:szCs w:val="24"/>
        </w:rPr>
        <w:t>sběrný dvůr speciální kontejner na textil</w:t>
      </w:r>
      <w:r w:rsidRPr="00AB0B32">
        <w:rPr>
          <w:rFonts w:ascii="Times New Roman" w:hAnsi="Times New Roman"/>
          <w:sz w:val="24"/>
          <w:szCs w:val="24"/>
        </w:rPr>
        <w:t>. Odpad uložený v tomto kontejneru je oficiálně evidován jako textilní odpad, čímž obec plní zákonné požadavky.</w:t>
      </w:r>
    </w:p>
    <w:p w14:paraId="663FCDB0" w14:textId="77777777" w:rsidR="00AB0B32" w:rsidRPr="00AB0B32" w:rsidRDefault="00AB0B32" w:rsidP="00EB79F2">
      <w:pPr>
        <w:spacing w:after="160" w:line="240" w:lineRule="auto"/>
        <w:ind w:firstLine="709"/>
        <w:jc w:val="both"/>
        <w:rPr>
          <w:rFonts w:ascii="Times New Roman" w:hAnsi="Times New Roman"/>
          <w:sz w:val="24"/>
          <w:szCs w:val="24"/>
        </w:rPr>
      </w:pPr>
      <w:r w:rsidRPr="00AB0B32">
        <w:rPr>
          <w:rFonts w:ascii="Times New Roman" w:hAnsi="Times New Roman"/>
          <w:sz w:val="24"/>
          <w:szCs w:val="24"/>
        </w:rPr>
        <w:t>Tímto krokem jsme zajistili, že občané mají k dispozici obě možnosti – mohou darovat zachovalé oblečení na charitu, nebo se ekologicky a v souladu se zákonem zbavit starého, nepoužitelného textilu.</w:t>
      </w:r>
    </w:p>
    <w:p w14:paraId="2209A83B" w14:textId="77777777" w:rsidR="005854D5" w:rsidRDefault="005854D5" w:rsidP="003E2AEF">
      <w:pPr>
        <w:spacing w:after="0" w:line="240" w:lineRule="auto"/>
        <w:ind w:firstLine="708"/>
        <w:jc w:val="both"/>
        <w:rPr>
          <w:rFonts w:ascii="Times New Roman" w:hAnsi="Times New Roman"/>
          <w:sz w:val="24"/>
          <w:szCs w:val="24"/>
        </w:rPr>
      </w:pPr>
    </w:p>
    <w:p w14:paraId="50645343" w14:textId="71EBAE21" w:rsidR="00AB0B32" w:rsidRPr="00AB0B32" w:rsidRDefault="00AB0B32" w:rsidP="00EB79F2">
      <w:pPr>
        <w:spacing w:after="160" w:line="240" w:lineRule="auto"/>
        <w:jc w:val="both"/>
        <w:rPr>
          <w:rFonts w:ascii="Times New Roman" w:hAnsi="Times New Roman"/>
          <w:color w:val="C00000"/>
          <w:sz w:val="24"/>
          <w:szCs w:val="24"/>
        </w:rPr>
      </w:pPr>
      <w:r w:rsidRPr="00AB0B32">
        <w:rPr>
          <w:rFonts w:ascii="Times New Roman" w:hAnsi="Times New Roman"/>
          <w:b/>
          <w:bCs/>
          <w:color w:val="C00000"/>
          <w:sz w:val="24"/>
          <w:szCs w:val="24"/>
        </w:rPr>
        <w:t>Ochrana ovzduší a zákaz spalování biomasy</w:t>
      </w:r>
    </w:p>
    <w:p w14:paraId="33DAFE98" w14:textId="77777777" w:rsidR="00AB0B32" w:rsidRPr="00AB0B32" w:rsidRDefault="00AB0B32" w:rsidP="00EB79F2">
      <w:pPr>
        <w:spacing w:after="160" w:line="240" w:lineRule="auto"/>
        <w:ind w:firstLine="708"/>
        <w:jc w:val="both"/>
        <w:rPr>
          <w:rFonts w:ascii="Times New Roman" w:hAnsi="Times New Roman"/>
          <w:sz w:val="24"/>
          <w:szCs w:val="24"/>
        </w:rPr>
      </w:pPr>
      <w:r w:rsidRPr="00AB0B32">
        <w:rPr>
          <w:rFonts w:ascii="Times New Roman" w:hAnsi="Times New Roman"/>
          <w:sz w:val="24"/>
          <w:szCs w:val="24"/>
        </w:rPr>
        <w:t xml:space="preserve">Důležitou změnou v legislativě je novela zákona o ochraně ovzduší, která s účinností od </w:t>
      </w:r>
      <w:r w:rsidRPr="00AB0B32">
        <w:rPr>
          <w:rFonts w:ascii="Times New Roman" w:hAnsi="Times New Roman"/>
          <w:b/>
          <w:bCs/>
          <w:sz w:val="24"/>
          <w:szCs w:val="24"/>
        </w:rPr>
        <w:t>1. března 2025</w:t>
      </w:r>
      <w:r w:rsidRPr="00AB0B32">
        <w:rPr>
          <w:rFonts w:ascii="Times New Roman" w:hAnsi="Times New Roman"/>
          <w:sz w:val="24"/>
          <w:szCs w:val="24"/>
        </w:rPr>
        <w:t xml:space="preserve"> zpřísňuje pravidla pro nakládání s rostlinným materiálem. Nově je přísně zakázáno spalování kontaminované biomasy, především pak </w:t>
      </w:r>
      <w:r w:rsidRPr="00AB0B32">
        <w:rPr>
          <w:rFonts w:ascii="Times New Roman" w:hAnsi="Times New Roman"/>
          <w:b/>
          <w:bCs/>
          <w:sz w:val="24"/>
          <w:szCs w:val="24"/>
        </w:rPr>
        <w:t>navlhlé trávy a listí</w:t>
      </w:r>
      <w:r w:rsidRPr="00AB0B32">
        <w:rPr>
          <w:rFonts w:ascii="Times New Roman" w:hAnsi="Times New Roman"/>
          <w:sz w:val="24"/>
          <w:szCs w:val="24"/>
        </w:rPr>
        <w:t>. Povoleny jsou pouze suché rostlinné materiály (např. suché dřevo bez nátěrů).</w:t>
      </w:r>
    </w:p>
    <w:p w14:paraId="7365CB1B" w14:textId="3F054319" w:rsidR="00AB0B32" w:rsidRPr="00AB0B32" w:rsidRDefault="00AB0B32" w:rsidP="00183096">
      <w:pPr>
        <w:spacing w:after="160" w:line="240" w:lineRule="auto"/>
        <w:jc w:val="both"/>
        <w:rPr>
          <w:rFonts w:ascii="Times New Roman" w:hAnsi="Times New Roman"/>
          <w:b/>
          <w:bCs/>
          <w:sz w:val="24"/>
          <w:szCs w:val="24"/>
          <w:u w:val="single"/>
        </w:rPr>
      </w:pPr>
      <w:r w:rsidRPr="00AB0B32">
        <w:rPr>
          <w:rFonts w:ascii="Times New Roman" w:hAnsi="Times New Roman"/>
          <w:b/>
          <w:bCs/>
          <w:sz w:val="24"/>
          <w:szCs w:val="24"/>
          <w:u w:val="single"/>
        </w:rPr>
        <w:t>Dopady na odpadové hospodářství obce</w:t>
      </w:r>
      <w:r w:rsidR="00183096" w:rsidRPr="00183096">
        <w:rPr>
          <w:rFonts w:ascii="Times New Roman" w:hAnsi="Times New Roman"/>
          <w:b/>
          <w:bCs/>
          <w:sz w:val="24"/>
          <w:szCs w:val="24"/>
          <w:u w:val="single"/>
        </w:rPr>
        <w:t>:</w:t>
      </w:r>
    </w:p>
    <w:p w14:paraId="232DCC5D" w14:textId="77777777" w:rsidR="00AB0B32" w:rsidRPr="00AB0B32" w:rsidRDefault="00AB0B32" w:rsidP="00EB79F2">
      <w:pPr>
        <w:spacing w:after="160" w:line="240" w:lineRule="auto"/>
        <w:ind w:firstLine="708"/>
        <w:jc w:val="both"/>
        <w:rPr>
          <w:rFonts w:ascii="Times New Roman" w:hAnsi="Times New Roman"/>
          <w:sz w:val="24"/>
          <w:szCs w:val="24"/>
        </w:rPr>
      </w:pPr>
      <w:r w:rsidRPr="00AB0B32">
        <w:rPr>
          <w:rFonts w:ascii="Times New Roman" w:hAnsi="Times New Roman"/>
          <w:sz w:val="24"/>
          <w:szCs w:val="24"/>
        </w:rPr>
        <w:t xml:space="preserve">Z tohoto zákazu vyplývá jednoznačná povinnost: pokud občané biomasu (listí, větve, trávu) sami nekompostují na vlastním pozemku, musí s ní nakládat jako s </w:t>
      </w:r>
      <w:r w:rsidRPr="00AB0B32">
        <w:rPr>
          <w:rFonts w:ascii="Times New Roman" w:hAnsi="Times New Roman"/>
          <w:b/>
          <w:bCs/>
          <w:sz w:val="24"/>
          <w:szCs w:val="24"/>
        </w:rPr>
        <w:t>biologicky rozložitelným odpadem</w:t>
      </w:r>
      <w:r w:rsidRPr="00AB0B32">
        <w:rPr>
          <w:rFonts w:ascii="Times New Roman" w:hAnsi="Times New Roman"/>
          <w:sz w:val="24"/>
          <w:szCs w:val="24"/>
        </w:rPr>
        <w:t>. To znamená:</w:t>
      </w:r>
    </w:p>
    <w:p w14:paraId="2F05C183" w14:textId="77777777" w:rsidR="00AB0B32" w:rsidRPr="00AB0B32" w:rsidRDefault="00AB0B32" w:rsidP="00EB79F2">
      <w:pPr>
        <w:numPr>
          <w:ilvl w:val="0"/>
          <w:numId w:val="29"/>
        </w:numPr>
        <w:spacing w:after="160" w:line="240" w:lineRule="auto"/>
        <w:jc w:val="both"/>
        <w:rPr>
          <w:rFonts w:ascii="Times New Roman" w:hAnsi="Times New Roman"/>
          <w:sz w:val="24"/>
          <w:szCs w:val="24"/>
        </w:rPr>
      </w:pPr>
      <w:r w:rsidRPr="00AB0B32">
        <w:rPr>
          <w:rFonts w:ascii="Times New Roman" w:hAnsi="Times New Roman"/>
          <w:b/>
          <w:bCs/>
          <w:sz w:val="24"/>
          <w:szCs w:val="24"/>
        </w:rPr>
        <w:t>Využití černých pytlů</w:t>
      </w:r>
      <w:r w:rsidRPr="00AB0B32">
        <w:rPr>
          <w:rFonts w:ascii="Times New Roman" w:hAnsi="Times New Roman"/>
          <w:sz w:val="24"/>
          <w:szCs w:val="24"/>
        </w:rPr>
        <w:t xml:space="preserve"> v rámci pravidelného svozu BRKO.</w:t>
      </w:r>
    </w:p>
    <w:p w14:paraId="0ADD7B23" w14:textId="77777777" w:rsidR="00AB0B32" w:rsidRPr="00AB0B32" w:rsidRDefault="00AB0B32" w:rsidP="00EB79F2">
      <w:pPr>
        <w:numPr>
          <w:ilvl w:val="0"/>
          <w:numId w:val="29"/>
        </w:numPr>
        <w:spacing w:after="160" w:line="240" w:lineRule="auto"/>
        <w:jc w:val="both"/>
        <w:rPr>
          <w:rFonts w:ascii="Times New Roman" w:hAnsi="Times New Roman"/>
          <w:sz w:val="24"/>
          <w:szCs w:val="24"/>
        </w:rPr>
      </w:pPr>
      <w:r w:rsidRPr="00AB0B32">
        <w:rPr>
          <w:rFonts w:ascii="Times New Roman" w:hAnsi="Times New Roman"/>
          <w:b/>
          <w:bCs/>
          <w:sz w:val="24"/>
          <w:szCs w:val="24"/>
        </w:rPr>
        <w:t>Odvoz na sběrný dvůr</w:t>
      </w:r>
      <w:r w:rsidRPr="00AB0B32">
        <w:rPr>
          <w:rFonts w:ascii="Times New Roman" w:hAnsi="Times New Roman"/>
          <w:sz w:val="24"/>
          <w:szCs w:val="24"/>
        </w:rPr>
        <w:t xml:space="preserve"> na místo k tomu určené.</w:t>
      </w:r>
    </w:p>
    <w:p w14:paraId="6DC99832" w14:textId="77777777" w:rsidR="00AB0B32" w:rsidRPr="00AB0B32" w:rsidRDefault="00AB0B32" w:rsidP="00EB79F2">
      <w:pPr>
        <w:spacing w:after="160" w:line="240" w:lineRule="auto"/>
        <w:ind w:firstLine="709"/>
        <w:jc w:val="both"/>
        <w:rPr>
          <w:rFonts w:ascii="Times New Roman" w:hAnsi="Times New Roman"/>
          <w:sz w:val="24"/>
          <w:szCs w:val="24"/>
        </w:rPr>
      </w:pPr>
      <w:r w:rsidRPr="00AB0B32">
        <w:rPr>
          <w:rFonts w:ascii="Times New Roman" w:hAnsi="Times New Roman"/>
          <w:sz w:val="24"/>
          <w:szCs w:val="24"/>
        </w:rPr>
        <w:t xml:space="preserve">Tato nová pravidla budou mít přímý dopad na systém sběru v obci. Očekáváme, že občané budou ve větší míře využívat obecní systém sběru namísto dřívějšího spalování na zahradách. Zejména v podzimních měsících musíme počítat s </w:t>
      </w:r>
      <w:r w:rsidRPr="00AB0B32">
        <w:rPr>
          <w:rFonts w:ascii="Times New Roman" w:hAnsi="Times New Roman"/>
          <w:b/>
          <w:bCs/>
          <w:sz w:val="24"/>
          <w:szCs w:val="24"/>
        </w:rPr>
        <w:t>výrazným nárůstem objemu bioodpadu</w:t>
      </w:r>
      <w:r w:rsidRPr="00AB0B32">
        <w:rPr>
          <w:rFonts w:ascii="Times New Roman" w:hAnsi="Times New Roman"/>
          <w:sz w:val="24"/>
          <w:szCs w:val="24"/>
        </w:rPr>
        <w:t>, což s sebou nevyhnutelně přinese i zvýšení nákladů na jeho svoz a následné zpracování v kompostárně.</w:t>
      </w:r>
    </w:p>
    <w:p w14:paraId="24C0C3EF" w14:textId="77777777" w:rsidR="00AB0B32" w:rsidRDefault="00AB0B32" w:rsidP="00B44B11">
      <w:pPr>
        <w:spacing w:after="0" w:line="240" w:lineRule="auto"/>
        <w:ind w:firstLine="708"/>
        <w:jc w:val="both"/>
        <w:rPr>
          <w:rFonts w:ascii="Times New Roman" w:hAnsi="Times New Roman"/>
          <w:sz w:val="24"/>
          <w:szCs w:val="24"/>
        </w:rPr>
      </w:pPr>
    </w:p>
    <w:p w14:paraId="6F2536F7" w14:textId="025C9425" w:rsidR="001B6CB5" w:rsidRPr="001B6CB5" w:rsidRDefault="001B6CB5" w:rsidP="00EB79F2">
      <w:pPr>
        <w:spacing w:after="160" w:line="240" w:lineRule="auto"/>
        <w:jc w:val="both"/>
        <w:rPr>
          <w:rFonts w:ascii="Times New Roman" w:hAnsi="Times New Roman"/>
          <w:b/>
          <w:bCs/>
          <w:color w:val="C00000"/>
          <w:sz w:val="24"/>
          <w:szCs w:val="24"/>
        </w:rPr>
      </w:pPr>
      <w:r w:rsidRPr="001B6CB5">
        <w:rPr>
          <w:rFonts w:ascii="Times New Roman" w:hAnsi="Times New Roman"/>
          <w:b/>
          <w:bCs/>
          <w:color w:val="C00000"/>
          <w:sz w:val="24"/>
          <w:szCs w:val="24"/>
        </w:rPr>
        <w:t>Výhled na zálohování PET lahví a plechovek</w:t>
      </w:r>
    </w:p>
    <w:p w14:paraId="01BA8910" w14:textId="77777777" w:rsidR="001B6CB5" w:rsidRDefault="001B6CB5" w:rsidP="00EB79F2">
      <w:pPr>
        <w:spacing w:after="160" w:line="240" w:lineRule="auto"/>
        <w:ind w:firstLine="708"/>
        <w:jc w:val="both"/>
        <w:rPr>
          <w:rFonts w:ascii="Times New Roman" w:hAnsi="Times New Roman"/>
          <w:sz w:val="24"/>
          <w:szCs w:val="24"/>
        </w:rPr>
      </w:pPr>
      <w:r w:rsidRPr="001B6CB5">
        <w:rPr>
          <w:rFonts w:ascii="Times New Roman" w:hAnsi="Times New Roman"/>
          <w:sz w:val="24"/>
          <w:szCs w:val="24"/>
        </w:rPr>
        <w:t xml:space="preserve">Významným milníkem, na který se obec musí v letech 2025–2026 připravit, je spuštění celostátního </w:t>
      </w:r>
      <w:r w:rsidRPr="001B6CB5">
        <w:rPr>
          <w:rFonts w:ascii="Times New Roman" w:hAnsi="Times New Roman"/>
          <w:b/>
          <w:bCs/>
          <w:sz w:val="24"/>
          <w:szCs w:val="24"/>
        </w:rPr>
        <w:t>systému zálohování nápojových PET lahví a plechovek</w:t>
      </w:r>
      <w:r w:rsidRPr="001B6CB5">
        <w:rPr>
          <w:rFonts w:ascii="Times New Roman" w:hAnsi="Times New Roman"/>
          <w:sz w:val="24"/>
          <w:szCs w:val="24"/>
        </w:rPr>
        <w:t>. Tento krok má za cíl maximalizovat návratnost těchto obalů, zajistit vysoce kvalitní materiál pro recyklaci (tzv. "</w:t>
      </w:r>
      <w:proofErr w:type="spellStart"/>
      <w:r w:rsidRPr="001B6CB5">
        <w:rPr>
          <w:rFonts w:ascii="Times New Roman" w:hAnsi="Times New Roman"/>
          <w:sz w:val="24"/>
          <w:szCs w:val="24"/>
        </w:rPr>
        <w:t>bottle</w:t>
      </w:r>
      <w:proofErr w:type="spellEnd"/>
      <w:r w:rsidRPr="001B6CB5">
        <w:rPr>
          <w:rFonts w:ascii="Times New Roman" w:hAnsi="Times New Roman"/>
          <w:sz w:val="24"/>
          <w:szCs w:val="24"/>
        </w:rPr>
        <w:t>-to-</w:t>
      </w:r>
      <w:proofErr w:type="spellStart"/>
      <w:r w:rsidRPr="001B6CB5">
        <w:rPr>
          <w:rFonts w:ascii="Times New Roman" w:hAnsi="Times New Roman"/>
          <w:sz w:val="24"/>
          <w:szCs w:val="24"/>
        </w:rPr>
        <w:t>bottle</w:t>
      </w:r>
      <w:proofErr w:type="spellEnd"/>
      <w:r w:rsidRPr="001B6CB5">
        <w:rPr>
          <w:rFonts w:ascii="Times New Roman" w:hAnsi="Times New Roman"/>
          <w:sz w:val="24"/>
          <w:szCs w:val="24"/>
        </w:rPr>
        <w:t>") a omezit znečištění volné přírody.</w:t>
      </w:r>
    </w:p>
    <w:p w14:paraId="616B1FF8" w14:textId="77777777" w:rsidR="001E233B" w:rsidRDefault="001E233B" w:rsidP="00183096">
      <w:pPr>
        <w:spacing w:after="160" w:line="240" w:lineRule="auto"/>
        <w:jc w:val="both"/>
        <w:rPr>
          <w:rFonts w:ascii="Times New Roman" w:hAnsi="Times New Roman"/>
          <w:sz w:val="24"/>
          <w:szCs w:val="24"/>
        </w:rPr>
      </w:pPr>
    </w:p>
    <w:p w14:paraId="6C28CA81" w14:textId="72EF4D08" w:rsidR="001B6CB5" w:rsidRPr="001B6CB5" w:rsidRDefault="001B6CB5" w:rsidP="00183096">
      <w:pPr>
        <w:spacing w:after="160" w:line="240" w:lineRule="auto"/>
        <w:jc w:val="both"/>
        <w:rPr>
          <w:rFonts w:ascii="Times New Roman" w:hAnsi="Times New Roman"/>
          <w:b/>
          <w:bCs/>
          <w:sz w:val="24"/>
          <w:szCs w:val="24"/>
          <w:u w:val="single"/>
        </w:rPr>
      </w:pPr>
      <w:r w:rsidRPr="001B6CB5">
        <w:rPr>
          <w:rFonts w:ascii="Times New Roman" w:hAnsi="Times New Roman"/>
          <w:b/>
          <w:bCs/>
          <w:sz w:val="24"/>
          <w:szCs w:val="24"/>
          <w:u w:val="single"/>
        </w:rPr>
        <w:lastRenderedPageBreak/>
        <w:t>Dopady na obecní odpadové hospodářství</w:t>
      </w:r>
    </w:p>
    <w:p w14:paraId="73EDB0B2" w14:textId="6C754B3A" w:rsidR="001B6CB5" w:rsidRPr="001B6CB5" w:rsidRDefault="001B6CB5" w:rsidP="00EB79F2">
      <w:pPr>
        <w:spacing w:after="160" w:line="240" w:lineRule="auto"/>
        <w:ind w:firstLine="708"/>
        <w:jc w:val="both"/>
        <w:rPr>
          <w:rFonts w:ascii="Times New Roman" w:hAnsi="Times New Roman"/>
          <w:sz w:val="24"/>
          <w:szCs w:val="24"/>
        </w:rPr>
      </w:pPr>
      <w:r w:rsidRPr="001B6CB5">
        <w:rPr>
          <w:rFonts w:ascii="Times New Roman" w:hAnsi="Times New Roman"/>
          <w:sz w:val="24"/>
          <w:szCs w:val="24"/>
        </w:rPr>
        <w:t>Přechod na zálohový systém s sebou přinese zásadní změny v dosavadní ekonomice i</w:t>
      </w:r>
      <w:r w:rsidR="00071FC1">
        <w:rPr>
          <w:rFonts w:ascii="Times New Roman" w:hAnsi="Times New Roman"/>
          <w:sz w:val="24"/>
          <w:szCs w:val="24"/>
        </w:rPr>
        <w:t> </w:t>
      </w:r>
      <w:r w:rsidRPr="001B6CB5">
        <w:rPr>
          <w:rFonts w:ascii="Times New Roman" w:hAnsi="Times New Roman"/>
          <w:sz w:val="24"/>
          <w:szCs w:val="24"/>
        </w:rPr>
        <w:t>logistice:</w:t>
      </w:r>
    </w:p>
    <w:p w14:paraId="00A09AEC" w14:textId="77777777" w:rsidR="001B6CB5" w:rsidRPr="001B6CB5" w:rsidRDefault="001B6CB5" w:rsidP="00EB79F2">
      <w:pPr>
        <w:numPr>
          <w:ilvl w:val="0"/>
          <w:numId w:val="30"/>
        </w:numPr>
        <w:spacing w:after="160" w:line="240" w:lineRule="auto"/>
        <w:jc w:val="both"/>
        <w:rPr>
          <w:rFonts w:ascii="Times New Roman" w:hAnsi="Times New Roman"/>
          <w:sz w:val="24"/>
          <w:szCs w:val="24"/>
        </w:rPr>
      </w:pPr>
      <w:r w:rsidRPr="001B6CB5">
        <w:rPr>
          <w:rFonts w:ascii="Times New Roman" w:hAnsi="Times New Roman"/>
          <w:b/>
          <w:bCs/>
          <w:sz w:val="24"/>
          <w:szCs w:val="24"/>
        </w:rPr>
        <w:t>Ekonomická rizika:</w:t>
      </w:r>
      <w:r w:rsidRPr="001B6CB5">
        <w:rPr>
          <w:rFonts w:ascii="Times New Roman" w:hAnsi="Times New Roman"/>
          <w:sz w:val="24"/>
          <w:szCs w:val="24"/>
        </w:rPr>
        <w:t xml:space="preserve"> Ze žlutých kontejnerů a pytlů zmizí nejcennější složka – čistý PET. To může vést k citelnému snížení příjmů od společnosti EKO-KOM, neboť "nejlukrativnější" surovina se přesune do zálohového systému.</w:t>
      </w:r>
    </w:p>
    <w:p w14:paraId="2C6405C2" w14:textId="77777777" w:rsidR="001B6CB5" w:rsidRPr="001B6CB5" w:rsidRDefault="001B6CB5" w:rsidP="00EB79F2">
      <w:pPr>
        <w:numPr>
          <w:ilvl w:val="0"/>
          <w:numId w:val="30"/>
        </w:numPr>
        <w:spacing w:after="160" w:line="240" w:lineRule="auto"/>
        <w:jc w:val="both"/>
        <w:rPr>
          <w:rFonts w:ascii="Times New Roman" w:hAnsi="Times New Roman"/>
          <w:sz w:val="24"/>
          <w:szCs w:val="24"/>
        </w:rPr>
      </w:pPr>
      <w:r w:rsidRPr="001B6CB5">
        <w:rPr>
          <w:rFonts w:ascii="Times New Roman" w:hAnsi="Times New Roman"/>
          <w:b/>
          <w:bCs/>
          <w:sz w:val="24"/>
          <w:szCs w:val="24"/>
        </w:rPr>
        <w:t>Provozní úspory:</w:t>
      </w:r>
      <w:r w:rsidRPr="001B6CB5">
        <w:rPr>
          <w:rFonts w:ascii="Times New Roman" w:hAnsi="Times New Roman"/>
          <w:sz w:val="24"/>
          <w:szCs w:val="24"/>
        </w:rPr>
        <w:t xml:space="preserve"> Na druhé straně lze očekávat úsporu nákladů na svoz a dotřídění plastů. Jelikož jsou PET lahve velmi objemné, jejich odstraněním z kontejnerů se sníží četnost jejich přeplňování a zefektivní se přeprava zbývajících plastů.</w:t>
      </w:r>
    </w:p>
    <w:p w14:paraId="143DBBE5" w14:textId="77777777" w:rsidR="001B6CB5" w:rsidRPr="001B6CB5" w:rsidRDefault="001B6CB5" w:rsidP="00EB79F2">
      <w:pPr>
        <w:numPr>
          <w:ilvl w:val="0"/>
          <w:numId w:val="30"/>
        </w:numPr>
        <w:spacing w:after="160" w:line="240" w:lineRule="auto"/>
        <w:jc w:val="both"/>
        <w:rPr>
          <w:rFonts w:ascii="Times New Roman" w:hAnsi="Times New Roman"/>
          <w:sz w:val="24"/>
          <w:szCs w:val="24"/>
        </w:rPr>
      </w:pPr>
      <w:r w:rsidRPr="001B6CB5">
        <w:rPr>
          <w:rFonts w:ascii="Times New Roman" w:hAnsi="Times New Roman"/>
          <w:b/>
          <w:bCs/>
          <w:sz w:val="24"/>
          <w:szCs w:val="24"/>
        </w:rPr>
        <w:t>Cesta k cirkulární ekonomice:</w:t>
      </w:r>
      <w:r w:rsidRPr="001B6CB5">
        <w:rPr>
          <w:rFonts w:ascii="Times New Roman" w:hAnsi="Times New Roman"/>
          <w:sz w:val="24"/>
          <w:szCs w:val="24"/>
        </w:rPr>
        <w:t xml:space="preserve"> I přes ekonomické obavy je zálohování klíčovým krokem k modernímu nakládání s odpady, který posouvá Česko blíž k evropským standardům.</w:t>
      </w:r>
    </w:p>
    <w:p w14:paraId="1F782677" w14:textId="45BCE40C" w:rsidR="00183096" w:rsidRDefault="001B6CB5" w:rsidP="00183096">
      <w:pPr>
        <w:spacing w:after="160" w:line="240" w:lineRule="auto"/>
        <w:ind w:firstLine="708"/>
        <w:jc w:val="both"/>
        <w:rPr>
          <w:rFonts w:ascii="Times New Roman" w:hAnsi="Times New Roman"/>
          <w:sz w:val="24"/>
          <w:szCs w:val="24"/>
        </w:rPr>
      </w:pPr>
      <w:r w:rsidRPr="001B6CB5">
        <w:rPr>
          <w:rFonts w:ascii="Times New Roman" w:hAnsi="Times New Roman"/>
          <w:sz w:val="24"/>
          <w:szCs w:val="24"/>
        </w:rPr>
        <w:t>Pro obec Albrechtice to bude znamenat nutnost přizpůsobit sběrný systém nové realitě, revidovat ekonomické plány</w:t>
      </w:r>
      <w:r w:rsidR="00C21AB9">
        <w:rPr>
          <w:rFonts w:ascii="Times New Roman" w:hAnsi="Times New Roman"/>
          <w:sz w:val="24"/>
          <w:szCs w:val="24"/>
        </w:rPr>
        <w:t>,</w:t>
      </w:r>
      <w:r w:rsidRPr="001B6CB5">
        <w:rPr>
          <w:rFonts w:ascii="Times New Roman" w:hAnsi="Times New Roman"/>
          <w:sz w:val="24"/>
          <w:szCs w:val="24"/>
        </w:rPr>
        <w:t xml:space="preserve"> a především včas a srozumitelně informovat naše občany o</w:t>
      </w:r>
      <w:r w:rsidR="00C21AB9">
        <w:rPr>
          <w:rFonts w:ascii="Times New Roman" w:hAnsi="Times New Roman"/>
          <w:sz w:val="24"/>
          <w:szCs w:val="24"/>
        </w:rPr>
        <w:t> </w:t>
      </w:r>
      <w:r w:rsidRPr="001B6CB5">
        <w:rPr>
          <w:rFonts w:ascii="Times New Roman" w:hAnsi="Times New Roman"/>
          <w:sz w:val="24"/>
          <w:szCs w:val="24"/>
        </w:rPr>
        <w:t>nových pravidlech vracení nápojových obalů.</w:t>
      </w:r>
    </w:p>
    <w:p w14:paraId="6CF2F09A" w14:textId="77777777" w:rsidR="00183096" w:rsidRDefault="00183096" w:rsidP="00183096">
      <w:pPr>
        <w:spacing w:after="160" w:line="240" w:lineRule="auto"/>
        <w:ind w:firstLine="708"/>
        <w:jc w:val="both"/>
        <w:rPr>
          <w:rFonts w:ascii="Times New Roman" w:hAnsi="Times New Roman"/>
          <w:sz w:val="24"/>
          <w:szCs w:val="24"/>
        </w:rPr>
      </w:pPr>
    </w:p>
    <w:p w14:paraId="76E196B5" w14:textId="77777777" w:rsidR="00183096" w:rsidRPr="001E233B" w:rsidRDefault="00183096" w:rsidP="00183096">
      <w:pPr>
        <w:spacing w:after="160" w:line="240" w:lineRule="auto"/>
        <w:jc w:val="center"/>
        <w:rPr>
          <w:rFonts w:ascii="Times New Roman" w:hAnsi="Times New Roman"/>
          <w:b/>
          <w:bCs/>
          <w:color w:val="0070C0"/>
          <w:sz w:val="28"/>
          <w:szCs w:val="28"/>
          <w:u w:val="single"/>
        </w:rPr>
      </w:pPr>
      <w:r w:rsidRPr="001E233B">
        <w:rPr>
          <w:rFonts w:ascii="Times New Roman" w:hAnsi="Times New Roman"/>
          <w:b/>
          <w:bCs/>
          <w:color w:val="0070C0"/>
          <w:sz w:val="28"/>
          <w:szCs w:val="28"/>
          <w:u w:val="single"/>
        </w:rPr>
        <w:t>Výzva ke snížení produkce odpadu a změna návyků</w:t>
      </w:r>
    </w:p>
    <w:p w14:paraId="475F91D1" w14:textId="77777777" w:rsidR="00183096" w:rsidRDefault="00183096" w:rsidP="00183096">
      <w:pPr>
        <w:spacing w:after="160" w:line="240" w:lineRule="auto"/>
        <w:ind w:firstLine="708"/>
        <w:jc w:val="both"/>
        <w:rPr>
          <w:rFonts w:ascii="Times New Roman" w:hAnsi="Times New Roman"/>
          <w:sz w:val="24"/>
          <w:szCs w:val="24"/>
        </w:rPr>
      </w:pPr>
      <w:r w:rsidRPr="00AB0B32">
        <w:rPr>
          <w:rFonts w:ascii="Times New Roman" w:hAnsi="Times New Roman"/>
          <w:sz w:val="24"/>
          <w:szCs w:val="24"/>
        </w:rPr>
        <w:t xml:space="preserve">V roce 2025 vyprodukovala naše obec (včetně podnikatelských subjektů) celkem </w:t>
      </w:r>
      <w:r w:rsidRPr="00AB0B32">
        <w:rPr>
          <w:rFonts w:ascii="Times New Roman" w:hAnsi="Times New Roman"/>
          <w:b/>
          <w:bCs/>
          <w:sz w:val="24"/>
          <w:szCs w:val="24"/>
        </w:rPr>
        <w:t>736,37</w:t>
      </w:r>
      <w:r>
        <w:rPr>
          <w:rFonts w:ascii="Times New Roman" w:hAnsi="Times New Roman"/>
          <w:b/>
          <w:bCs/>
          <w:sz w:val="24"/>
          <w:szCs w:val="24"/>
        </w:rPr>
        <w:t> </w:t>
      </w:r>
      <w:r w:rsidRPr="00AB0B32">
        <w:rPr>
          <w:rFonts w:ascii="Times New Roman" w:hAnsi="Times New Roman"/>
          <w:b/>
          <w:bCs/>
          <w:sz w:val="24"/>
          <w:szCs w:val="24"/>
        </w:rPr>
        <w:t>tun</w:t>
      </w:r>
      <w:r w:rsidRPr="00AB0B32">
        <w:rPr>
          <w:rFonts w:ascii="Times New Roman" w:hAnsi="Times New Roman"/>
          <w:sz w:val="24"/>
          <w:szCs w:val="24"/>
        </w:rPr>
        <w:t xml:space="preserve"> </w:t>
      </w:r>
      <w:r w:rsidRPr="000F3DD4">
        <w:rPr>
          <w:rFonts w:ascii="Times New Roman" w:hAnsi="Times New Roman"/>
          <w:b/>
          <w:bCs/>
          <w:sz w:val="24"/>
          <w:szCs w:val="24"/>
        </w:rPr>
        <w:t>směsného komunálního odpadu</w:t>
      </w:r>
      <w:r w:rsidRPr="00AB0B32">
        <w:rPr>
          <w:rFonts w:ascii="Times New Roman" w:hAnsi="Times New Roman"/>
          <w:sz w:val="24"/>
          <w:szCs w:val="24"/>
        </w:rPr>
        <w:t xml:space="preserve"> (SKO). Navzdory rostoucí míře separace nás znepokojuje meziroční nárůst produkce SKO o </w:t>
      </w:r>
      <w:r w:rsidRPr="00AB0B32">
        <w:rPr>
          <w:rFonts w:ascii="Times New Roman" w:hAnsi="Times New Roman"/>
          <w:b/>
          <w:bCs/>
          <w:sz w:val="24"/>
          <w:szCs w:val="24"/>
        </w:rPr>
        <w:t>14,78 tun</w:t>
      </w:r>
      <w:r w:rsidRPr="00AB0B32">
        <w:rPr>
          <w:rFonts w:ascii="Times New Roman" w:hAnsi="Times New Roman"/>
          <w:sz w:val="24"/>
          <w:szCs w:val="24"/>
        </w:rPr>
        <w:t>. Naším společným cílem musí být tento trend zvrátit.</w:t>
      </w:r>
    </w:p>
    <w:p w14:paraId="3869E6B4" w14:textId="77777777" w:rsidR="00183096" w:rsidRPr="00AB0B32" w:rsidRDefault="00183096" w:rsidP="00183096">
      <w:pPr>
        <w:spacing w:after="160" w:line="240" w:lineRule="auto"/>
        <w:jc w:val="both"/>
        <w:rPr>
          <w:rFonts w:ascii="Times New Roman" w:hAnsi="Times New Roman"/>
          <w:b/>
          <w:bCs/>
          <w:sz w:val="24"/>
          <w:szCs w:val="24"/>
        </w:rPr>
      </w:pPr>
      <w:r w:rsidRPr="00AB0B32">
        <w:rPr>
          <w:rFonts w:ascii="Times New Roman" w:hAnsi="Times New Roman"/>
          <w:b/>
          <w:bCs/>
          <w:sz w:val="24"/>
          <w:szCs w:val="24"/>
        </w:rPr>
        <w:t>Jak můžeme dosáhnout snížení objemu odpadu?</w:t>
      </w:r>
    </w:p>
    <w:p w14:paraId="51C450D2" w14:textId="77777777" w:rsidR="00183096" w:rsidRPr="00AB0B32" w:rsidRDefault="00183096" w:rsidP="00183096">
      <w:pPr>
        <w:spacing w:after="160" w:line="240" w:lineRule="auto"/>
        <w:ind w:firstLine="708"/>
        <w:jc w:val="both"/>
        <w:rPr>
          <w:rFonts w:ascii="Times New Roman" w:hAnsi="Times New Roman"/>
          <w:sz w:val="24"/>
          <w:szCs w:val="24"/>
        </w:rPr>
      </w:pPr>
      <w:r w:rsidRPr="00AB0B32">
        <w:rPr>
          <w:rFonts w:ascii="Times New Roman" w:hAnsi="Times New Roman"/>
          <w:sz w:val="24"/>
          <w:szCs w:val="24"/>
        </w:rPr>
        <w:t>Snížení množství odpadu, který končí na skládkách, vyžaduje aktivní zapojení každého z nás. Mezi hlavní pilíře patří:</w:t>
      </w:r>
    </w:p>
    <w:p w14:paraId="735D626D" w14:textId="77777777" w:rsidR="00183096" w:rsidRPr="00AB0B32" w:rsidRDefault="00183096" w:rsidP="00183096">
      <w:pPr>
        <w:numPr>
          <w:ilvl w:val="0"/>
          <w:numId w:val="27"/>
        </w:numPr>
        <w:spacing w:after="160" w:line="240" w:lineRule="auto"/>
        <w:jc w:val="both"/>
        <w:rPr>
          <w:rFonts w:ascii="Times New Roman" w:hAnsi="Times New Roman"/>
          <w:sz w:val="24"/>
          <w:szCs w:val="24"/>
        </w:rPr>
      </w:pPr>
      <w:r w:rsidRPr="00AB0B32">
        <w:rPr>
          <w:rFonts w:ascii="Times New Roman" w:hAnsi="Times New Roman"/>
          <w:b/>
          <w:bCs/>
          <w:sz w:val="24"/>
          <w:szCs w:val="24"/>
        </w:rPr>
        <w:t>Optimalizace četnosti svozu:</w:t>
      </w:r>
      <w:r w:rsidRPr="00AB0B32">
        <w:rPr>
          <w:rFonts w:ascii="Times New Roman" w:hAnsi="Times New Roman"/>
          <w:sz w:val="24"/>
          <w:szCs w:val="24"/>
        </w:rPr>
        <w:t xml:space="preserve"> Základním nástrojem k redukci SKO je změna návyků při vývozu popelnic. Cílem je motivovat občany k přechodu na čtrnáctidenní svozový cyklus (místo týdenního) nebo ke snížení počtu využívaných nádob.</w:t>
      </w:r>
    </w:p>
    <w:p w14:paraId="6095DD24" w14:textId="77777777" w:rsidR="00183096" w:rsidRPr="00AB0B32" w:rsidRDefault="00183096" w:rsidP="00183096">
      <w:pPr>
        <w:numPr>
          <w:ilvl w:val="0"/>
          <w:numId w:val="27"/>
        </w:numPr>
        <w:spacing w:after="160" w:line="240" w:lineRule="auto"/>
        <w:jc w:val="both"/>
        <w:rPr>
          <w:rFonts w:ascii="Times New Roman" w:hAnsi="Times New Roman"/>
          <w:sz w:val="24"/>
          <w:szCs w:val="24"/>
        </w:rPr>
      </w:pPr>
      <w:r w:rsidRPr="00AB0B32">
        <w:rPr>
          <w:rFonts w:ascii="Times New Roman" w:hAnsi="Times New Roman"/>
          <w:b/>
          <w:bCs/>
          <w:sz w:val="24"/>
          <w:szCs w:val="24"/>
        </w:rPr>
        <w:t>Předcházení vzniku odpadů:</w:t>
      </w:r>
      <w:r w:rsidRPr="00AB0B32">
        <w:rPr>
          <w:rFonts w:ascii="Times New Roman" w:hAnsi="Times New Roman"/>
          <w:sz w:val="24"/>
          <w:szCs w:val="24"/>
        </w:rPr>
        <w:t xml:space="preserve"> Nejlepší odpad je ten, který vůbec nevznikne. Toho lze dosáhnout například uvědomělým nakupováním nebo domácím kompostováním.</w:t>
      </w:r>
    </w:p>
    <w:p w14:paraId="70519D7E" w14:textId="77777777" w:rsidR="00183096" w:rsidRPr="00AB0B32" w:rsidRDefault="00183096" w:rsidP="00183096">
      <w:pPr>
        <w:numPr>
          <w:ilvl w:val="0"/>
          <w:numId w:val="27"/>
        </w:numPr>
        <w:spacing w:after="160" w:line="240" w:lineRule="auto"/>
        <w:jc w:val="both"/>
        <w:rPr>
          <w:rFonts w:ascii="Times New Roman" w:hAnsi="Times New Roman"/>
          <w:sz w:val="24"/>
          <w:szCs w:val="24"/>
        </w:rPr>
      </w:pPr>
      <w:r w:rsidRPr="00AB0B32">
        <w:rPr>
          <w:rFonts w:ascii="Times New Roman" w:hAnsi="Times New Roman"/>
          <w:b/>
          <w:bCs/>
          <w:sz w:val="24"/>
          <w:szCs w:val="24"/>
        </w:rPr>
        <w:t>Důsledná separace u zdroje:</w:t>
      </w:r>
      <w:r w:rsidRPr="00AB0B32">
        <w:rPr>
          <w:rFonts w:ascii="Times New Roman" w:hAnsi="Times New Roman"/>
          <w:sz w:val="24"/>
          <w:szCs w:val="24"/>
        </w:rPr>
        <w:t xml:space="preserve"> Nejde jen o základní složky (plast, papír, sklo, kovy, nápojové kartony). Velký potenciál pro úspory leží v </w:t>
      </w:r>
      <w:r w:rsidRPr="00AB0B32">
        <w:rPr>
          <w:rFonts w:ascii="Times New Roman" w:hAnsi="Times New Roman"/>
          <w:b/>
          <w:bCs/>
          <w:sz w:val="24"/>
          <w:szCs w:val="24"/>
        </w:rPr>
        <w:t>objemném odpadu</w:t>
      </w:r>
      <w:r w:rsidRPr="00AB0B32">
        <w:rPr>
          <w:rFonts w:ascii="Times New Roman" w:hAnsi="Times New Roman"/>
          <w:sz w:val="24"/>
          <w:szCs w:val="24"/>
        </w:rPr>
        <w:t>, kde je nutné důsledně oddělovat dřevo, kovové součásti a další využitelné materiály, aby nekončily v celkovém nevyužitelném odpadu.</w:t>
      </w:r>
    </w:p>
    <w:p w14:paraId="0613EECD" w14:textId="77777777" w:rsidR="00183096" w:rsidRPr="00AB0B32" w:rsidRDefault="00183096" w:rsidP="00183096">
      <w:pPr>
        <w:spacing w:after="0" w:line="240" w:lineRule="auto"/>
        <w:ind w:firstLine="709"/>
        <w:jc w:val="both"/>
        <w:rPr>
          <w:rFonts w:ascii="Times New Roman" w:hAnsi="Times New Roman"/>
          <w:sz w:val="24"/>
          <w:szCs w:val="24"/>
        </w:rPr>
      </w:pPr>
      <w:r w:rsidRPr="00AB0B32">
        <w:rPr>
          <w:rFonts w:ascii="Times New Roman" w:hAnsi="Times New Roman"/>
          <w:sz w:val="24"/>
          <w:szCs w:val="24"/>
        </w:rPr>
        <w:t>Správné a důsledné třídění není jen zákonnou povinností, ale především cestou k</w:t>
      </w:r>
      <w:r>
        <w:rPr>
          <w:rFonts w:ascii="Times New Roman" w:hAnsi="Times New Roman"/>
          <w:sz w:val="24"/>
          <w:szCs w:val="24"/>
        </w:rPr>
        <w:t> </w:t>
      </w:r>
      <w:r w:rsidRPr="00AB0B32">
        <w:rPr>
          <w:rFonts w:ascii="Times New Roman" w:hAnsi="Times New Roman"/>
          <w:sz w:val="24"/>
          <w:szCs w:val="24"/>
        </w:rPr>
        <w:t>udržitelnému a ekonomicky únosnému odpadovému hospodářství naší obce.</w:t>
      </w:r>
    </w:p>
    <w:p w14:paraId="0EF562F2" w14:textId="77777777" w:rsidR="00183096" w:rsidRDefault="00183096" w:rsidP="00183096">
      <w:pPr>
        <w:spacing w:after="160" w:line="240" w:lineRule="auto"/>
        <w:jc w:val="both"/>
        <w:rPr>
          <w:rFonts w:ascii="Times New Roman" w:hAnsi="Times New Roman"/>
          <w:sz w:val="24"/>
          <w:szCs w:val="24"/>
        </w:rPr>
      </w:pPr>
    </w:p>
    <w:p w14:paraId="2D49DF5A" w14:textId="75E6464A" w:rsidR="001B6CB5" w:rsidRPr="001B6CB5" w:rsidRDefault="001B6CB5" w:rsidP="001B6CB5">
      <w:pPr>
        <w:spacing w:after="0" w:line="240" w:lineRule="auto"/>
        <w:ind w:firstLine="708"/>
        <w:jc w:val="both"/>
        <w:rPr>
          <w:rFonts w:ascii="Times New Roman" w:hAnsi="Times New Roman"/>
          <w:sz w:val="24"/>
          <w:szCs w:val="24"/>
        </w:rPr>
      </w:pPr>
      <w:r w:rsidRPr="001B6CB5">
        <w:rPr>
          <w:rFonts w:ascii="Times New Roman" w:hAnsi="Times New Roman"/>
          <w:sz w:val="24"/>
          <w:szCs w:val="24"/>
        </w:rPr>
        <w:t xml:space="preserve">Z předložené zprávy o stavu odpadového hospodářství </w:t>
      </w:r>
      <w:r>
        <w:rPr>
          <w:rFonts w:ascii="Times New Roman" w:hAnsi="Times New Roman"/>
          <w:sz w:val="24"/>
          <w:szCs w:val="24"/>
        </w:rPr>
        <w:t>O</w:t>
      </w:r>
      <w:r w:rsidRPr="001B6CB5">
        <w:rPr>
          <w:rFonts w:ascii="Times New Roman" w:hAnsi="Times New Roman"/>
          <w:sz w:val="24"/>
          <w:szCs w:val="24"/>
        </w:rPr>
        <w:t>bce Albrechtice vyplývá, že systém nakládání s komunálními odpady byl v roce 2025 zajištěn plně v souladu s platnou legislativou a ekologickými standardy. Navzdory rostoucím nákladům a stále přísnějším zákonným nárokům se obci daří udržovat funkční a dostupný systém sběru pro všechny občany.</w:t>
      </w:r>
    </w:p>
    <w:p w14:paraId="7C4BC668" w14:textId="77777777" w:rsidR="001B6CB5" w:rsidRDefault="001B6CB5" w:rsidP="001B6CB5">
      <w:pPr>
        <w:spacing w:after="0" w:line="240" w:lineRule="auto"/>
        <w:jc w:val="both"/>
        <w:rPr>
          <w:rFonts w:ascii="Times New Roman" w:hAnsi="Times New Roman"/>
          <w:sz w:val="24"/>
          <w:szCs w:val="24"/>
        </w:rPr>
      </w:pPr>
    </w:p>
    <w:p w14:paraId="060A51E5" w14:textId="1353435B" w:rsidR="001B6CB5" w:rsidRPr="001B6CB5" w:rsidRDefault="001B6CB5" w:rsidP="001B6CB5">
      <w:pPr>
        <w:spacing w:after="0" w:line="240" w:lineRule="auto"/>
        <w:ind w:firstLine="708"/>
        <w:jc w:val="both"/>
        <w:rPr>
          <w:rFonts w:ascii="Times New Roman" w:hAnsi="Times New Roman"/>
          <w:sz w:val="24"/>
          <w:szCs w:val="24"/>
        </w:rPr>
      </w:pPr>
      <w:r w:rsidRPr="001B6CB5">
        <w:rPr>
          <w:rFonts w:ascii="Times New Roman" w:hAnsi="Times New Roman"/>
          <w:sz w:val="24"/>
          <w:szCs w:val="24"/>
        </w:rPr>
        <w:lastRenderedPageBreak/>
        <w:t>Obec Albrechtice bude i v nadcházejícím období pokračovat v úsilí o zvyšování míry třídění a v hledání cest k efektivnějšímu snižování objemu směsného komunálního odpadu. Naším společným cílem zůstává nejen plnění zákonných limitů, ale především ochrana životního prostředí v naší obci a zajištění finanční udržitelnosti celého systému pro další roky.</w:t>
      </w:r>
    </w:p>
    <w:p w14:paraId="1EE2B872" w14:textId="77777777" w:rsidR="001E233B" w:rsidRDefault="001E233B" w:rsidP="008D2B2A">
      <w:pPr>
        <w:spacing w:after="0" w:line="360" w:lineRule="auto"/>
        <w:jc w:val="both"/>
        <w:rPr>
          <w:rFonts w:ascii="Times New Roman" w:hAnsi="Times New Roman"/>
          <w:sz w:val="24"/>
          <w:szCs w:val="24"/>
        </w:rPr>
      </w:pPr>
    </w:p>
    <w:p w14:paraId="340C28E6" w14:textId="65B654DE" w:rsidR="007C3D5A" w:rsidRPr="00BD1FBD" w:rsidRDefault="007C3D5A" w:rsidP="008D2B2A">
      <w:pPr>
        <w:spacing w:after="0" w:line="360" w:lineRule="auto"/>
        <w:jc w:val="both"/>
        <w:rPr>
          <w:rFonts w:ascii="Times New Roman" w:hAnsi="Times New Roman"/>
          <w:b/>
          <w:sz w:val="24"/>
          <w:szCs w:val="24"/>
        </w:rPr>
      </w:pPr>
      <w:r w:rsidRPr="00BD1FBD">
        <w:rPr>
          <w:rFonts w:ascii="Times New Roman" w:hAnsi="Times New Roman"/>
          <w:b/>
          <w:sz w:val="24"/>
          <w:szCs w:val="24"/>
        </w:rPr>
        <w:t xml:space="preserve">Stanovisko výborů nebo komisí: </w:t>
      </w:r>
    </w:p>
    <w:p w14:paraId="5189DF9D" w14:textId="77777777" w:rsidR="007C3D5A" w:rsidRPr="00BD1FBD" w:rsidRDefault="007C3D5A" w:rsidP="008D2B2A">
      <w:pPr>
        <w:spacing w:after="0" w:line="360" w:lineRule="auto"/>
        <w:jc w:val="both"/>
        <w:rPr>
          <w:rFonts w:ascii="Times New Roman" w:hAnsi="Times New Roman"/>
          <w:sz w:val="24"/>
          <w:szCs w:val="24"/>
        </w:rPr>
      </w:pPr>
      <w:r w:rsidRPr="00BD1FBD">
        <w:rPr>
          <w:rFonts w:ascii="Times New Roman" w:hAnsi="Times New Roman"/>
          <w:sz w:val="24"/>
          <w:szCs w:val="24"/>
        </w:rPr>
        <w:t>Tento materiál nebyl projednáván v komisích ani výborech.</w:t>
      </w:r>
    </w:p>
    <w:p w14:paraId="31545EA1" w14:textId="77777777" w:rsidR="00D12F61" w:rsidRPr="00BD1FBD" w:rsidRDefault="00D12F61" w:rsidP="0086575C">
      <w:pPr>
        <w:rPr>
          <w:rFonts w:ascii="Times New Roman" w:hAnsi="Times New Roman"/>
          <w:sz w:val="24"/>
          <w:szCs w:val="24"/>
        </w:rPr>
      </w:pPr>
    </w:p>
    <w:p w14:paraId="0CBF231A" w14:textId="77777777" w:rsidR="00B54780" w:rsidRPr="00BD1FBD" w:rsidRDefault="00B54780" w:rsidP="0086575C">
      <w:pPr>
        <w:rPr>
          <w:rFonts w:ascii="Times New Roman" w:hAnsi="Times New Roman"/>
          <w:sz w:val="24"/>
          <w:szCs w:val="24"/>
        </w:rPr>
      </w:pPr>
    </w:p>
    <w:p w14:paraId="1BB26368" w14:textId="77777777" w:rsidR="007C3D5A" w:rsidRPr="00BD1FBD" w:rsidRDefault="007C3D5A" w:rsidP="00D40F40">
      <w:pPr>
        <w:spacing w:after="0" w:line="360" w:lineRule="auto"/>
        <w:ind w:left="2832" w:firstLine="708"/>
        <w:rPr>
          <w:rFonts w:ascii="Times New Roman" w:hAnsi="Times New Roman"/>
          <w:sz w:val="24"/>
          <w:szCs w:val="24"/>
        </w:rPr>
      </w:pPr>
      <w:r w:rsidRPr="00BD1FBD">
        <w:rPr>
          <w:rFonts w:ascii="Times New Roman" w:hAnsi="Times New Roman"/>
          <w:b/>
          <w:sz w:val="24"/>
          <w:szCs w:val="24"/>
        </w:rPr>
        <w:t xml:space="preserve">Zpracovala: </w:t>
      </w:r>
      <w:r w:rsidR="00D40F40" w:rsidRPr="00BD1FBD">
        <w:rPr>
          <w:rFonts w:ascii="Times New Roman" w:hAnsi="Times New Roman"/>
          <w:sz w:val="24"/>
          <w:szCs w:val="24"/>
        </w:rPr>
        <w:t>Ing. Táňa Židková</w:t>
      </w:r>
      <w:r w:rsidRPr="00BD1FBD">
        <w:rPr>
          <w:rFonts w:ascii="Times New Roman" w:hAnsi="Times New Roman"/>
          <w:sz w:val="24"/>
          <w:szCs w:val="24"/>
        </w:rPr>
        <w:t>, referentka ŽP</w:t>
      </w:r>
    </w:p>
    <w:p w14:paraId="259C40C9" w14:textId="77777777" w:rsidR="007C3D5A" w:rsidRPr="00BD1FBD" w:rsidRDefault="007C3D5A" w:rsidP="00D40F40">
      <w:pPr>
        <w:spacing w:after="0" w:line="360" w:lineRule="auto"/>
        <w:ind w:left="3540"/>
        <w:rPr>
          <w:rFonts w:ascii="Times New Roman" w:hAnsi="Times New Roman"/>
          <w:sz w:val="24"/>
          <w:szCs w:val="24"/>
        </w:rPr>
      </w:pPr>
      <w:r w:rsidRPr="00BD1FBD">
        <w:rPr>
          <w:rFonts w:ascii="Times New Roman" w:hAnsi="Times New Roman"/>
          <w:b/>
          <w:sz w:val="24"/>
          <w:szCs w:val="24"/>
        </w:rPr>
        <w:t>Předkládá:</w:t>
      </w:r>
      <w:r w:rsidR="0056459E" w:rsidRPr="00BD1FBD">
        <w:rPr>
          <w:rFonts w:ascii="Times New Roman" w:hAnsi="Times New Roman"/>
          <w:sz w:val="24"/>
          <w:szCs w:val="24"/>
        </w:rPr>
        <w:t xml:space="preserve"> </w:t>
      </w:r>
      <w:r w:rsidR="00D40F40" w:rsidRPr="00BD1FBD">
        <w:rPr>
          <w:rFonts w:ascii="Times New Roman" w:hAnsi="Times New Roman"/>
          <w:sz w:val="24"/>
          <w:szCs w:val="24"/>
        </w:rPr>
        <w:t xml:space="preserve">Mgr. et Mgr. Jan </w:t>
      </w:r>
      <w:proofErr w:type="spellStart"/>
      <w:r w:rsidR="00D40F40" w:rsidRPr="00BD1FBD">
        <w:rPr>
          <w:rFonts w:ascii="Times New Roman" w:hAnsi="Times New Roman"/>
          <w:sz w:val="24"/>
          <w:szCs w:val="24"/>
        </w:rPr>
        <w:t>Siostrzonek</w:t>
      </w:r>
      <w:proofErr w:type="spellEnd"/>
      <w:r w:rsidRPr="00BD1FBD">
        <w:rPr>
          <w:rFonts w:ascii="Times New Roman" w:hAnsi="Times New Roman"/>
          <w:sz w:val="24"/>
          <w:szCs w:val="24"/>
        </w:rPr>
        <w:t>, místostarosta</w:t>
      </w:r>
    </w:p>
    <w:p w14:paraId="766E14BD" w14:textId="77777777" w:rsidR="007966B9" w:rsidRPr="00BD1FBD" w:rsidRDefault="007966B9" w:rsidP="008D2B2A">
      <w:pPr>
        <w:spacing w:after="0" w:line="360" w:lineRule="auto"/>
        <w:jc w:val="both"/>
        <w:rPr>
          <w:rFonts w:ascii="Times New Roman" w:hAnsi="Times New Roman"/>
          <w:b/>
          <w:sz w:val="24"/>
          <w:szCs w:val="24"/>
        </w:rPr>
      </w:pPr>
    </w:p>
    <w:p w14:paraId="781E9FED" w14:textId="77777777" w:rsidR="00D40F40" w:rsidRPr="00BD1FBD" w:rsidRDefault="00D40F40" w:rsidP="003D057E">
      <w:pPr>
        <w:spacing w:after="0" w:line="240" w:lineRule="auto"/>
        <w:jc w:val="both"/>
        <w:rPr>
          <w:rFonts w:ascii="Times New Roman" w:hAnsi="Times New Roman"/>
          <w:b/>
          <w:sz w:val="24"/>
          <w:szCs w:val="24"/>
        </w:rPr>
      </w:pPr>
    </w:p>
    <w:p w14:paraId="49EA3E4F" w14:textId="77777777" w:rsidR="00D40F40" w:rsidRPr="00BD1FBD" w:rsidRDefault="00D40F40" w:rsidP="003D057E">
      <w:pPr>
        <w:spacing w:after="0" w:line="240" w:lineRule="auto"/>
        <w:jc w:val="both"/>
        <w:rPr>
          <w:rFonts w:ascii="Times New Roman" w:hAnsi="Times New Roman"/>
          <w:b/>
          <w:sz w:val="24"/>
          <w:szCs w:val="24"/>
        </w:rPr>
      </w:pPr>
    </w:p>
    <w:p w14:paraId="6568C443" w14:textId="77777777" w:rsidR="00D462FD" w:rsidRPr="00631051" w:rsidRDefault="00D462FD" w:rsidP="00D462FD">
      <w:pPr>
        <w:spacing w:after="0" w:line="240" w:lineRule="auto"/>
        <w:jc w:val="both"/>
        <w:rPr>
          <w:rFonts w:ascii="Times New Roman" w:hAnsi="Times New Roman"/>
          <w:b/>
          <w:sz w:val="24"/>
          <w:szCs w:val="24"/>
        </w:rPr>
      </w:pPr>
      <w:r w:rsidRPr="00631051">
        <w:rPr>
          <w:rFonts w:ascii="Times New Roman" w:hAnsi="Times New Roman"/>
          <w:b/>
          <w:sz w:val="24"/>
          <w:szCs w:val="24"/>
        </w:rPr>
        <w:t>Návrh na usnesení:</w:t>
      </w:r>
    </w:p>
    <w:p w14:paraId="7F3E2630" w14:textId="77777777" w:rsidR="00D462FD" w:rsidRPr="00631051" w:rsidRDefault="00D462FD" w:rsidP="00D462FD">
      <w:pPr>
        <w:spacing w:after="0" w:line="240" w:lineRule="auto"/>
        <w:jc w:val="both"/>
        <w:rPr>
          <w:rFonts w:ascii="Times New Roman" w:hAnsi="Times New Roman"/>
          <w:sz w:val="24"/>
          <w:szCs w:val="24"/>
        </w:rPr>
      </w:pPr>
    </w:p>
    <w:p w14:paraId="2CA8B2CB" w14:textId="75CB9736" w:rsidR="002F594F" w:rsidRPr="00BD1FBD" w:rsidRDefault="002F594F" w:rsidP="002F594F">
      <w:pPr>
        <w:spacing w:after="0" w:line="360" w:lineRule="auto"/>
        <w:jc w:val="both"/>
        <w:rPr>
          <w:rFonts w:ascii="Times New Roman" w:hAnsi="Times New Roman"/>
          <w:sz w:val="24"/>
          <w:szCs w:val="24"/>
        </w:rPr>
      </w:pPr>
      <w:r>
        <w:rPr>
          <w:rFonts w:ascii="Times New Roman" w:hAnsi="Times New Roman"/>
          <w:sz w:val="24"/>
          <w:szCs w:val="24"/>
        </w:rPr>
        <w:t>Zastupitelstvo obce Albrechtice bere</w:t>
      </w:r>
      <w:r w:rsidRPr="00D40F40">
        <w:rPr>
          <w:rFonts w:ascii="Times New Roman" w:hAnsi="Times New Roman"/>
          <w:sz w:val="24"/>
          <w:szCs w:val="24"/>
        </w:rPr>
        <w:t xml:space="preserve"> na vědomí </w:t>
      </w:r>
      <w:r>
        <w:rPr>
          <w:rFonts w:ascii="Times New Roman" w:hAnsi="Times New Roman"/>
          <w:sz w:val="24"/>
          <w:szCs w:val="24"/>
        </w:rPr>
        <w:t>Zprávu</w:t>
      </w:r>
      <w:r w:rsidRPr="00D40F40">
        <w:rPr>
          <w:rFonts w:ascii="Times New Roman" w:hAnsi="Times New Roman"/>
          <w:sz w:val="24"/>
          <w:szCs w:val="24"/>
        </w:rPr>
        <w:t xml:space="preserve"> o zabezpečení likvidace komunálního odpadu na úz</w:t>
      </w:r>
      <w:r>
        <w:rPr>
          <w:rFonts w:ascii="Times New Roman" w:hAnsi="Times New Roman"/>
          <w:sz w:val="24"/>
          <w:szCs w:val="24"/>
        </w:rPr>
        <w:t>emí obce Albrechtice v roce 202</w:t>
      </w:r>
      <w:r>
        <w:rPr>
          <w:rFonts w:ascii="Times New Roman" w:hAnsi="Times New Roman"/>
          <w:sz w:val="24"/>
          <w:szCs w:val="24"/>
        </w:rPr>
        <w:t>5</w:t>
      </w:r>
      <w:r>
        <w:rPr>
          <w:rFonts w:ascii="Times New Roman" w:hAnsi="Times New Roman"/>
          <w:sz w:val="24"/>
          <w:szCs w:val="24"/>
        </w:rPr>
        <w:t>.</w:t>
      </w:r>
    </w:p>
    <w:p w14:paraId="2764BBC7" w14:textId="77777777" w:rsidR="004D608B" w:rsidRDefault="004D608B" w:rsidP="00A02FC6">
      <w:pPr>
        <w:spacing w:after="0" w:line="240" w:lineRule="auto"/>
        <w:jc w:val="both"/>
        <w:rPr>
          <w:rFonts w:ascii="Times New Roman" w:hAnsi="Times New Roman"/>
          <w:sz w:val="24"/>
          <w:szCs w:val="24"/>
        </w:rPr>
      </w:pPr>
    </w:p>
    <w:p w14:paraId="1FC1BEB7" w14:textId="77777777" w:rsidR="004D608B" w:rsidRDefault="004D608B" w:rsidP="00A02FC6">
      <w:pPr>
        <w:spacing w:after="0" w:line="240" w:lineRule="auto"/>
        <w:jc w:val="both"/>
        <w:rPr>
          <w:rFonts w:ascii="Times New Roman" w:hAnsi="Times New Roman"/>
          <w:sz w:val="24"/>
          <w:szCs w:val="24"/>
        </w:rPr>
      </w:pPr>
    </w:p>
    <w:p w14:paraId="2BDF0A58" w14:textId="77777777" w:rsidR="004D608B" w:rsidRDefault="004D608B" w:rsidP="00A02FC6">
      <w:pPr>
        <w:spacing w:after="0" w:line="240" w:lineRule="auto"/>
        <w:jc w:val="both"/>
        <w:rPr>
          <w:rFonts w:ascii="Times New Roman" w:hAnsi="Times New Roman"/>
          <w:sz w:val="24"/>
          <w:szCs w:val="24"/>
        </w:rPr>
      </w:pPr>
    </w:p>
    <w:p w14:paraId="61950B99" w14:textId="77777777" w:rsidR="004D608B" w:rsidRDefault="004D608B" w:rsidP="00A02FC6">
      <w:pPr>
        <w:spacing w:after="0" w:line="240" w:lineRule="auto"/>
        <w:jc w:val="both"/>
        <w:rPr>
          <w:rFonts w:ascii="Times New Roman" w:hAnsi="Times New Roman"/>
          <w:sz w:val="24"/>
          <w:szCs w:val="24"/>
        </w:rPr>
      </w:pPr>
    </w:p>
    <w:p w14:paraId="22FEAC95" w14:textId="77777777" w:rsidR="004D608B" w:rsidRDefault="004D608B" w:rsidP="00A02FC6">
      <w:pPr>
        <w:spacing w:after="0" w:line="240" w:lineRule="auto"/>
        <w:jc w:val="both"/>
        <w:rPr>
          <w:rFonts w:ascii="Times New Roman" w:hAnsi="Times New Roman"/>
          <w:sz w:val="24"/>
          <w:szCs w:val="24"/>
        </w:rPr>
      </w:pPr>
    </w:p>
    <w:p w14:paraId="6F4A8F56" w14:textId="77777777" w:rsidR="004D608B" w:rsidRPr="00631051" w:rsidRDefault="004D608B" w:rsidP="00A02FC6">
      <w:pPr>
        <w:spacing w:after="0" w:line="240" w:lineRule="auto"/>
        <w:jc w:val="both"/>
        <w:rPr>
          <w:rFonts w:ascii="Times New Roman" w:hAnsi="Times New Roman"/>
          <w:sz w:val="24"/>
          <w:szCs w:val="24"/>
        </w:rPr>
      </w:pPr>
    </w:p>
    <w:sectPr w:rsidR="004D608B" w:rsidRPr="00631051" w:rsidSect="002954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FE50" w14:textId="77777777" w:rsidR="00BB4EA3" w:rsidRDefault="00BB4EA3" w:rsidP="008C7BCB">
      <w:pPr>
        <w:spacing w:after="0" w:line="240" w:lineRule="auto"/>
      </w:pPr>
      <w:r>
        <w:separator/>
      </w:r>
    </w:p>
  </w:endnote>
  <w:endnote w:type="continuationSeparator" w:id="0">
    <w:p w14:paraId="1E66AE37" w14:textId="77777777" w:rsidR="00BB4EA3" w:rsidRDefault="00BB4EA3" w:rsidP="008C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10F6" w14:textId="77777777" w:rsidR="0045557F" w:rsidRDefault="0045557F">
    <w:pPr>
      <w:pStyle w:val="Zpat"/>
      <w:jc w:val="right"/>
    </w:pPr>
    <w:r w:rsidRPr="00584235">
      <w:rPr>
        <w:rFonts w:ascii="Times New Roman" w:hAnsi="Times New Roman"/>
      </w:rPr>
      <w:fldChar w:fldCharType="begin"/>
    </w:r>
    <w:r w:rsidRPr="00584235">
      <w:rPr>
        <w:rFonts w:ascii="Times New Roman" w:hAnsi="Times New Roman"/>
      </w:rPr>
      <w:instrText xml:space="preserve"> PAGE   \* MERGEFORMAT </w:instrText>
    </w:r>
    <w:r w:rsidRPr="00584235">
      <w:rPr>
        <w:rFonts w:ascii="Times New Roman" w:hAnsi="Times New Roman"/>
      </w:rPr>
      <w:fldChar w:fldCharType="separate"/>
    </w:r>
    <w:r w:rsidR="00F87D1D">
      <w:rPr>
        <w:rFonts w:ascii="Times New Roman" w:hAnsi="Times New Roman"/>
        <w:noProof/>
      </w:rPr>
      <w:t>9</w:t>
    </w:r>
    <w:r w:rsidRPr="0058423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6B83" w14:textId="77777777" w:rsidR="00BB4EA3" w:rsidRDefault="00BB4EA3" w:rsidP="008C7BCB">
      <w:pPr>
        <w:spacing w:after="0" w:line="240" w:lineRule="auto"/>
      </w:pPr>
      <w:r>
        <w:separator/>
      </w:r>
    </w:p>
  </w:footnote>
  <w:footnote w:type="continuationSeparator" w:id="0">
    <w:p w14:paraId="6E0C739F" w14:textId="77777777" w:rsidR="00BB4EA3" w:rsidRDefault="00BB4EA3" w:rsidP="008C7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CC7"/>
    <w:multiLevelType w:val="hybridMultilevel"/>
    <w:tmpl w:val="B1360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4A35D7"/>
    <w:multiLevelType w:val="multilevel"/>
    <w:tmpl w:val="5B2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83B22"/>
    <w:multiLevelType w:val="multilevel"/>
    <w:tmpl w:val="A19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60860"/>
    <w:multiLevelType w:val="multilevel"/>
    <w:tmpl w:val="087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10B4"/>
    <w:multiLevelType w:val="multilevel"/>
    <w:tmpl w:val="00A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6BEC"/>
    <w:multiLevelType w:val="multilevel"/>
    <w:tmpl w:val="33F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07622"/>
    <w:multiLevelType w:val="multilevel"/>
    <w:tmpl w:val="A25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061D8"/>
    <w:multiLevelType w:val="multilevel"/>
    <w:tmpl w:val="1A269D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65C622B"/>
    <w:multiLevelType w:val="multilevel"/>
    <w:tmpl w:val="C27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05D13"/>
    <w:multiLevelType w:val="multilevel"/>
    <w:tmpl w:val="FDD0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77038"/>
    <w:multiLevelType w:val="hybridMultilevel"/>
    <w:tmpl w:val="93D6065A"/>
    <w:lvl w:ilvl="0" w:tplc="7C0A2C1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DD4E92"/>
    <w:multiLevelType w:val="multilevel"/>
    <w:tmpl w:val="0E4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5495F"/>
    <w:multiLevelType w:val="multilevel"/>
    <w:tmpl w:val="F89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232FE"/>
    <w:multiLevelType w:val="multilevel"/>
    <w:tmpl w:val="DA6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15DF5"/>
    <w:multiLevelType w:val="multilevel"/>
    <w:tmpl w:val="7BA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83E2F"/>
    <w:multiLevelType w:val="multilevel"/>
    <w:tmpl w:val="89F6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272BE"/>
    <w:multiLevelType w:val="multilevel"/>
    <w:tmpl w:val="7AF0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665FD"/>
    <w:multiLevelType w:val="hybridMultilevel"/>
    <w:tmpl w:val="588ECCD2"/>
    <w:lvl w:ilvl="0" w:tplc="AC4A32E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064936"/>
    <w:multiLevelType w:val="hybridMultilevel"/>
    <w:tmpl w:val="AB929A4A"/>
    <w:lvl w:ilvl="0" w:tplc="2D3A6936">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D2921"/>
    <w:multiLevelType w:val="multilevel"/>
    <w:tmpl w:val="04C6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0840C1"/>
    <w:multiLevelType w:val="hybridMultilevel"/>
    <w:tmpl w:val="82322BD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96E515E"/>
    <w:multiLevelType w:val="multilevel"/>
    <w:tmpl w:val="7CB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536FB"/>
    <w:multiLevelType w:val="multilevel"/>
    <w:tmpl w:val="0880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624C0"/>
    <w:multiLevelType w:val="hybridMultilevel"/>
    <w:tmpl w:val="6B5634C0"/>
    <w:lvl w:ilvl="0" w:tplc="F41C966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DE7BCC"/>
    <w:multiLevelType w:val="hybridMultilevel"/>
    <w:tmpl w:val="07FEF1C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F02B14"/>
    <w:multiLevelType w:val="multilevel"/>
    <w:tmpl w:val="1A269D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6BA52B7"/>
    <w:multiLevelType w:val="multilevel"/>
    <w:tmpl w:val="1E66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1720D"/>
    <w:multiLevelType w:val="hybridMultilevel"/>
    <w:tmpl w:val="AE8CE20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F83168"/>
    <w:multiLevelType w:val="multilevel"/>
    <w:tmpl w:val="2138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1025F"/>
    <w:multiLevelType w:val="hybridMultilevel"/>
    <w:tmpl w:val="E5CC71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D0C5F5F"/>
    <w:multiLevelType w:val="multilevel"/>
    <w:tmpl w:val="346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967F1"/>
    <w:multiLevelType w:val="multilevel"/>
    <w:tmpl w:val="974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54E38"/>
    <w:multiLevelType w:val="multilevel"/>
    <w:tmpl w:val="D9CE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A4361"/>
    <w:multiLevelType w:val="hybridMultilevel"/>
    <w:tmpl w:val="E0444324"/>
    <w:lvl w:ilvl="0" w:tplc="13A27A0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B6B96"/>
    <w:multiLevelType w:val="multilevel"/>
    <w:tmpl w:val="45EC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664E0"/>
    <w:multiLevelType w:val="multilevel"/>
    <w:tmpl w:val="6E6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A2356C"/>
    <w:multiLevelType w:val="hybridMultilevel"/>
    <w:tmpl w:val="08C01D66"/>
    <w:lvl w:ilvl="0" w:tplc="5F2C824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387C4D"/>
    <w:multiLevelType w:val="multilevel"/>
    <w:tmpl w:val="BE9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61677"/>
    <w:multiLevelType w:val="multilevel"/>
    <w:tmpl w:val="EC8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0483D"/>
    <w:multiLevelType w:val="hybridMultilevel"/>
    <w:tmpl w:val="5948A2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2B261E"/>
    <w:multiLevelType w:val="multilevel"/>
    <w:tmpl w:val="F588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425406">
    <w:abstractNumId w:val="25"/>
  </w:num>
  <w:num w:numId="2" w16cid:durableId="1609660071">
    <w:abstractNumId w:val="27"/>
  </w:num>
  <w:num w:numId="3" w16cid:durableId="1756824001">
    <w:abstractNumId w:val="7"/>
  </w:num>
  <w:num w:numId="4" w16cid:durableId="909731352">
    <w:abstractNumId w:val="29"/>
  </w:num>
  <w:num w:numId="5" w16cid:durableId="264191392">
    <w:abstractNumId w:val="10"/>
  </w:num>
  <w:num w:numId="6" w16cid:durableId="1215657846">
    <w:abstractNumId w:val="23"/>
  </w:num>
  <w:num w:numId="7" w16cid:durableId="959603111">
    <w:abstractNumId w:val="17"/>
  </w:num>
  <w:num w:numId="8" w16cid:durableId="223489750">
    <w:abstractNumId w:val="36"/>
  </w:num>
  <w:num w:numId="9" w16cid:durableId="1781533244">
    <w:abstractNumId w:val="33"/>
  </w:num>
  <w:num w:numId="10" w16cid:durableId="1945385027">
    <w:abstractNumId w:val="18"/>
  </w:num>
  <w:num w:numId="11" w16cid:durableId="1266618893">
    <w:abstractNumId w:val="0"/>
  </w:num>
  <w:num w:numId="12" w16cid:durableId="316612494">
    <w:abstractNumId w:val="20"/>
  </w:num>
  <w:num w:numId="13" w16cid:durableId="593517263">
    <w:abstractNumId w:val="24"/>
  </w:num>
  <w:num w:numId="14" w16cid:durableId="811564025">
    <w:abstractNumId w:val="1"/>
  </w:num>
  <w:num w:numId="15" w16cid:durableId="805507890">
    <w:abstractNumId w:val="32"/>
  </w:num>
  <w:num w:numId="16" w16cid:durableId="297220622">
    <w:abstractNumId w:val="22"/>
  </w:num>
  <w:num w:numId="17" w16cid:durableId="1590769827">
    <w:abstractNumId w:val="21"/>
  </w:num>
  <w:num w:numId="18" w16cid:durableId="1058477032">
    <w:abstractNumId w:val="3"/>
  </w:num>
  <w:num w:numId="19" w16cid:durableId="116611107">
    <w:abstractNumId w:val="8"/>
  </w:num>
  <w:num w:numId="20" w16cid:durableId="799492261">
    <w:abstractNumId w:val="4"/>
  </w:num>
  <w:num w:numId="21" w16cid:durableId="692264345">
    <w:abstractNumId w:val="30"/>
  </w:num>
  <w:num w:numId="22" w16cid:durableId="932394319">
    <w:abstractNumId w:val="5"/>
  </w:num>
  <w:num w:numId="23" w16cid:durableId="631179312">
    <w:abstractNumId w:val="6"/>
  </w:num>
  <w:num w:numId="24" w16cid:durableId="1357537648">
    <w:abstractNumId w:val="26"/>
  </w:num>
  <w:num w:numId="25" w16cid:durableId="1582324558">
    <w:abstractNumId w:val="28"/>
  </w:num>
  <w:num w:numId="26" w16cid:durableId="1798177966">
    <w:abstractNumId w:val="13"/>
  </w:num>
  <w:num w:numId="27" w16cid:durableId="1502620755">
    <w:abstractNumId w:val="31"/>
  </w:num>
  <w:num w:numId="28" w16cid:durableId="1668635540">
    <w:abstractNumId w:val="35"/>
  </w:num>
  <w:num w:numId="29" w16cid:durableId="1144348622">
    <w:abstractNumId w:val="11"/>
  </w:num>
  <w:num w:numId="30" w16cid:durableId="1936555571">
    <w:abstractNumId w:val="15"/>
  </w:num>
  <w:num w:numId="31" w16cid:durableId="29494627">
    <w:abstractNumId w:val="12"/>
  </w:num>
  <w:num w:numId="32" w16cid:durableId="1828936754">
    <w:abstractNumId w:val="19"/>
  </w:num>
  <w:num w:numId="33" w16cid:durableId="14425912">
    <w:abstractNumId w:val="38"/>
  </w:num>
  <w:num w:numId="34" w16cid:durableId="1020744858">
    <w:abstractNumId w:val="37"/>
  </w:num>
  <w:num w:numId="35" w16cid:durableId="1858426629">
    <w:abstractNumId w:val="9"/>
  </w:num>
  <w:num w:numId="36" w16cid:durableId="622689902">
    <w:abstractNumId w:val="16"/>
  </w:num>
  <w:num w:numId="37" w16cid:durableId="637341665">
    <w:abstractNumId w:val="34"/>
  </w:num>
  <w:num w:numId="38" w16cid:durableId="1451126855">
    <w:abstractNumId w:val="2"/>
  </w:num>
  <w:num w:numId="39" w16cid:durableId="2027975048">
    <w:abstractNumId w:val="14"/>
  </w:num>
  <w:num w:numId="40" w16cid:durableId="640237027">
    <w:abstractNumId w:val="40"/>
  </w:num>
  <w:num w:numId="41" w16cid:durableId="8218974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13"/>
    <w:rsid w:val="00001FC1"/>
    <w:rsid w:val="000030DC"/>
    <w:rsid w:val="00004CCD"/>
    <w:rsid w:val="0001725B"/>
    <w:rsid w:val="00020D46"/>
    <w:rsid w:val="00021E8E"/>
    <w:rsid w:val="00025B3E"/>
    <w:rsid w:val="00026093"/>
    <w:rsid w:val="0003126A"/>
    <w:rsid w:val="00032360"/>
    <w:rsid w:val="00033BF0"/>
    <w:rsid w:val="00037B65"/>
    <w:rsid w:val="00040075"/>
    <w:rsid w:val="000420CB"/>
    <w:rsid w:val="00044DDC"/>
    <w:rsid w:val="00046AF6"/>
    <w:rsid w:val="00053F2E"/>
    <w:rsid w:val="00056978"/>
    <w:rsid w:val="00056C39"/>
    <w:rsid w:val="00060146"/>
    <w:rsid w:val="00060BD6"/>
    <w:rsid w:val="00062358"/>
    <w:rsid w:val="00062B4C"/>
    <w:rsid w:val="00071FC1"/>
    <w:rsid w:val="00077756"/>
    <w:rsid w:val="00081C3A"/>
    <w:rsid w:val="00087FED"/>
    <w:rsid w:val="00091F3B"/>
    <w:rsid w:val="000956CD"/>
    <w:rsid w:val="000A1636"/>
    <w:rsid w:val="000A4640"/>
    <w:rsid w:val="000B3718"/>
    <w:rsid w:val="000B4C73"/>
    <w:rsid w:val="000B4E39"/>
    <w:rsid w:val="000C0DCA"/>
    <w:rsid w:val="000C2F46"/>
    <w:rsid w:val="000C427E"/>
    <w:rsid w:val="000C4915"/>
    <w:rsid w:val="000C4CA3"/>
    <w:rsid w:val="000C5ADF"/>
    <w:rsid w:val="000C7C5B"/>
    <w:rsid w:val="000D7154"/>
    <w:rsid w:val="000E123A"/>
    <w:rsid w:val="000E5A29"/>
    <w:rsid w:val="000F2076"/>
    <w:rsid w:val="000F3DD4"/>
    <w:rsid w:val="00101897"/>
    <w:rsid w:val="00102C3E"/>
    <w:rsid w:val="00105208"/>
    <w:rsid w:val="00105F28"/>
    <w:rsid w:val="001062CC"/>
    <w:rsid w:val="00106391"/>
    <w:rsid w:val="001152F1"/>
    <w:rsid w:val="00116624"/>
    <w:rsid w:val="00116DC0"/>
    <w:rsid w:val="00120EC1"/>
    <w:rsid w:val="00122DA4"/>
    <w:rsid w:val="0012316D"/>
    <w:rsid w:val="00123A39"/>
    <w:rsid w:val="001243AE"/>
    <w:rsid w:val="00126AC6"/>
    <w:rsid w:val="001306E2"/>
    <w:rsid w:val="00131A2E"/>
    <w:rsid w:val="00132C61"/>
    <w:rsid w:val="001378A7"/>
    <w:rsid w:val="00141AD6"/>
    <w:rsid w:val="00144F7C"/>
    <w:rsid w:val="00145211"/>
    <w:rsid w:val="00150174"/>
    <w:rsid w:val="00150460"/>
    <w:rsid w:val="00152A76"/>
    <w:rsid w:val="00160F63"/>
    <w:rsid w:val="001664F2"/>
    <w:rsid w:val="00174E1D"/>
    <w:rsid w:val="00174F3C"/>
    <w:rsid w:val="0018269F"/>
    <w:rsid w:val="00182846"/>
    <w:rsid w:val="00182F5B"/>
    <w:rsid w:val="00183052"/>
    <w:rsid w:val="00183096"/>
    <w:rsid w:val="00184CAE"/>
    <w:rsid w:val="00185DC8"/>
    <w:rsid w:val="00186E7F"/>
    <w:rsid w:val="0019137F"/>
    <w:rsid w:val="00192950"/>
    <w:rsid w:val="00195DB9"/>
    <w:rsid w:val="001A0A4F"/>
    <w:rsid w:val="001A0BF2"/>
    <w:rsid w:val="001A2A22"/>
    <w:rsid w:val="001A3F9E"/>
    <w:rsid w:val="001A45A3"/>
    <w:rsid w:val="001A66B1"/>
    <w:rsid w:val="001A73F2"/>
    <w:rsid w:val="001B6658"/>
    <w:rsid w:val="001B6CB5"/>
    <w:rsid w:val="001C19F9"/>
    <w:rsid w:val="001C6D5C"/>
    <w:rsid w:val="001C7F1E"/>
    <w:rsid w:val="001D17CA"/>
    <w:rsid w:val="001D3248"/>
    <w:rsid w:val="001E0FB9"/>
    <w:rsid w:val="001E233B"/>
    <w:rsid w:val="001E3D6E"/>
    <w:rsid w:val="001E4F5C"/>
    <w:rsid w:val="001E5FED"/>
    <w:rsid w:val="001E6A9F"/>
    <w:rsid w:val="001F24AC"/>
    <w:rsid w:val="00204F8C"/>
    <w:rsid w:val="00205AF7"/>
    <w:rsid w:val="002079FA"/>
    <w:rsid w:val="002100D5"/>
    <w:rsid w:val="00212FDA"/>
    <w:rsid w:val="00215DC1"/>
    <w:rsid w:val="00217A89"/>
    <w:rsid w:val="0022034D"/>
    <w:rsid w:val="00220C0C"/>
    <w:rsid w:val="00221934"/>
    <w:rsid w:val="00221EA4"/>
    <w:rsid w:val="002223CC"/>
    <w:rsid w:val="00222A4E"/>
    <w:rsid w:val="00226768"/>
    <w:rsid w:val="00227A68"/>
    <w:rsid w:val="002307DD"/>
    <w:rsid w:val="00232F45"/>
    <w:rsid w:val="00240553"/>
    <w:rsid w:val="00244AC5"/>
    <w:rsid w:val="00245C3A"/>
    <w:rsid w:val="002463C1"/>
    <w:rsid w:val="00251B8D"/>
    <w:rsid w:val="00254462"/>
    <w:rsid w:val="00257BAD"/>
    <w:rsid w:val="00272C9A"/>
    <w:rsid w:val="00281C18"/>
    <w:rsid w:val="00282725"/>
    <w:rsid w:val="00286835"/>
    <w:rsid w:val="002926DE"/>
    <w:rsid w:val="002938CE"/>
    <w:rsid w:val="00295431"/>
    <w:rsid w:val="002A0881"/>
    <w:rsid w:val="002A392D"/>
    <w:rsid w:val="002A5AB8"/>
    <w:rsid w:val="002B014A"/>
    <w:rsid w:val="002B28C7"/>
    <w:rsid w:val="002B31AB"/>
    <w:rsid w:val="002B43A9"/>
    <w:rsid w:val="002B4F18"/>
    <w:rsid w:val="002B6091"/>
    <w:rsid w:val="002B78EB"/>
    <w:rsid w:val="002B7DA6"/>
    <w:rsid w:val="002C031F"/>
    <w:rsid w:val="002C081B"/>
    <w:rsid w:val="002C2172"/>
    <w:rsid w:val="002C3D6E"/>
    <w:rsid w:val="002C5158"/>
    <w:rsid w:val="002C67BA"/>
    <w:rsid w:val="002C704D"/>
    <w:rsid w:val="002C7CCC"/>
    <w:rsid w:val="002D1D0D"/>
    <w:rsid w:val="002D5374"/>
    <w:rsid w:val="002E112E"/>
    <w:rsid w:val="002E113F"/>
    <w:rsid w:val="002E2DB0"/>
    <w:rsid w:val="002E4475"/>
    <w:rsid w:val="002E4787"/>
    <w:rsid w:val="002E5DFC"/>
    <w:rsid w:val="002E64C1"/>
    <w:rsid w:val="002E7DC3"/>
    <w:rsid w:val="002F594F"/>
    <w:rsid w:val="002F6D75"/>
    <w:rsid w:val="002F7A66"/>
    <w:rsid w:val="002F7B3C"/>
    <w:rsid w:val="003006FD"/>
    <w:rsid w:val="00305792"/>
    <w:rsid w:val="00313D97"/>
    <w:rsid w:val="00317461"/>
    <w:rsid w:val="0031758A"/>
    <w:rsid w:val="00320267"/>
    <w:rsid w:val="003218BB"/>
    <w:rsid w:val="00321C6A"/>
    <w:rsid w:val="00321ECE"/>
    <w:rsid w:val="00322916"/>
    <w:rsid w:val="0032569A"/>
    <w:rsid w:val="00325886"/>
    <w:rsid w:val="0033119D"/>
    <w:rsid w:val="0033262F"/>
    <w:rsid w:val="0033306E"/>
    <w:rsid w:val="00333130"/>
    <w:rsid w:val="003338DC"/>
    <w:rsid w:val="003339AC"/>
    <w:rsid w:val="003349DC"/>
    <w:rsid w:val="003431C8"/>
    <w:rsid w:val="00350B75"/>
    <w:rsid w:val="00352405"/>
    <w:rsid w:val="003528F9"/>
    <w:rsid w:val="00352B64"/>
    <w:rsid w:val="00352EE1"/>
    <w:rsid w:val="00354B5B"/>
    <w:rsid w:val="003552AA"/>
    <w:rsid w:val="00364E36"/>
    <w:rsid w:val="00366BCA"/>
    <w:rsid w:val="00366ED8"/>
    <w:rsid w:val="003704FC"/>
    <w:rsid w:val="0038113F"/>
    <w:rsid w:val="00382EF4"/>
    <w:rsid w:val="003830B8"/>
    <w:rsid w:val="003842CE"/>
    <w:rsid w:val="003859D1"/>
    <w:rsid w:val="00386F3C"/>
    <w:rsid w:val="00390809"/>
    <w:rsid w:val="00391C89"/>
    <w:rsid w:val="003943EE"/>
    <w:rsid w:val="00396018"/>
    <w:rsid w:val="003B0218"/>
    <w:rsid w:val="003B298B"/>
    <w:rsid w:val="003B4290"/>
    <w:rsid w:val="003B5EE7"/>
    <w:rsid w:val="003C3712"/>
    <w:rsid w:val="003C3A8A"/>
    <w:rsid w:val="003C78C5"/>
    <w:rsid w:val="003D057E"/>
    <w:rsid w:val="003D1AE5"/>
    <w:rsid w:val="003D2F78"/>
    <w:rsid w:val="003D33F6"/>
    <w:rsid w:val="003D3C67"/>
    <w:rsid w:val="003E0731"/>
    <w:rsid w:val="003E19E2"/>
    <w:rsid w:val="003E290D"/>
    <w:rsid w:val="003E2AEF"/>
    <w:rsid w:val="003E47D7"/>
    <w:rsid w:val="003E65E3"/>
    <w:rsid w:val="003E6C1F"/>
    <w:rsid w:val="003E6E8B"/>
    <w:rsid w:val="003E729B"/>
    <w:rsid w:val="003E7EE8"/>
    <w:rsid w:val="003F03D6"/>
    <w:rsid w:val="003F0506"/>
    <w:rsid w:val="003F49FA"/>
    <w:rsid w:val="003F6596"/>
    <w:rsid w:val="00405293"/>
    <w:rsid w:val="00410D9E"/>
    <w:rsid w:val="0041109A"/>
    <w:rsid w:val="00412A97"/>
    <w:rsid w:val="00412F3F"/>
    <w:rsid w:val="00413260"/>
    <w:rsid w:val="00416304"/>
    <w:rsid w:val="00420ECC"/>
    <w:rsid w:val="00430D80"/>
    <w:rsid w:val="00432D9B"/>
    <w:rsid w:val="00435FC7"/>
    <w:rsid w:val="0045181A"/>
    <w:rsid w:val="00451B60"/>
    <w:rsid w:val="004536D0"/>
    <w:rsid w:val="0045557F"/>
    <w:rsid w:val="0045565C"/>
    <w:rsid w:val="00455FAC"/>
    <w:rsid w:val="0045616B"/>
    <w:rsid w:val="004565D8"/>
    <w:rsid w:val="00465BBE"/>
    <w:rsid w:val="0047011C"/>
    <w:rsid w:val="004721D6"/>
    <w:rsid w:val="004756F1"/>
    <w:rsid w:val="004761D7"/>
    <w:rsid w:val="0048360D"/>
    <w:rsid w:val="00486539"/>
    <w:rsid w:val="0048696A"/>
    <w:rsid w:val="00493217"/>
    <w:rsid w:val="004954E8"/>
    <w:rsid w:val="004A0826"/>
    <w:rsid w:val="004A140A"/>
    <w:rsid w:val="004A27EF"/>
    <w:rsid w:val="004A3A19"/>
    <w:rsid w:val="004A48E4"/>
    <w:rsid w:val="004B4F34"/>
    <w:rsid w:val="004B65FE"/>
    <w:rsid w:val="004C159A"/>
    <w:rsid w:val="004C1A01"/>
    <w:rsid w:val="004C6013"/>
    <w:rsid w:val="004D2DCD"/>
    <w:rsid w:val="004D42E2"/>
    <w:rsid w:val="004D4871"/>
    <w:rsid w:val="004D52DE"/>
    <w:rsid w:val="004D5E9F"/>
    <w:rsid w:val="004D608B"/>
    <w:rsid w:val="004D65CC"/>
    <w:rsid w:val="004E11AF"/>
    <w:rsid w:val="004E1955"/>
    <w:rsid w:val="004E1B0D"/>
    <w:rsid w:val="004E1C9D"/>
    <w:rsid w:val="004E3EF1"/>
    <w:rsid w:val="004E72EB"/>
    <w:rsid w:val="004F02E1"/>
    <w:rsid w:val="004F0605"/>
    <w:rsid w:val="004F0B93"/>
    <w:rsid w:val="004F127E"/>
    <w:rsid w:val="004F6F82"/>
    <w:rsid w:val="005033E3"/>
    <w:rsid w:val="00503FA9"/>
    <w:rsid w:val="00504443"/>
    <w:rsid w:val="00507CDF"/>
    <w:rsid w:val="0051226A"/>
    <w:rsid w:val="005122D5"/>
    <w:rsid w:val="00512A42"/>
    <w:rsid w:val="00515413"/>
    <w:rsid w:val="00515B7A"/>
    <w:rsid w:val="00517017"/>
    <w:rsid w:val="005172A5"/>
    <w:rsid w:val="00522F76"/>
    <w:rsid w:val="00523119"/>
    <w:rsid w:val="00523BC9"/>
    <w:rsid w:val="005270E1"/>
    <w:rsid w:val="005274A1"/>
    <w:rsid w:val="00532913"/>
    <w:rsid w:val="00533B54"/>
    <w:rsid w:val="00542279"/>
    <w:rsid w:val="0054375D"/>
    <w:rsid w:val="005449AE"/>
    <w:rsid w:val="005460EA"/>
    <w:rsid w:val="0055013F"/>
    <w:rsid w:val="00550D60"/>
    <w:rsid w:val="0055384C"/>
    <w:rsid w:val="005575A5"/>
    <w:rsid w:val="00560E10"/>
    <w:rsid w:val="0056226A"/>
    <w:rsid w:val="00562C60"/>
    <w:rsid w:val="0056459E"/>
    <w:rsid w:val="005669F4"/>
    <w:rsid w:val="005706B8"/>
    <w:rsid w:val="0057187F"/>
    <w:rsid w:val="00574B3C"/>
    <w:rsid w:val="00575B95"/>
    <w:rsid w:val="00577B39"/>
    <w:rsid w:val="00584235"/>
    <w:rsid w:val="00584382"/>
    <w:rsid w:val="005854D5"/>
    <w:rsid w:val="00590077"/>
    <w:rsid w:val="005905F4"/>
    <w:rsid w:val="0059248D"/>
    <w:rsid w:val="005955E4"/>
    <w:rsid w:val="00595D52"/>
    <w:rsid w:val="00595E17"/>
    <w:rsid w:val="005975F8"/>
    <w:rsid w:val="0059784A"/>
    <w:rsid w:val="00597B45"/>
    <w:rsid w:val="005A121E"/>
    <w:rsid w:val="005A4091"/>
    <w:rsid w:val="005B023D"/>
    <w:rsid w:val="005B1539"/>
    <w:rsid w:val="005B15B2"/>
    <w:rsid w:val="005B2E69"/>
    <w:rsid w:val="005B45CF"/>
    <w:rsid w:val="005C28C0"/>
    <w:rsid w:val="005C6764"/>
    <w:rsid w:val="005C6CAE"/>
    <w:rsid w:val="005C7CD7"/>
    <w:rsid w:val="005D0250"/>
    <w:rsid w:val="005D216A"/>
    <w:rsid w:val="005D22F2"/>
    <w:rsid w:val="005D25E2"/>
    <w:rsid w:val="005D2BA9"/>
    <w:rsid w:val="005D4C9B"/>
    <w:rsid w:val="005D7F07"/>
    <w:rsid w:val="005E0058"/>
    <w:rsid w:val="005E0147"/>
    <w:rsid w:val="005E1358"/>
    <w:rsid w:val="005E19C6"/>
    <w:rsid w:val="005E26A6"/>
    <w:rsid w:val="005E32E9"/>
    <w:rsid w:val="005E4364"/>
    <w:rsid w:val="005E7D05"/>
    <w:rsid w:val="005F1441"/>
    <w:rsid w:val="005F1B2C"/>
    <w:rsid w:val="005F1E06"/>
    <w:rsid w:val="005F2300"/>
    <w:rsid w:val="005F253F"/>
    <w:rsid w:val="005F27B2"/>
    <w:rsid w:val="005F56BB"/>
    <w:rsid w:val="005F67BE"/>
    <w:rsid w:val="005F6E7B"/>
    <w:rsid w:val="005F706B"/>
    <w:rsid w:val="005F7231"/>
    <w:rsid w:val="0060535E"/>
    <w:rsid w:val="0060569C"/>
    <w:rsid w:val="00605CE0"/>
    <w:rsid w:val="006107D8"/>
    <w:rsid w:val="00611CF8"/>
    <w:rsid w:val="00622634"/>
    <w:rsid w:val="00631051"/>
    <w:rsid w:val="006329A9"/>
    <w:rsid w:val="00636640"/>
    <w:rsid w:val="00640EE1"/>
    <w:rsid w:val="00644354"/>
    <w:rsid w:val="00647EFF"/>
    <w:rsid w:val="00651500"/>
    <w:rsid w:val="00651839"/>
    <w:rsid w:val="00652C1A"/>
    <w:rsid w:val="0065615F"/>
    <w:rsid w:val="00661ADD"/>
    <w:rsid w:val="006638E3"/>
    <w:rsid w:val="00667680"/>
    <w:rsid w:val="00667909"/>
    <w:rsid w:val="006713DA"/>
    <w:rsid w:val="0067329D"/>
    <w:rsid w:val="00674BE7"/>
    <w:rsid w:val="00675276"/>
    <w:rsid w:val="0067567F"/>
    <w:rsid w:val="006773E7"/>
    <w:rsid w:val="00677DE9"/>
    <w:rsid w:val="00682823"/>
    <w:rsid w:val="00686C77"/>
    <w:rsid w:val="00686CF3"/>
    <w:rsid w:val="00686DDC"/>
    <w:rsid w:val="006915CD"/>
    <w:rsid w:val="00692BCF"/>
    <w:rsid w:val="006946D1"/>
    <w:rsid w:val="006967E2"/>
    <w:rsid w:val="006A0144"/>
    <w:rsid w:val="006A0ED5"/>
    <w:rsid w:val="006A30F4"/>
    <w:rsid w:val="006A31A0"/>
    <w:rsid w:val="006B1101"/>
    <w:rsid w:val="006B3F0D"/>
    <w:rsid w:val="006B44CF"/>
    <w:rsid w:val="006B5436"/>
    <w:rsid w:val="006B5F20"/>
    <w:rsid w:val="006B6A4D"/>
    <w:rsid w:val="006B6E26"/>
    <w:rsid w:val="006B733B"/>
    <w:rsid w:val="006B7BD0"/>
    <w:rsid w:val="006B7FC0"/>
    <w:rsid w:val="006C0B48"/>
    <w:rsid w:val="006C0D8F"/>
    <w:rsid w:val="006C21E3"/>
    <w:rsid w:val="006C523E"/>
    <w:rsid w:val="006C79E9"/>
    <w:rsid w:val="006D1D39"/>
    <w:rsid w:val="006D2044"/>
    <w:rsid w:val="006D2BAE"/>
    <w:rsid w:val="006D3AAE"/>
    <w:rsid w:val="006E1BE7"/>
    <w:rsid w:val="006E45F6"/>
    <w:rsid w:val="006E7E19"/>
    <w:rsid w:val="006F033C"/>
    <w:rsid w:val="006F147C"/>
    <w:rsid w:val="006F2A95"/>
    <w:rsid w:val="006F465B"/>
    <w:rsid w:val="006F6165"/>
    <w:rsid w:val="00706B7F"/>
    <w:rsid w:val="00710771"/>
    <w:rsid w:val="00710B9B"/>
    <w:rsid w:val="007121A9"/>
    <w:rsid w:val="007165D2"/>
    <w:rsid w:val="007175AE"/>
    <w:rsid w:val="00724BA6"/>
    <w:rsid w:val="00725380"/>
    <w:rsid w:val="007262E5"/>
    <w:rsid w:val="00732A2C"/>
    <w:rsid w:val="00734B50"/>
    <w:rsid w:val="007359F8"/>
    <w:rsid w:val="00737A2D"/>
    <w:rsid w:val="00740118"/>
    <w:rsid w:val="00745E64"/>
    <w:rsid w:val="00750AD9"/>
    <w:rsid w:val="007513E6"/>
    <w:rsid w:val="007529F5"/>
    <w:rsid w:val="00752E14"/>
    <w:rsid w:val="007558FE"/>
    <w:rsid w:val="00756061"/>
    <w:rsid w:val="00763AA1"/>
    <w:rsid w:val="00767F21"/>
    <w:rsid w:val="0077032F"/>
    <w:rsid w:val="00770C4B"/>
    <w:rsid w:val="00770DC1"/>
    <w:rsid w:val="007753DB"/>
    <w:rsid w:val="0077783E"/>
    <w:rsid w:val="00777BE9"/>
    <w:rsid w:val="00780AAE"/>
    <w:rsid w:val="00784057"/>
    <w:rsid w:val="00785435"/>
    <w:rsid w:val="007858D8"/>
    <w:rsid w:val="00785A1A"/>
    <w:rsid w:val="007875C5"/>
    <w:rsid w:val="0079029E"/>
    <w:rsid w:val="00793FEF"/>
    <w:rsid w:val="00795814"/>
    <w:rsid w:val="00796445"/>
    <w:rsid w:val="007966B9"/>
    <w:rsid w:val="007A1D31"/>
    <w:rsid w:val="007A4640"/>
    <w:rsid w:val="007A7193"/>
    <w:rsid w:val="007A7800"/>
    <w:rsid w:val="007B2BDC"/>
    <w:rsid w:val="007B6DDF"/>
    <w:rsid w:val="007C1543"/>
    <w:rsid w:val="007C2B00"/>
    <w:rsid w:val="007C2B39"/>
    <w:rsid w:val="007C3D5A"/>
    <w:rsid w:val="007C49DC"/>
    <w:rsid w:val="007C7B5F"/>
    <w:rsid w:val="007D1277"/>
    <w:rsid w:val="007D12B2"/>
    <w:rsid w:val="007D1D26"/>
    <w:rsid w:val="007D3F48"/>
    <w:rsid w:val="007D4B41"/>
    <w:rsid w:val="007D7847"/>
    <w:rsid w:val="007E0318"/>
    <w:rsid w:val="007E055A"/>
    <w:rsid w:val="007E4A9D"/>
    <w:rsid w:val="007E526D"/>
    <w:rsid w:val="007E58B2"/>
    <w:rsid w:val="007E78B1"/>
    <w:rsid w:val="007F71A1"/>
    <w:rsid w:val="007F7A7E"/>
    <w:rsid w:val="00807C04"/>
    <w:rsid w:val="0081042E"/>
    <w:rsid w:val="00810C73"/>
    <w:rsid w:val="00810C92"/>
    <w:rsid w:val="008126F1"/>
    <w:rsid w:val="008140DD"/>
    <w:rsid w:val="00815419"/>
    <w:rsid w:val="00821966"/>
    <w:rsid w:val="00821C2A"/>
    <w:rsid w:val="00822180"/>
    <w:rsid w:val="00825195"/>
    <w:rsid w:val="008359F1"/>
    <w:rsid w:val="00835FF8"/>
    <w:rsid w:val="00836B5F"/>
    <w:rsid w:val="00836BFB"/>
    <w:rsid w:val="00837AF1"/>
    <w:rsid w:val="00844A74"/>
    <w:rsid w:val="00846CC9"/>
    <w:rsid w:val="00854807"/>
    <w:rsid w:val="008618AD"/>
    <w:rsid w:val="008619CB"/>
    <w:rsid w:val="00861D6E"/>
    <w:rsid w:val="00863050"/>
    <w:rsid w:val="0086372D"/>
    <w:rsid w:val="0086446B"/>
    <w:rsid w:val="008652DC"/>
    <w:rsid w:val="0086575C"/>
    <w:rsid w:val="0087102E"/>
    <w:rsid w:val="00876F1D"/>
    <w:rsid w:val="00880056"/>
    <w:rsid w:val="008820A4"/>
    <w:rsid w:val="00882D3E"/>
    <w:rsid w:val="00887090"/>
    <w:rsid w:val="008870C4"/>
    <w:rsid w:val="00887638"/>
    <w:rsid w:val="00887954"/>
    <w:rsid w:val="00887AB5"/>
    <w:rsid w:val="00893DAD"/>
    <w:rsid w:val="00895DD9"/>
    <w:rsid w:val="008A3388"/>
    <w:rsid w:val="008A647D"/>
    <w:rsid w:val="008A6685"/>
    <w:rsid w:val="008B0DF5"/>
    <w:rsid w:val="008B1EDF"/>
    <w:rsid w:val="008B3D94"/>
    <w:rsid w:val="008B76DF"/>
    <w:rsid w:val="008C2D99"/>
    <w:rsid w:val="008C4A83"/>
    <w:rsid w:val="008C7BCB"/>
    <w:rsid w:val="008D1246"/>
    <w:rsid w:val="008D267A"/>
    <w:rsid w:val="008D2B2A"/>
    <w:rsid w:val="008D330D"/>
    <w:rsid w:val="008D35E2"/>
    <w:rsid w:val="008D523B"/>
    <w:rsid w:val="008E0E95"/>
    <w:rsid w:val="008E3D28"/>
    <w:rsid w:val="008E3E3F"/>
    <w:rsid w:val="008E4079"/>
    <w:rsid w:val="008E63EB"/>
    <w:rsid w:val="008E6DBE"/>
    <w:rsid w:val="008F19B3"/>
    <w:rsid w:val="008F2782"/>
    <w:rsid w:val="009002D9"/>
    <w:rsid w:val="00900349"/>
    <w:rsid w:val="009004D0"/>
    <w:rsid w:val="00901FC8"/>
    <w:rsid w:val="00905856"/>
    <w:rsid w:val="00906F0A"/>
    <w:rsid w:val="009107E5"/>
    <w:rsid w:val="00910A6E"/>
    <w:rsid w:val="009130B5"/>
    <w:rsid w:val="009171D9"/>
    <w:rsid w:val="009215A7"/>
    <w:rsid w:val="00923A48"/>
    <w:rsid w:val="00924962"/>
    <w:rsid w:val="00925677"/>
    <w:rsid w:val="00925BE5"/>
    <w:rsid w:val="00932CD6"/>
    <w:rsid w:val="00933D2C"/>
    <w:rsid w:val="0093438D"/>
    <w:rsid w:val="00934EE5"/>
    <w:rsid w:val="009418F8"/>
    <w:rsid w:val="009443AE"/>
    <w:rsid w:val="009470B2"/>
    <w:rsid w:val="00947296"/>
    <w:rsid w:val="009475C7"/>
    <w:rsid w:val="00947B75"/>
    <w:rsid w:val="00947D59"/>
    <w:rsid w:val="00951841"/>
    <w:rsid w:val="00956CCC"/>
    <w:rsid w:val="00960491"/>
    <w:rsid w:val="00961F1A"/>
    <w:rsid w:val="00962D59"/>
    <w:rsid w:val="00963AC6"/>
    <w:rsid w:val="00966EC9"/>
    <w:rsid w:val="00966FF9"/>
    <w:rsid w:val="00970C5B"/>
    <w:rsid w:val="0097278B"/>
    <w:rsid w:val="00973447"/>
    <w:rsid w:val="0097551E"/>
    <w:rsid w:val="009759D9"/>
    <w:rsid w:val="00977071"/>
    <w:rsid w:val="009775EB"/>
    <w:rsid w:val="00981B8D"/>
    <w:rsid w:val="0098439E"/>
    <w:rsid w:val="009871C7"/>
    <w:rsid w:val="009908C0"/>
    <w:rsid w:val="00991E65"/>
    <w:rsid w:val="00992EB4"/>
    <w:rsid w:val="009949E3"/>
    <w:rsid w:val="00996DFE"/>
    <w:rsid w:val="00996E27"/>
    <w:rsid w:val="009A015C"/>
    <w:rsid w:val="009A21F2"/>
    <w:rsid w:val="009A28B6"/>
    <w:rsid w:val="009A29E3"/>
    <w:rsid w:val="009B0422"/>
    <w:rsid w:val="009B0EB9"/>
    <w:rsid w:val="009B0F8A"/>
    <w:rsid w:val="009B1FE8"/>
    <w:rsid w:val="009B26BC"/>
    <w:rsid w:val="009B3AE8"/>
    <w:rsid w:val="009B6F40"/>
    <w:rsid w:val="009B76AA"/>
    <w:rsid w:val="009C10F2"/>
    <w:rsid w:val="009C3C37"/>
    <w:rsid w:val="009C42E7"/>
    <w:rsid w:val="009C5DDE"/>
    <w:rsid w:val="009E1F16"/>
    <w:rsid w:val="009E2322"/>
    <w:rsid w:val="009F2C6C"/>
    <w:rsid w:val="009F30F3"/>
    <w:rsid w:val="009F5062"/>
    <w:rsid w:val="00A00CEE"/>
    <w:rsid w:val="00A01B79"/>
    <w:rsid w:val="00A024EF"/>
    <w:rsid w:val="00A02FC6"/>
    <w:rsid w:val="00A05C68"/>
    <w:rsid w:val="00A07C3A"/>
    <w:rsid w:val="00A11498"/>
    <w:rsid w:val="00A11A4D"/>
    <w:rsid w:val="00A13394"/>
    <w:rsid w:val="00A21A0B"/>
    <w:rsid w:val="00A21BC9"/>
    <w:rsid w:val="00A22B33"/>
    <w:rsid w:val="00A2729E"/>
    <w:rsid w:val="00A30BC0"/>
    <w:rsid w:val="00A342CF"/>
    <w:rsid w:val="00A34B25"/>
    <w:rsid w:val="00A4041D"/>
    <w:rsid w:val="00A41C4C"/>
    <w:rsid w:val="00A44362"/>
    <w:rsid w:val="00A4523F"/>
    <w:rsid w:val="00A51912"/>
    <w:rsid w:val="00A52EEB"/>
    <w:rsid w:val="00A535CE"/>
    <w:rsid w:val="00A60868"/>
    <w:rsid w:val="00A6125A"/>
    <w:rsid w:val="00A623CD"/>
    <w:rsid w:val="00A62C66"/>
    <w:rsid w:val="00A630AD"/>
    <w:rsid w:val="00A63930"/>
    <w:rsid w:val="00A649A3"/>
    <w:rsid w:val="00A672CF"/>
    <w:rsid w:val="00A70370"/>
    <w:rsid w:val="00A721C4"/>
    <w:rsid w:val="00A7263F"/>
    <w:rsid w:val="00A73191"/>
    <w:rsid w:val="00A7435B"/>
    <w:rsid w:val="00A74A1D"/>
    <w:rsid w:val="00A811E6"/>
    <w:rsid w:val="00A812FC"/>
    <w:rsid w:val="00A822A0"/>
    <w:rsid w:val="00A82C19"/>
    <w:rsid w:val="00A85187"/>
    <w:rsid w:val="00A8780A"/>
    <w:rsid w:val="00A87EB3"/>
    <w:rsid w:val="00A978F1"/>
    <w:rsid w:val="00AA73BC"/>
    <w:rsid w:val="00AB042B"/>
    <w:rsid w:val="00AB04B6"/>
    <w:rsid w:val="00AB0B32"/>
    <w:rsid w:val="00AB1140"/>
    <w:rsid w:val="00AC2312"/>
    <w:rsid w:val="00AD146E"/>
    <w:rsid w:val="00AD2D8A"/>
    <w:rsid w:val="00AD3E0A"/>
    <w:rsid w:val="00AD7043"/>
    <w:rsid w:val="00AE0D77"/>
    <w:rsid w:val="00AE322C"/>
    <w:rsid w:val="00AE4C8D"/>
    <w:rsid w:val="00AE62A9"/>
    <w:rsid w:val="00AE762D"/>
    <w:rsid w:val="00AF130E"/>
    <w:rsid w:val="00AF1C5E"/>
    <w:rsid w:val="00AF212E"/>
    <w:rsid w:val="00AF3155"/>
    <w:rsid w:val="00AF687B"/>
    <w:rsid w:val="00AF7D26"/>
    <w:rsid w:val="00B02862"/>
    <w:rsid w:val="00B032D7"/>
    <w:rsid w:val="00B044D0"/>
    <w:rsid w:val="00B04F9E"/>
    <w:rsid w:val="00B0529B"/>
    <w:rsid w:val="00B067D6"/>
    <w:rsid w:val="00B06FA3"/>
    <w:rsid w:val="00B11DB6"/>
    <w:rsid w:val="00B12F9B"/>
    <w:rsid w:val="00B159E4"/>
    <w:rsid w:val="00B203C2"/>
    <w:rsid w:val="00B20667"/>
    <w:rsid w:val="00B23D52"/>
    <w:rsid w:val="00B26C37"/>
    <w:rsid w:val="00B27A25"/>
    <w:rsid w:val="00B3129D"/>
    <w:rsid w:val="00B3428F"/>
    <w:rsid w:val="00B34D74"/>
    <w:rsid w:val="00B3575F"/>
    <w:rsid w:val="00B44B11"/>
    <w:rsid w:val="00B45168"/>
    <w:rsid w:val="00B4736F"/>
    <w:rsid w:val="00B50D97"/>
    <w:rsid w:val="00B54780"/>
    <w:rsid w:val="00B55188"/>
    <w:rsid w:val="00B568E4"/>
    <w:rsid w:val="00B5723E"/>
    <w:rsid w:val="00B63621"/>
    <w:rsid w:val="00B63B6E"/>
    <w:rsid w:val="00B64085"/>
    <w:rsid w:val="00B66B9C"/>
    <w:rsid w:val="00B71696"/>
    <w:rsid w:val="00B71975"/>
    <w:rsid w:val="00B73CEB"/>
    <w:rsid w:val="00B84493"/>
    <w:rsid w:val="00B86379"/>
    <w:rsid w:val="00B86FAC"/>
    <w:rsid w:val="00B8768F"/>
    <w:rsid w:val="00B908F9"/>
    <w:rsid w:val="00B9295D"/>
    <w:rsid w:val="00B9503B"/>
    <w:rsid w:val="00BA2F43"/>
    <w:rsid w:val="00BA5704"/>
    <w:rsid w:val="00BA755C"/>
    <w:rsid w:val="00BB057F"/>
    <w:rsid w:val="00BB1230"/>
    <w:rsid w:val="00BB2A52"/>
    <w:rsid w:val="00BB4EA3"/>
    <w:rsid w:val="00BC01FF"/>
    <w:rsid w:val="00BC196C"/>
    <w:rsid w:val="00BC1970"/>
    <w:rsid w:val="00BC3CD0"/>
    <w:rsid w:val="00BC4C6D"/>
    <w:rsid w:val="00BC575E"/>
    <w:rsid w:val="00BC73BE"/>
    <w:rsid w:val="00BD1FBD"/>
    <w:rsid w:val="00BD22B5"/>
    <w:rsid w:val="00BD40BF"/>
    <w:rsid w:val="00BD4EF2"/>
    <w:rsid w:val="00BD6982"/>
    <w:rsid w:val="00BD7977"/>
    <w:rsid w:val="00BE2E88"/>
    <w:rsid w:val="00BE3895"/>
    <w:rsid w:val="00BE3DF4"/>
    <w:rsid w:val="00BE54F4"/>
    <w:rsid w:val="00BE7DC4"/>
    <w:rsid w:val="00BF0FC5"/>
    <w:rsid w:val="00BF2764"/>
    <w:rsid w:val="00BF3BD9"/>
    <w:rsid w:val="00BF5265"/>
    <w:rsid w:val="00BF5503"/>
    <w:rsid w:val="00BF5E8F"/>
    <w:rsid w:val="00BF75D2"/>
    <w:rsid w:val="00C007E2"/>
    <w:rsid w:val="00C01C8D"/>
    <w:rsid w:val="00C074FA"/>
    <w:rsid w:val="00C10574"/>
    <w:rsid w:val="00C14B44"/>
    <w:rsid w:val="00C16A87"/>
    <w:rsid w:val="00C20E6E"/>
    <w:rsid w:val="00C21139"/>
    <w:rsid w:val="00C21AB9"/>
    <w:rsid w:val="00C21BF8"/>
    <w:rsid w:val="00C21FE2"/>
    <w:rsid w:val="00C22814"/>
    <w:rsid w:val="00C22E2B"/>
    <w:rsid w:val="00C26894"/>
    <w:rsid w:val="00C26C54"/>
    <w:rsid w:val="00C31C0C"/>
    <w:rsid w:val="00C32EED"/>
    <w:rsid w:val="00C3327D"/>
    <w:rsid w:val="00C336AC"/>
    <w:rsid w:val="00C348F4"/>
    <w:rsid w:val="00C3580E"/>
    <w:rsid w:val="00C359BE"/>
    <w:rsid w:val="00C3739F"/>
    <w:rsid w:val="00C37A15"/>
    <w:rsid w:val="00C37B53"/>
    <w:rsid w:val="00C40E89"/>
    <w:rsid w:val="00C41DB4"/>
    <w:rsid w:val="00C426E8"/>
    <w:rsid w:val="00C43FDC"/>
    <w:rsid w:val="00C44534"/>
    <w:rsid w:val="00C4689F"/>
    <w:rsid w:val="00C5050F"/>
    <w:rsid w:val="00C51FAE"/>
    <w:rsid w:val="00C52EE6"/>
    <w:rsid w:val="00C537E7"/>
    <w:rsid w:val="00C54361"/>
    <w:rsid w:val="00C57C8D"/>
    <w:rsid w:val="00C666F7"/>
    <w:rsid w:val="00C71030"/>
    <w:rsid w:val="00C7128C"/>
    <w:rsid w:val="00C730F7"/>
    <w:rsid w:val="00C74221"/>
    <w:rsid w:val="00C763C1"/>
    <w:rsid w:val="00C80BBC"/>
    <w:rsid w:val="00C824EE"/>
    <w:rsid w:val="00C84918"/>
    <w:rsid w:val="00C95F5F"/>
    <w:rsid w:val="00C966CC"/>
    <w:rsid w:val="00CA0775"/>
    <w:rsid w:val="00CA460D"/>
    <w:rsid w:val="00CA4A07"/>
    <w:rsid w:val="00CA573B"/>
    <w:rsid w:val="00CA5816"/>
    <w:rsid w:val="00CA7D42"/>
    <w:rsid w:val="00CA7E48"/>
    <w:rsid w:val="00CB126C"/>
    <w:rsid w:val="00CB1CCD"/>
    <w:rsid w:val="00CB3503"/>
    <w:rsid w:val="00CB3766"/>
    <w:rsid w:val="00CB37C8"/>
    <w:rsid w:val="00CC249C"/>
    <w:rsid w:val="00CC45DB"/>
    <w:rsid w:val="00CD0821"/>
    <w:rsid w:val="00CD12D6"/>
    <w:rsid w:val="00CD5A42"/>
    <w:rsid w:val="00CD7F50"/>
    <w:rsid w:val="00CE0397"/>
    <w:rsid w:val="00CE09BC"/>
    <w:rsid w:val="00CE2995"/>
    <w:rsid w:val="00CE2EC6"/>
    <w:rsid w:val="00CE3034"/>
    <w:rsid w:val="00CE31FA"/>
    <w:rsid w:val="00CE3759"/>
    <w:rsid w:val="00CE4806"/>
    <w:rsid w:val="00CE54B4"/>
    <w:rsid w:val="00CE7361"/>
    <w:rsid w:val="00CE7B08"/>
    <w:rsid w:val="00CF0C6F"/>
    <w:rsid w:val="00CF11C7"/>
    <w:rsid w:val="00CF363C"/>
    <w:rsid w:val="00CF3695"/>
    <w:rsid w:val="00D00141"/>
    <w:rsid w:val="00D011D5"/>
    <w:rsid w:val="00D0181E"/>
    <w:rsid w:val="00D0325D"/>
    <w:rsid w:val="00D03DE0"/>
    <w:rsid w:val="00D0429A"/>
    <w:rsid w:val="00D05AB1"/>
    <w:rsid w:val="00D062D7"/>
    <w:rsid w:val="00D07480"/>
    <w:rsid w:val="00D12F61"/>
    <w:rsid w:val="00D1376A"/>
    <w:rsid w:val="00D13A7D"/>
    <w:rsid w:val="00D143F2"/>
    <w:rsid w:val="00D15168"/>
    <w:rsid w:val="00D16ED2"/>
    <w:rsid w:val="00D22CCE"/>
    <w:rsid w:val="00D2370C"/>
    <w:rsid w:val="00D25BAE"/>
    <w:rsid w:val="00D25F79"/>
    <w:rsid w:val="00D26CC2"/>
    <w:rsid w:val="00D3078F"/>
    <w:rsid w:val="00D30A0D"/>
    <w:rsid w:val="00D3139B"/>
    <w:rsid w:val="00D327C6"/>
    <w:rsid w:val="00D33E73"/>
    <w:rsid w:val="00D3574A"/>
    <w:rsid w:val="00D37E3E"/>
    <w:rsid w:val="00D40F40"/>
    <w:rsid w:val="00D41D68"/>
    <w:rsid w:val="00D45BE6"/>
    <w:rsid w:val="00D462FD"/>
    <w:rsid w:val="00D508B9"/>
    <w:rsid w:val="00D55B25"/>
    <w:rsid w:val="00D5634D"/>
    <w:rsid w:val="00D5642C"/>
    <w:rsid w:val="00D576A7"/>
    <w:rsid w:val="00D6216A"/>
    <w:rsid w:val="00D63202"/>
    <w:rsid w:val="00D63254"/>
    <w:rsid w:val="00D6445F"/>
    <w:rsid w:val="00D705B3"/>
    <w:rsid w:val="00D71114"/>
    <w:rsid w:val="00D7116E"/>
    <w:rsid w:val="00D72537"/>
    <w:rsid w:val="00D7354D"/>
    <w:rsid w:val="00D74D8C"/>
    <w:rsid w:val="00D75434"/>
    <w:rsid w:val="00D761DA"/>
    <w:rsid w:val="00D7648A"/>
    <w:rsid w:val="00D768D7"/>
    <w:rsid w:val="00D77BB2"/>
    <w:rsid w:val="00D802DA"/>
    <w:rsid w:val="00D80D43"/>
    <w:rsid w:val="00D8522B"/>
    <w:rsid w:val="00D87FB1"/>
    <w:rsid w:val="00D9309D"/>
    <w:rsid w:val="00D94559"/>
    <w:rsid w:val="00D9719D"/>
    <w:rsid w:val="00D9756D"/>
    <w:rsid w:val="00DA28B7"/>
    <w:rsid w:val="00DA6D40"/>
    <w:rsid w:val="00DB0C20"/>
    <w:rsid w:val="00DB0DFA"/>
    <w:rsid w:val="00DB0E90"/>
    <w:rsid w:val="00DB3583"/>
    <w:rsid w:val="00DC0E77"/>
    <w:rsid w:val="00DC6684"/>
    <w:rsid w:val="00DC7591"/>
    <w:rsid w:val="00DD05C0"/>
    <w:rsid w:val="00DD075D"/>
    <w:rsid w:val="00DD0EB6"/>
    <w:rsid w:val="00DD2A00"/>
    <w:rsid w:val="00DD43D1"/>
    <w:rsid w:val="00DD4AFB"/>
    <w:rsid w:val="00DE4CA4"/>
    <w:rsid w:val="00DE6075"/>
    <w:rsid w:val="00DE7375"/>
    <w:rsid w:val="00DF2039"/>
    <w:rsid w:val="00DF469E"/>
    <w:rsid w:val="00E0011F"/>
    <w:rsid w:val="00E02118"/>
    <w:rsid w:val="00E05FF5"/>
    <w:rsid w:val="00E07C58"/>
    <w:rsid w:val="00E154D5"/>
    <w:rsid w:val="00E174C8"/>
    <w:rsid w:val="00E30FFC"/>
    <w:rsid w:val="00E339A3"/>
    <w:rsid w:val="00E4278D"/>
    <w:rsid w:val="00E44EDC"/>
    <w:rsid w:val="00E5302E"/>
    <w:rsid w:val="00E5360B"/>
    <w:rsid w:val="00E54BBF"/>
    <w:rsid w:val="00E6425F"/>
    <w:rsid w:val="00E7332F"/>
    <w:rsid w:val="00E75D3F"/>
    <w:rsid w:val="00E77EFD"/>
    <w:rsid w:val="00E82D33"/>
    <w:rsid w:val="00E834FC"/>
    <w:rsid w:val="00E84DAE"/>
    <w:rsid w:val="00E86454"/>
    <w:rsid w:val="00E8660A"/>
    <w:rsid w:val="00E8721C"/>
    <w:rsid w:val="00E92478"/>
    <w:rsid w:val="00E9406E"/>
    <w:rsid w:val="00E97125"/>
    <w:rsid w:val="00EA0A84"/>
    <w:rsid w:val="00EA453A"/>
    <w:rsid w:val="00EA5676"/>
    <w:rsid w:val="00EA7546"/>
    <w:rsid w:val="00EB1B85"/>
    <w:rsid w:val="00EB2AB3"/>
    <w:rsid w:val="00EB5A89"/>
    <w:rsid w:val="00EB6C50"/>
    <w:rsid w:val="00EB79F2"/>
    <w:rsid w:val="00EB7DC0"/>
    <w:rsid w:val="00EC102D"/>
    <w:rsid w:val="00EC3F04"/>
    <w:rsid w:val="00ED17DC"/>
    <w:rsid w:val="00ED494B"/>
    <w:rsid w:val="00ED5496"/>
    <w:rsid w:val="00ED7E32"/>
    <w:rsid w:val="00EE39D5"/>
    <w:rsid w:val="00EE7B72"/>
    <w:rsid w:val="00EF269A"/>
    <w:rsid w:val="00EF341C"/>
    <w:rsid w:val="00EF48A0"/>
    <w:rsid w:val="00EF5AD5"/>
    <w:rsid w:val="00F00AC7"/>
    <w:rsid w:val="00F024B9"/>
    <w:rsid w:val="00F06CC8"/>
    <w:rsid w:val="00F079A4"/>
    <w:rsid w:val="00F1010E"/>
    <w:rsid w:val="00F10BD3"/>
    <w:rsid w:val="00F11936"/>
    <w:rsid w:val="00F12CA1"/>
    <w:rsid w:val="00F14852"/>
    <w:rsid w:val="00F14F75"/>
    <w:rsid w:val="00F1757F"/>
    <w:rsid w:val="00F218D4"/>
    <w:rsid w:val="00F230F2"/>
    <w:rsid w:val="00F234C5"/>
    <w:rsid w:val="00F2407B"/>
    <w:rsid w:val="00F27ED8"/>
    <w:rsid w:val="00F3012E"/>
    <w:rsid w:val="00F30888"/>
    <w:rsid w:val="00F3124C"/>
    <w:rsid w:val="00F312C7"/>
    <w:rsid w:val="00F3379A"/>
    <w:rsid w:val="00F340D8"/>
    <w:rsid w:val="00F35850"/>
    <w:rsid w:val="00F358E2"/>
    <w:rsid w:val="00F359C2"/>
    <w:rsid w:val="00F35C02"/>
    <w:rsid w:val="00F45C24"/>
    <w:rsid w:val="00F47BEC"/>
    <w:rsid w:val="00F5038D"/>
    <w:rsid w:val="00F504F5"/>
    <w:rsid w:val="00F52CA3"/>
    <w:rsid w:val="00F5597A"/>
    <w:rsid w:val="00F562B1"/>
    <w:rsid w:val="00F56F1E"/>
    <w:rsid w:val="00F603A2"/>
    <w:rsid w:val="00F60B7F"/>
    <w:rsid w:val="00F60C34"/>
    <w:rsid w:val="00F6485A"/>
    <w:rsid w:val="00F67909"/>
    <w:rsid w:val="00F67CC2"/>
    <w:rsid w:val="00F722F6"/>
    <w:rsid w:val="00F7537D"/>
    <w:rsid w:val="00F77B3B"/>
    <w:rsid w:val="00F87D1D"/>
    <w:rsid w:val="00F95E6C"/>
    <w:rsid w:val="00FA5E66"/>
    <w:rsid w:val="00FA6EE3"/>
    <w:rsid w:val="00FB20B0"/>
    <w:rsid w:val="00FB28A0"/>
    <w:rsid w:val="00FB3298"/>
    <w:rsid w:val="00FB3656"/>
    <w:rsid w:val="00FB5C49"/>
    <w:rsid w:val="00FC491D"/>
    <w:rsid w:val="00FC4D5E"/>
    <w:rsid w:val="00FC5D6D"/>
    <w:rsid w:val="00FC6FB8"/>
    <w:rsid w:val="00FD2C0A"/>
    <w:rsid w:val="00FD6492"/>
    <w:rsid w:val="00FD64BB"/>
    <w:rsid w:val="00FD72BE"/>
    <w:rsid w:val="00FD7A85"/>
    <w:rsid w:val="00FE115B"/>
    <w:rsid w:val="00FE171E"/>
    <w:rsid w:val="00FE1BA4"/>
    <w:rsid w:val="00FE2B03"/>
    <w:rsid w:val="00FE4F30"/>
    <w:rsid w:val="00FF255F"/>
    <w:rsid w:val="00FF3874"/>
    <w:rsid w:val="00FF3FFB"/>
    <w:rsid w:val="00FF4AB9"/>
    <w:rsid w:val="00FF5646"/>
    <w:rsid w:val="00FF5D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18072"/>
  <w15:docId w15:val="{A18311B2-4EDF-4699-BF79-65202BB8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327D"/>
    <w:pPr>
      <w:spacing w:after="200" w:line="276" w:lineRule="auto"/>
    </w:pPr>
    <w:rPr>
      <w:sz w:val="22"/>
      <w:szCs w:val="22"/>
      <w:lang w:eastAsia="en-US"/>
    </w:rPr>
  </w:style>
  <w:style w:type="paragraph" w:styleId="Nadpis2">
    <w:name w:val="heading 2"/>
    <w:basedOn w:val="Normln"/>
    <w:next w:val="Normln"/>
    <w:link w:val="Nadpis2Char"/>
    <w:semiHidden/>
    <w:unhideWhenUsed/>
    <w:qFormat/>
    <w:locked/>
    <w:rsid w:val="008221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9"/>
    <w:qFormat/>
    <w:rsid w:val="00FD7A85"/>
    <w:pPr>
      <w:spacing w:before="100" w:beforeAutospacing="1" w:after="100" w:afterAutospacing="1" w:line="240" w:lineRule="auto"/>
      <w:outlineLvl w:val="2"/>
    </w:pPr>
    <w:rPr>
      <w:rFonts w:ascii="Times New Roman" w:eastAsia="Times New Roman" w:hAnsi="Times New Roman"/>
      <w:b/>
      <w:bCs/>
      <w:sz w:val="27"/>
      <w:szCs w:val="27"/>
      <w:lang w:eastAsia="cs-CZ"/>
    </w:rPr>
  </w:style>
  <w:style w:type="paragraph" w:styleId="Nadpis4">
    <w:name w:val="heading 4"/>
    <w:basedOn w:val="Normln"/>
    <w:next w:val="Normln"/>
    <w:link w:val="Nadpis4Char"/>
    <w:semiHidden/>
    <w:unhideWhenUsed/>
    <w:qFormat/>
    <w:locked/>
    <w:rsid w:val="00BA57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FD7A85"/>
    <w:rPr>
      <w:rFonts w:ascii="Times New Roman" w:hAnsi="Times New Roman" w:cs="Times New Roman"/>
      <w:b/>
      <w:bCs/>
      <w:sz w:val="27"/>
      <w:szCs w:val="27"/>
      <w:lang w:eastAsia="cs-CZ"/>
    </w:rPr>
  </w:style>
  <w:style w:type="paragraph" w:styleId="Normlnweb">
    <w:name w:val="Normal (Web)"/>
    <w:basedOn w:val="Normln"/>
    <w:uiPriority w:val="99"/>
    <w:semiHidden/>
    <w:rsid w:val="00FD7A85"/>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BF2764"/>
    <w:pPr>
      <w:ind w:left="720"/>
      <w:contextualSpacing/>
    </w:pPr>
  </w:style>
  <w:style w:type="table" w:styleId="Mkatabulky">
    <w:name w:val="Table Grid"/>
    <w:basedOn w:val="Normlntabulka"/>
    <w:uiPriority w:val="39"/>
    <w:rsid w:val="00CE0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F12CA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F12CA1"/>
    <w:rPr>
      <w:rFonts w:ascii="Tahoma" w:hAnsi="Tahoma" w:cs="Tahoma"/>
      <w:sz w:val="16"/>
      <w:szCs w:val="16"/>
    </w:rPr>
  </w:style>
  <w:style w:type="paragraph" w:styleId="Zhlav">
    <w:name w:val="header"/>
    <w:basedOn w:val="Normln"/>
    <w:link w:val="ZhlavChar"/>
    <w:uiPriority w:val="99"/>
    <w:semiHidden/>
    <w:rsid w:val="008C7BCB"/>
    <w:pPr>
      <w:tabs>
        <w:tab w:val="center" w:pos="4536"/>
        <w:tab w:val="right" w:pos="9072"/>
      </w:tabs>
      <w:spacing w:after="0" w:line="240" w:lineRule="auto"/>
    </w:pPr>
  </w:style>
  <w:style w:type="character" w:customStyle="1" w:styleId="ZhlavChar">
    <w:name w:val="Záhlaví Char"/>
    <w:link w:val="Zhlav"/>
    <w:uiPriority w:val="99"/>
    <w:semiHidden/>
    <w:locked/>
    <w:rsid w:val="008C7BCB"/>
    <w:rPr>
      <w:rFonts w:cs="Times New Roman"/>
    </w:rPr>
  </w:style>
  <w:style w:type="paragraph" w:styleId="Zpat">
    <w:name w:val="footer"/>
    <w:basedOn w:val="Normln"/>
    <w:link w:val="ZpatChar"/>
    <w:uiPriority w:val="99"/>
    <w:rsid w:val="008C7BCB"/>
    <w:pPr>
      <w:tabs>
        <w:tab w:val="center" w:pos="4536"/>
        <w:tab w:val="right" w:pos="9072"/>
      </w:tabs>
      <w:spacing w:after="0" w:line="240" w:lineRule="auto"/>
    </w:pPr>
  </w:style>
  <w:style w:type="character" w:customStyle="1" w:styleId="ZpatChar">
    <w:name w:val="Zápatí Char"/>
    <w:link w:val="Zpat"/>
    <w:uiPriority w:val="99"/>
    <w:locked/>
    <w:rsid w:val="008C7BCB"/>
    <w:rPr>
      <w:rFonts w:cs="Times New Roman"/>
    </w:rPr>
  </w:style>
  <w:style w:type="character" w:customStyle="1" w:styleId="Nadpis4Char">
    <w:name w:val="Nadpis 4 Char"/>
    <w:basedOn w:val="Standardnpsmoodstavce"/>
    <w:link w:val="Nadpis4"/>
    <w:semiHidden/>
    <w:rsid w:val="00BA5704"/>
    <w:rPr>
      <w:rFonts w:asciiTheme="majorHAnsi" w:eastAsiaTheme="majorEastAsia" w:hAnsiTheme="majorHAnsi" w:cstheme="majorBidi"/>
      <w:i/>
      <w:iCs/>
      <w:color w:val="365F91" w:themeColor="accent1" w:themeShade="BF"/>
      <w:sz w:val="22"/>
      <w:szCs w:val="22"/>
      <w:lang w:eastAsia="en-US"/>
    </w:rPr>
  </w:style>
  <w:style w:type="character" w:customStyle="1" w:styleId="Nadpis2Char">
    <w:name w:val="Nadpis 2 Char"/>
    <w:basedOn w:val="Standardnpsmoodstavce"/>
    <w:link w:val="Nadpis2"/>
    <w:semiHidden/>
    <w:rsid w:val="0082218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131">
      <w:bodyDiv w:val="1"/>
      <w:marLeft w:val="0"/>
      <w:marRight w:val="0"/>
      <w:marTop w:val="0"/>
      <w:marBottom w:val="0"/>
      <w:divBdr>
        <w:top w:val="none" w:sz="0" w:space="0" w:color="auto"/>
        <w:left w:val="none" w:sz="0" w:space="0" w:color="auto"/>
        <w:bottom w:val="none" w:sz="0" w:space="0" w:color="auto"/>
        <w:right w:val="none" w:sz="0" w:space="0" w:color="auto"/>
      </w:divBdr>
    </w:div>
    <w:div w:id="13698847">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87048087">
      <w:bodyDiv w:val="1"/>
      <w:marLeft w:val="0"/>
      <w:marRight w:val="0"/>
      <w:marTop w:val="0"/>
      <w:marBottom w:val="0"/>
      <w:divBdr>
        <w:top w:val="none" w:sz="0" w:space="0" w:color="auto"/>
        <w:left w:val="none" w:sz="0" w:space="0" w:color="auto"/>
        <w:bottom w:val="none" w:sz="0" w:space="0" w:color="auto"/>
        <w:right w:val="none" w:sz="0" w:space="0" w:color="auto"/>
      </w:divBdr>
    </w:div>
    <w:div w:id="106893070">
      <w:bodyDiv w:val="1"/>
      <w:marLeft w:val="0"/>
      <w:marRight w:val="0"/>
      <w:marTop w:val="0"/>
      <w:marBottom w:val="0"/>
      <w:divBdr>
        <w:top w:val="none" w:sz="0" w:space="0" w:color="auto"/>
        <w:left w:val="none" w:sz="0" w:space="0" w:color="auto"/>
        <w:bottom w:val="none" w:sz="0" w:space="0" w:color="auto"/>
        <w:right w:val="none" w:sz="0" w:space="0" w:color="auto"/>
      </w:divBdr>
    </w:div>
    <w:div w:id="137576959">
      <w:bodyDiv w:val="1"/>
      <w:marLeft w:val="0"/>
      <w:marRight w:val="0"/>
      <w:marTop w:val="0"/>
      <w:marBottom w:val="0"/>
      <w:divBdr>
        <w:top w:val="none" w:sz="0" w:space="0" w:color="auto"/>
        <w:left w:val="none" w:sz="0" w:space="0" w:color="auto"/>
        <w:bottom w:val="none" w:sz="0" w:space="0" w:color="auto"/>
        <w:right w:val="none" w:sz="0" w:space="0" w:color="auto"/>
      </w:divBdr>
    </w:div>
    <w:div w:id="167915006">
      <w:bodyDiv w:val="1"/>
      <w:marLeft w:val="0"/>
      <w:marRight w:val="0"/>
      <w:marTop w:val="0"/>
      <w:marBottom w:val="0"/>
      <w:divBdr>
        <w:top w:val="none" w:sz="0" w:space="0" w:color="auto"/>
        <w:left w:val="none" w:sz="0" w:space="0" w:color="auto"/>
        <w:bottom w:val="none" w:sz="0" w:space="0" w:color="auto"/>
        <w:right w:val="none" w:sz="0" w:space="0" w:color="auto"/>
      </w:divBdr>
    </w:div>
    <w:div w:id="171147022">
      <w:bodyDiv w:val="1"/>
      <w:marLeft w:val="0"/>
      <w:marRight w:val="0"/>
      <w:marTop w:val="0"/>
      <w:marBottom w:val="0"/>
      <w:divBdr>
        <w:top w:val="none" w:sz="0" w:space="0" w:color="auto"/>
        <w:left w:val="none" w:sz="0" w:space="0" w:color="auto"/>
        <w:bottom w:val="none" w:sz="0" w:space="0" w:color="auto"/>
        <w:right w:val="none" w:sz="0" w:space="0" w:color="auto"/>
      </w:divBdr>
    </w:div>
    <w:div w:id="249896055">
      <w:bodyDiv w:val="1"/>
      <w:marLeft w:val="0"/>
      <w:marRight w:val="0"/>
      <w:marTop w:val="0"/>
      <w:marBottom w:val="0"/>
      <w:divBdr>
        <w:top w:val="none" w:sz="0" w:space="0" w:color="auto"/>
        <w:left w:val="none" w:sz="0" w:space="0" w:color="auto"/>
        <w:bottom w:val="none" w:sz="0" w:space="0" w:color="auto"/>
        <w:right w:val="none" w:sz="0" w:space="0" w:color="auto"/>
      </w:divBdr>
    </w:div>
    <w:div w:id="282420826">
      <w:bodyDiv w:val="1"/>
      <w:marLeft w:val="0"/>
      <w:marRight w:val="0"/>
      <w:marTop w:val="0"/>
      <w:marBottom w:val="0"/>
      <w:divBdr>
        <w:top w:val="none" w:sz="0" w:space="0" w:color="auto"/>
        <w:left w:val="none" w:sz="0" w:space="0" w:color="auto"/>
        <w:bottom w:val="none" w:sz="0" w:space="0" w:color="auto"/>
        <w:right w:val="none" w:sz="0" w:space="0" w:color="auto"/>
      </w:divBdr>
    </w:div>
    <w:div w:id="358628608">
      <w:bodyDiv w:val="1"/>
      <w:marLeft w:val="0"/>
      <w:marRight w:val="0"/>
      <w:marTop w:val="0"/>
      <w:marBottom w:val="0"/>
      <w:divBdr>
        <w:top w:val="none" w:sz="0" w:space="0" w:color="auto"/>
        <w:left w:val="none" w:sz="0" w:space="0" w:color="auto"/>
        <w:bottom w:val="none" w:sz="0" w:space="0" w:color="auto"/>
        <w:right w:val="none" w:sz="0" w:space="0" w:color="auto"/>
      </w:divBdr>
    </w:div>
    <w:div w:id="433205430">
      <w:bodyDiv w:val="1"/>
      <w:marLeft w:val="0"/>
      <w:marRight w:val="0"/>
      <w:marTop w:val="0"/>
      <w:marBottom w:val="0"/>
      <w:divBdr>
        <w:top w:val="none" w:sz="0" w:space="0" w:color="auto"/>
        <w:left w:val="none" w:sz="0" w:space="0" w:color="auto"/>
        <w:bottom w:val="none" w:sz="0" w:space="0" w:color="auto"/>
        <w:right w:val="none" w:sz="0" w:space="0" w:color="auto"/>
      </w:divBdr>
    </w:div>
    <w:div w:id="446970409">
      <w:bodyDiv w:val="1"/>
      <w:marLeft w:val="0"/>
      <w:marRight w:val="0"/>
      <w:marTop w:val="0"/>
      <w:marBottom w:val="0"/>
      <w:divBdr>
        <w:top w:val="none" w:sz="0" w:space="0" w:color="auto"/>
        <w:left w:val="none" w:sz="0" w:space="0" w:color="auto"/>
        <w:bottom w:val="none" w:sz="0" w:space="0" w:color="auto"/>
        <w:right w:val="none" w:sz="0" w:space="0" w:color="auto"/>
      </w:divBdr>
    </w:div>
    <w:div w:id="486939550">
      <w:bodyDiv w:val="1"/>
      <w:marLeft w:val="0"/>
      <w:marRight w:val="0"/>
      <w:marTop w:val="0"/>
      <w:marBottom w:val="0"/>
      <w:divBdr>
        <w:top w:val="none" w:sz="0" w:space="0" w:color="auto"/>
        <w:left w:val="none" w:sz="0" w:space="0" w:color="auto"/>
        <w:bottom w:val="none" w:sz="0" w:space="0" w:color="auto"/>
        <w:right w:val="none" w:sz="0" w:space="0" w:color="auto"/>
      </w:divBdr>
    </w:div>
    <w:div w:id="517886370">
      <w:bodyDiv w:val="1"/>
      <w:marLeft w:val="0"/>
      <w:marRight w:val="0"/>
      <w:marTop w:val="0"/>
      <w:marBottom w:val="0"/>
      <w:divBdr>
        <w:top w:val="none" w:sz="0" w:space="0" w:color="auto"/>
        <w:left w:val="none" w:sz="0" w:space="0" w:color="auto"/>
        <w:bottom w:val="none" w:sz="0" w:space="0" w:color="auto"/>
        <w:right w:val="none" w:sz="0" w:space="0" w:color="auto"/>
      </w:divBdr>
    </w:div>
    <w:div w:id="518354665">
      <w:bodyDiv w:val="1"/>
      <w:marLeft w:val="0"/>
      <w:marRight w:val="0"/>
      <w:marTop w:val="0"/>
      <w:marBottom w:val="0"/>
      <w:divBdr>
        <w:top w:val="none" w:sz="0" w:space="0" w:color="auto"/>
        <w:left w:val="none" w:sz="0" w:space="0" w:color="auto"/>
        <w:bottom w:val="none" w:sz="0" w:space="0" w:color="auto"/>
        <w:right w:val="none" w:sz="0" w:space="0" w:color="auto"/>
      </w:divBdr>
    </w:div>
    <w:div w:id="529757306">
      <w:bodyDiv w:val="1"/>
      <w:marLeft w:val="0"/>
      <w:marRight w:val="0"/>
      <w:marTop w:val="0"/>
      <w:marBottom w:val="0"/>
      <w:divBdr>
        <w:top w:val="none" w:sz="0" w:space="0" w:color="auto"/>
        <w:left w:val="none" w:sz="0" w:space="0" w:color="auto"/>
        <w:bottom w:val="none" w:sz="0" w:space="0" w:color="auto"/>
        <w:right w:val="none" w:sz="0" w:space="0" w:color="auto"/>
      </w:divBdr>
    </w:div>
    <w:div w:id="560484442">
      <w:bodyDiv w:val="1"/>
      <w:marLeft w:val="0"/>
      <w:marRight w:val="0"/>
      <w:marTop w:val="0"/>
      <w:marBottom w:val="0"/>
      <w:divBdr>
        <w:top w:val="none" w:sz="0" w:space="0" w:color="auto"/>
        <w:left w:val="none" w:sz="0" w:space="0" w:color="auto"/>
        <w:bottom w:val="none" w:sz="0" w:space="0" w:color="auto"/>
        <w:right w:val="none" w:sz="0" w:space="0" w:color="auto"/>
      </w:divBdr>
    </w:div>
    <w:div w:id="582765661">
      <w:bodyDiv w:val="1"/>
      <w:marLeft w:val="0"/>
      <w:marRight w:val="0"/>
      <w:marTop w:val="0"/>
      <w:marBottom w:val="0"/>
      <w:divBdr>
        <w:top w:val="none" w:sz="0" w:space="0" w:color="auto"/>
        <w:left w:val="none" w:sz="0" w:space="0" w:color="auto"/>
        <w:bottom w:val="none" w:sz="0" w:space="0" w:color="auto"/>
        <w:right w:val="none" w:sz="0" w:space="0" w:color="auto"/>
      </w:divBdr>
    </w:div>
    <w:div w:id="608203883">
      <w:bodyDiv w:val="1"/>
      <w:marLeft w:val="0"/>
      <w:marRight w:val="0"/>
      <w:marTop w:val="0"/>
      <w:marBottom w:val="0"/>
      <w:divBdr>
        <w:top w:val="none" w:sz="0" w:space="0" w:color="auto"/>
        <w:left w:val="none" w:sz="0" w:space="0" w:color="auto"/>
        <w:bottom w:val="none" w:sz="0" w:space="0" w:color="auto"/>
        <w:right w:val="none" w:sz="0" w:space="0" w:color="auto"/>
      </w:divBdr>
    </w:div>
    <w:div w:id="634141284">
      <w:bodyDiv w:val="1"/>
      <w:marLeft w:val="0"/>
      <w:marRight w:val="0"/>
      <w:marTop w:val="0"/>
      <w:marBottom w:val="0"/>
      <w:divBdr>
        <w:top w:val="none" w:sz="0" w:space="0" w:color="auto"/>
        <w:left w:val="none" w:sz="0" w:space="0" w:color="auto"/>
        <w:bottom w:val="none" w:sz="0" w:space="0" w:color="auto"/>
        <w:right w:val="none" w:sz="0" w:space="0" w:color="auto"/>
      </w:divBdr>
    </w:div>
    <w:div w:id="659844508">
      <w:bodyDiv w:val="1"/>
      <w:marLeft w:val="0"/>
      <w:marRight w:val="0"/>
      <w:marTop w:val="0"/>
      <w:marBottom w:val="0"/>
      <w:divBdr>
        <w:top w:val="none" w:sz="0" w:space="0" w:color="auto"/>
        <w:left w:val="none" w:sz="0" w:space="0" w:color="auto"/>
        <w:bottom w:val="none" w:sz="0" w:space="0" w:color="auto"/>
        <w:right w:val="none" w:sz="0" w:space="0" w:color="auto"/>
      </w:divBdr>
    </w:div>
    <w:div w:id="663627509">
      <w:bodyDiv w:val="1"/>
      <w:marLeft w:val="0"/>
      <w:marRight w:val="0"/>
      <w:marTop w:val="0"/>
      <w:marBottom w:val="0"/>
      <w:divBdr>
        <w:top w:val="none" w:sz="0" w:space="0" w:color="auto"/>
        <w:left w:val="none" w:sz="0" w:space="0" w:color="auto"/>
        <w:bottom w:val="none" w:sz="0" w:space="0" w:color="auto"/>
        <w:right w:val="none" w:sz="0" w:space="0" w:color="auto"/>
      </w:divBdr>
    </w:div>
    <w:div w:id="692070243">
      <w:bodyDiv w:val="1"/>
      <w:marLeft w:val="0"/>
      <w:marRight w:val="0"/>
      <w:marTop w:val="0"/>
      <w:marBottom w:val="0"/>
      <w:divBdr>
        <w:top w:val="none" w:sz="0" w:space="0" w:color="auto"/>
        <w:left w:val="none" w:sz="0" w:space="0" w:color="auto"/>
        <w:bottom w:val="none" w:sz="0" w:space="0" w:color="auto"/>
        <w:right w:val="none" w:sz="0" w:space="0" w:color="auto"/>
      </w:divBdr>
    </w:div>
    <w:div w:id="693070446">
      <w:bodyDiv w:val="1"/>
      <w:marLeft w:val="0"/>
      <w:marRight w:val="0"/>
      <w:marTop w:val="0"/>
      <w:marBottom w:val="0"/>
      <w:divBdr>
        <w:top w:val="none" w:sz="0" w:space="0" w:color="auto"/>
        <w:left w:val="none" w:sz="0" w:space="0" w:color="auto"/>
        <w:bottom w:val="none" w:sz="0" w:space="0" w:color="auto"/>
        <w:right w:val="none" w:sz="0" w:space="0" w:color="auto"/>
      </w:divBdr>
    </w:div>
    <w:div w:id="698312546">
      <w:bodyDiv w:val="1"/>
      <w:marLeft w:val="0"/>
      <w:marRight w:val="0"/>
      <w:marTop w:val="0"/>
      <w:marBottom w:val="0"/>
      <w:divBdr>
        <w:top w:val="none" w:sz="0" w:space="0" w:color="auto"/>
        <w:left w:val="none" w:sz="0" w:space="0" w:color="auto"/>
        <w:bottom w:val="none" w:sz="0" w:space="0" w:color="auto"/>
        <w:right w:val="none" w:sz="0" w:space="0" w:color="auto"/>
      </w:divBdr>
    </w:div>
    <w:div w:id="704989781">
      <w:bodyDiv w:val="1"/>
      <w:marLeft w:val="0"/>
      <w:marRight w:val="0"/>
      <w:marTop w:val="0"/>
      <w:marBottom w:val="0"/>
      <w:divBdr>
        <w:top w:val="none" w:sz="0" w:space="0" w:color="auto"/>
        <w:left w:val="none" w:sz="0" w:space="0" w:color="auto"/>
        <w:bottom w:val="none" w:sz="0" w:space="0" w:color="auto"/>
        <w:right w:val="none" w:sz="0" w:space="0" w:color="auto"/>
      </w:divBdr>
      <w:divsChild>
        <w:div w:id="1517230853">
          <w:marLeft w:val="0"/>
          <w:marRight w:val="0"/>
          <w:marTop w:val="0"/>
          <w:marBottom w:val="0"/>
          <w:divBdr>
            <w:top w:val="none" w:sz="0" w:space="0" w:color="auto"/>
            <w:left w:val="none" w:sz="0" w:space="0" w:color="auto"/>
            <w:bottom w:val="none" w:sz="0" w:space="0" w:color="auto"/>
            <w:right w:val="none" w:sz="0" w:space="0" w:color="auto"/>
          </w:divBdr>
          <w:divsChild>
            <w:div w:id="597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4695">
      <w:bodyDiv w:val="1"/>
      <w:marLeft w:val="0"/>
      <w:marRight w:val="0"/>
      <w:marTop w:val="0"/>
      <w:marBottom w:val="0"/>
      <w:divBdr>
        <w:top w:val="none" w:sz="0" w:space="0" w:color="auto"/>
        <w:left w:val="none" w:sz="0" w:space="0" w:color="auto"/>
        <w:bottom w:val="none" w:sz="0" w:space="0" w:color="auto"/>
        <w:right w:val="none" w:sz="0" w:space="0" w:color="auto"/>
      </w:divBdr>
    </w:div>
    <w:div w:id="740448526">
      <w:bodyDiv w:val="1"/>
      <w:marLeft w:val="0"/>
      <w:marRight w:val="0"/>
      <w:marTop w:val="0"/>
      <w:marBottom w:val="0"/>
      <w:divBdr>
        <w:top w:val="none" w:sz="0" w:space="0" w:color="auto"/>
        <w:left w:val="none" w:sz="0" w:space="0" w:color="auto"/>
        <w:bottom w:val="none" w:sz="0" w:space="0" w:color="auto"/>
        <w:right w:val="none" w:sz="0" w:space="0" w:color="auto"/>
      </w:divBdr>
    </w:div>
    <w:div w:id="744690983">
      <w:bodyDiv w:val="1"/>
      <w:marLeft w:val="0"/>
      <w:marRight w:val="0"/>
      <w:marTop w:val="0"/>
      <w:marBottom w:val="0"/>
      <w:divBdr>
        <w:top w:val="none" w:sz="0" w:space="0" w:color="auto"/>
        <w:left w:val="none" w:sz="0" w:space="0" w:color="auto"/>
        <w:bottom w:val="none" w:sz="0" w:space="0" w:color="auto"/>
        <w:right w:val="none" w:sz="0" w:space="0" w:color="auto"/>
      </w:divBdr>
    </w:div>
    <w:div w:id="748307622">
      <w:bodyDiv w:val="1"/>
      <w:marLeft w:val="0"/>
      <w:marRight w:val="0"/>
      <w:marTop w:val="0"/>
      <w:marBottom w:val="0"/>
      <w:divBdr>
        <w:top w:val="none" w:sz="0" w:space="0" w:color="auto"/>
        <w:left w:val="none" w:sz="0" w:space="0" w:color="auto"/>
        <w:bottom w:val="none" w:sz="0" w:space="0" w:color="auto"/>
        <w:right w:val="none" w:sz="0" w:space="0" w:color="auto"/>
      </w:divBdr>
    </w:div>
    <w:div w:id="766925007">
      <w:bodyDiv w:val="1"/>
      <w:marLeft w:val="0"/>
      <w:marRight w:val="0"/>
      <w:marTop w:val="0"/>
      <w:marBottom w:val="0"/>
      <w:divBdr>
        <w:top w:val="none" w:sz="0" w:space="0" w:color="auto"/>
        <w:left w:val="none" w:sz="0" w:space="0" w:color="auto"/>
        <w:bottom w:val="none" w:sz="0" w:space="0" w:color="auto"/>
        <w:right w:val="none" w:sz="0" w:space="0" w:color="auto"/>
      </w:divBdr>
    </w:div>
    <w:div w:id="790395342">
      <w:bodyDiv w:val="1"/>
      <w:marLeft w:val="0"/>
      <w:marRight w:val="0"/>
      <w:marTop w:val="0"/>
      <w:marBottom w:val="0"/>
      <w:divBdr>
        <w:top w:val="none" w:sz="0" w:space="0" w:color="auto"/>
        <w:left w:val="none" w:sz="0" w:space="0" w:color="auto"/>
        <w:bottom w:val="none" w:sz="0" w:space="0" w:color="auto"/>
        <w:right w:val="none" w:sz="0" w:space="0" w:color="auto"/>
      </w:divBdr>
    </w:div>
    <w:div w:id="811675949">
      <w:bodyDiv w:val="1"/>
      <w:marLeft w:val="0"/>
      <w:marRight w:val="0"/>
      <w:marTop w:val="0"/>
      <w:marBottom w:val="0"/>
      <w:divBdr>
        <w:top w:val="none" w:sz="0" w:space="0" w:color="auto"/>
        <w:left w:val="none" w:sz="0" w:space="0" w:color="auto"/>
        <w:bottom w:val="none" w:sz="0" w:space="0" w:color="auto"/>
        <w:right w:val="none" w:sz="0" w:space="0" w:color="auto"/>
      </w:divBdr>
      <w:divsChild>
        <w:div w:id="1182017136">
          <w:marLeft w:val="0"/>
          <w:marRight w:val="0"/>
          <w:marTop w:val="0"/>
          <w:marBottom w:val="0"/>
          <w:divBdr>
            <w:top w:val="none" w:sz="0" w:space="0" w:color="auto"/>
            <w:left w:val="none" w:sz="0" w:space="0" w:color="auto"/>
            <w:bottom w:val="none" w:sz="0" w:space="0" w:color="auto"/>
            <w:right w:val="none" w:sz="0" w:space="0" w:color="auto"/>
          </w:divBdr>
          <w:divsChild>
            <w:div w:id="3824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7429">
      <w:bodyDiv w:val="1"/>
      <w:marLeft w:val="0"/>
      <w:marRight w:val="0"/>
      <w:marTop w:val="0"/>
      <w:marBottom w:val="0"/>
      <w:divBdr>
        <w:top w:val="none" w:sz="0" w:space="0" w:color="auto"/>
        <w:left w:val="none" w:sz="0" w:space="0" w:color="auto"/>
        <w:bottom w:val="none" w:sz="0" w:space="0" w:color="auto"/>
        <w:right w:val="none" w:sz="0" w:space="0" w:color="auto"/>
      </w:divBdr>
    </w:div>
    <w:div w:id="815418089">
      <w:bodyDiv w:val="1"/>
      <w:marLeft w:val="0"/>
      <w:marRight w:val="0"/>
      <w:marTop w:val="0"/>
      <w:marBottom w:val="0"/>
      <w:divBdr>
        <w:top w:val="none" w:sz="0" w:space="0" w:color="auto"/>
        <w:left w:val="none" w:sz="0" w:space="0" w:color="auto"/>
        <w:bottom w:val="none" w:sz="0" w:space="0" w:color="auto"/>
        <w:right w:val="none" w:sz="0" w:space="0" w:color="auto"/>
      </w:divBdr>
    </w:div>
    <w:div w:id="825126080">
      <w:bodyDiv w:val="1"/>
      <w:marLeft w:val="0"/>
      <w:marRight w:val="0"/>
      <w:marTop w:val="0"/>
      <w:marBottom w:val="0"/>
      <w:divBdr>
        <w:top w:val="none" w:sz="0" w:space="0" w:color="auto"/>
        <w:left w:val="none" w:sz="0" w:space="0" w:color="auto"/>
        <w:bottom w:val="none" w:sz="0" w:space="0" w:color="auto"/>
        <w:right w:val="none" w:sz="0" w:space="0" w:color="auto"/>
      </w:divBdr>
    </w:div>
    <w:div w:id="838689356">
      <w:bodyDiv w:val="1"/>
      <w:marLeft w:val="0"/>
      <w:marRight w:val="0"/>
      <w:marTop w:val="0"/>
      <w:marBottom w:val="0"/>
      <w:divBdr>
        <w:top w:val="none" w:sz="0" w:space="0" w:color="auto"/>
        <w:left w:val="none" w:sz="0" w:space="0" w:color="auto"/>
        <w:bottom w:val="none" w:sz="0" w:space="0" w:color="auto"/>
        <w:right w:val="none" w:sz="0" w:space="0" w:color="auto"/>
      </w:divBdr>
    </w:div>
    <w:div w:id="890655452">
      <w:bodyDiv w:val="1"/>
      <w:marLeft w:val="0"/>
      <w:marRight w:val="0"/>
      <w:marTop w:val="0"/>
      <w:marBottom w:val="0"/>
      <w:divBdr>
        <w:top w:val="none" w:sz="0" w:space="0" w:color="auto"/>
        <w:left w:val="none" w:sz="0" w:space="0" w:color="auto"/>
        <w:bottom w:val="none" w:sz="0" w:space="0" w:color="auto"/>
        <w:right w:val="none" w:sz="0" w:space="0" w:color="auto"/>
      </w:divBdr>
    </w:div>
    <w:div w:id="891695561">
      <w:bodyDiv w:val="1"/>
      <w:marLeft w:val="0"/>
      <w:marRight w:val="0"/>
      <w:marTop w:val="0"/>
      <w:marBottom w:val="0"/>
      <w:divBdr>
        <w:top w:val="none" w:sz="0" w:space="0" w:color="auto"/>
        <w:left w:val="none" w:sz="0" w:space="0" w:color="auto"/>
        <w:bottom w:val="none" w:sz="0" w:space="0" w:color="auto"/>
        <w:right w:val="none" w:sz="0" w:space="0" w:color="auto"/>
      </w:divBdr>
    </w:div>
    <w:div w:id="901594979">
      <w:bodyDiv w:val="1"/>
      <w:marLeft w:val="0"/>
      <w:marRight w:val="0"/>
      <w:marTop w:val="0"/>
      <w:marBottom w:val="0"/>
      <w:divBdr>
        <w:top w:val="none" w:sz="0" w:space="0" w:color="auto"/>
        <w:left w:val="none" w:sz="0" w:space="0" w:color="auto"/>
        <w:bottom w:val="none" w:sz="0" w:space="0" w:color="auto"/>
        <w:right w:val="none" w:sz="0" w:space="0" w:color="auto"/>
      </w:divBdr>
    </w:div>
    <w:div w:id="907299608">
      <w:bodyDiv w:val="1"/>
      <w:marLeft w:val="0"/>
      <w:marRight w:val="0"/>
      <w:marTop w:val="0"/>
      <w:marBottom w:val="0"/>
      <w:divBdr>
        <w:top w:val="none" w:sz="0" w:space="0" w:color="auto"/>
        <w:left w:val="none" w:sz="0" w:space="0" w:color="auto"/>
        <w:bottom w:val="none" w:sz="0" w:space="0" w:color="auto"/>
        <w:right w:val="none" w:sz="0" w:space="0" w:color="auto"/>
      </w:divBdr>
    </w:div>
    <w:div w:id="918322085">
      <w:bodyDiv w:val="1"/>
      <w:marLeft w:val="0"/>
      <w:marRight w:val="0"/>
      <w:marTop w:val="0"/>
      <w:marBottom w:val="0"/>
      <w:divBdr>
        <w:top w:val="none" w:sz="0" w:space="0" w:color="auto"/>
        <w:left w:val="none" w:sz="0" w:space="0" w:color="auto"/>
        <w:bottom w:val="none" w:sz="0" w:space="0" w:color="auto"/>
        <w:right w:val="none" w:sz="0" w:space="0" w:color="auto"/>
      </w:divBdr>
      <w:divsChild>
        <w:div w:id="1332374627">
          <w:marLeft w:val="0"/>
          <w:marRight w:val="0"/>
          <w:marTop w:val="0"/>
          <w:marBottom w:val="0"/>
          <w:divBdr>
            <w:top w:val="none" w:sz="0" w:space="0" w:color="auto"/>
            <w:left w:val="none" w:sz="0" w:space="0" w:color="auto"/>
            <w:bottom w:val="none" w:sz="0" w:space="0" w:color="auto"/>
            <w:right w:val="none" w:sz="0" w:space="0" w:color="auto"/>
          </w:divBdr>
          <w:divsChild>
            <w:div w:id="1647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30481">
      <w:bodyDiv w:val="1"/>
      <w:marLeft w:val="0"/>
      <w:marRight w:val="0"/>
      <w:marTop w:val="0"/>
      <w:marBottom w:val="0"/>
      <w:divBdr>
        <w:top w:val="none" w:sz="0" w:space="0" w:color="auto"/>
        <w:left w:val="none" w:sz="0" w:space="0" w:color="auto"/>
        <w:bottom w:val="none" w:sz="0" w:space="0" w:color="auto"/>
        <w:right w:val="none" w:sz="0" w:space="0" w:color="auto"/>
      </w:divBdr>
      <w:divsChild>
        <w:div w:id="119763243">
          <w:marLeft w:val="0"/>
          <w:marRight w:val="0"/>
          <w:marTop w:val="0"/>
          <w:marBottom w:val="0"/>
          <w:divBdr>
            <w:top w:val="none" w:sz="0" w:space="0" w:color="auto"/>
            <w:left w:val="none" w:sz="0" w:space="0" w:color="auto"/>
            <w:bottom w:val="none" w:sz="0" w:space="0" w:color="auto"/>
            <w:right w:val="none" w:sz="0" w:space="0" w:color="auto"/>
          </w:divBdr>
          <w:divsChild>
            <w:div w:id="17719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93482">
      <w:bodyDiv w:val="1"/>
      <w:marLeft w:val="0"/>
      <w:marRight w:val="0"/>
      <w:marTop w:val="0"/>
      <w:marBottom w:val="0"/>
      <w:divBdr>
        <w:top w:val="none" w:sz="0" w:space="0" w:color="auto"/>
        <w:left w:val="none" w:sz="0" w:space="0" w:color="auto"/>
        <w:bottom w:val="none" w:sz="0" w:space="0" w:color="auto"/>
        <w:right w:val="none" w:sz="0" w:space="0" w:color="auto"/>
      </w:divBdr>
    </w:div>
    <w:div w:id="965621514">
      <w:bodyDiv w:val="1"/>
      <w:marLeft w:val="0"/>
      <w:marRight w:val="0"/>
      <w:marTop w:val="0"/>
      <w:marBottom w:val="0"/>
      <w:divBdr>
        <w:top w:val="none" w:sz="0" w:space="0" w:color="auto"/>
        <w:left w:val="none" w:sz="0" w:space="0" w:color="auto"/>
        <w:bottom w:val="none" w:sz="0" w:space="0" w:color="auto"/>
        <w:right w:val="none" w:sz="0" w:space="0" w:color="auto"/>
      </w:divBdr>
    </w:div>
    <w:div w:id="975599631">
      <w:bodyDiv w:val="1"/>
      <w:marLeft w:val="0"/>
      <w:marRight w:val="0"/>
      <w:marTop w:val="0"/>
      <w:marBottom w:val="0"/>
      <w:divBdr>
        <w:top w:val="none" w:sz="0" w:space="0" w:color="auto"/>
        <w:left w:val="none" w:sz="0" w:space="0" w:color="auto"/>
        <w:bottom w:val="none" w:sz="0" w:space="0" w:color="auto"/>
        <w:right w:val="none" w:sz="0" w:space="0" w:color="auto"/>
      </w:divBdr>
    </w:div>
    <w:div w:id="976880466">
      <w:bodyDiv w:val="1"/>
      <w:marLeft w:val="0"/>
      <w:marRight w:val="0"/>
      <w:marTop w:val="0"/>
      <w:marBottom w:val="0"/>
      <w:divBdr>
        <w:top w:val="none" w:sz="0" w:space="0" w:color="auto"/>
        <w:left w:val="none" w:sz="0" w:space="0" w:color="auto"/>
        <w:bottom w:val="none" w:sz="0" w:space="0" w:color="auto"/>
        <w:right w:val="none" w:sz="0" w:space="0" w:color="auto"/>
      </w:divBdr>
    </w:div>
    <w:div w:id="984285373">
      <w:bodyDiv w:val="1"/>
      <w:marLeft w:val="0"/>
      <w:marRight w:val="0"/>
      <w:marTop w:val="0"/>
      <w:marBottom w:val="0"/>
      <w:divBdr>
        <w:top w:val="none" w:sz="0" w:space="0" w:color="auto"/>
        <w:left w:val="none" w:sz="0" w:space="0" w:color="auto"/>
        <w:bottom w:val="none" w:sz="0" w:space="0" w:color="auto"/>
        <w:right w:val="none" w:sz="0" w:space="0" w:color="auto"/>
      </w:divBdr>
    </w:div>
    <w:div w:id="1028799089">
      <w:bodyDiv w:val="1"/>
      <w:marLeft w:val="0"/>
      <w:marRight w:val="0"/>
      <w:marTop w:val="0"/>
      <w:marBottom w:val="0"/>
      <w:divBdr>
        <w:top w:val="none" w:sz="0" w:space="0" w:color="auto"/>
        <w:left w:val="none" w:sz="0" w:space="0" w:color="auto"/>
        <w:bottom w:val="none" w:sz="0" w:space="0" w:color="auto"/>
        <w:right w:val="none" w:sz="0" w:space="0" w:color="auto"/>
      </w:divBdr>
    </w:div>
    <w:div w:id="1035155949">
      <w:bodyDiv w:val="1"/>
      <w:marLeft w:val="0"/>
      <w:marRight w:val="0"/>
      <w:marTop w:val="0"/>
      <w:marBottom w:val="0"/>
      <w:divBdr>
        <w:top w:val="none" w:sz="0" w:space="0" w:color="auto"/>
        <w:left w:val="none" w:sz="0" w:space="0" w:color="auto"/>
        <w:bottom w:val="none" w:sz="0" w:space="0" w:color="auto"/>
        <w:right w:val="none" w:sz="0" w:space="0" w:color="auto"/>
      </w:divBdr>
    </w:div>
    <w:div w:id="1053313329">
      <w:bodyDiv w:val="1"/>
      <w:marLeft w:val="0"/>
      <w:marRight w:val="0"/>
      <w:marTop w:val="0"/>
      <w:marBottom w:val="0"/>
      <w:divBdr>
        <w:top w:val="none" w:sz="0" w:space="0" w:color="auto"/>
        <w:left w:val="none" w:sz="0" w:space="0" w:color="auto"/>
        <w:bottom w:val="none" w:sz="0" w:space="0" w:color="auto"/>
        <w:right w:val="none" w:sz="0" w:space="0" w:color="auto"/>
      </w:divBdr>
    </w:div>
    <w:div w:id="1079182306">
      <w:bodyDiv w:val="1"/>
      <w:marLeft w:val="0"/>
      <w:marRight w:val="0"/>
      <w:marTop w:val="0"/>
      <w:marBottom w:val="0"/>
      <w:divBdr>
        <w:top w:val="none" w:sz="0" w:space="0" w:color="auto"/>
        <w:left w:val="none" w:sz="0" w:space="0" w:color="auto"/>
        <w:bottom w:val="none" w:sz="0" w:space="0" w:color="auto"/>
        <w:right w:val="none" w:sz="0" w:space="0" w:color="auto"/>
      </w:divBdr>
    </w:div>
    <w:div w:id="1088234056">
      <w:bodyDiv w:val="1"/>
      <w:marLeft w:val="0"/>
      <w:marRight w:val="0"/>
      <w:marTop w:val="0"/>
      <w:marBottom w:val="0"/>
      <w:divBdr>
        <w:top w:val="none" w:sz="0" w:space="0" w:color="auto"/>
        <w:left w:val="none" w:sz="0" w:space="0" w:color="auto"/>
        <w:bottom w:val="none" w:sz="0" w:space="0" w:color="auto"/>
        <w:right w:val="none" w:sz="0" w:space="0" w:color="auto"/>
      </w:divBdr>
    </w:div>
    <w:div w:id="1101224535">
      <w:bodyDiv w:val="1"/>
      <w:marLeft w:val="0"/>
      <w:marRight w:val="0"/>
      <w:marTop w:val="0"/>
      <w:marBottom w:val="0"/>
      <w:divBdr>
        <w:top w:val="none" w:sz="0" w:space="0" w:color="auto"/>
        <w:left w:val="none" w:sz="0" w:space="0" w:color="auto"/>
        <w:bottom w:val="none" w:sz="0" w:space="0" w:color="auto"/>
        <w:right w:val="none" w:sz="0" w:space="0" w:color="auto"/>
      </w:divBdr>
    </w:div>
    <w:div w:id="1102265901">
      <w:bodyDiv w:val="1"/>
      <w:marLeft w:val="0"/>
      <w:marRight w:val="0"/>
      <w:marTop w:val="0"/>
      <w:marBottom w:val="0"/>
      <w:divBdr>
        <w:top w:val="none" w:sz="0" w:space="0" w:color="auto"/>
        <w:left w:val="none" w:sz="0" w:space="0" w:color="auto"/>
        <w:bottom w:val="none" w:sz="0" w:space="0" w:color="auto"/>
        <w:right w:val="none" w:sz="0" w:space="0" w:color="auto"/>
      </w:divBdr>
    </w:div>
    <w:div w:id="1118840845">
      <w:bodyDiv w:val="1"/>
      <w:marLeft w:val="0"/>
      <w:marRight w:val="0"/>
      <w:marTop w:val="0"/>
      <w:marBottom w:val="0"/>
      <w:divBdr>
        <w:top w:val="none" w:sz="0" w:space="0" w:color="auto"/>
        <w:left w:val="none" w:sz="0" w:space="0" w:color="auto"/>
        <w:bottom w:val="none" w:sz="0" w:space="0" w:color="auto"/>
        <w:right w:val="none" w:sz="0" w:space="0" w:color="auto"/>
      </w:divBdr>
    </w:div>
    <w:div w:id="1147821627">
      <w:bodyDiv w:val="1"/>
      <w:marLeft w:val="0"/>
      <w:marRight w:val="0"/>
      <w:marTop w:val="0"/>
      <w:marBottom w:val="0"/>
      <w:divBdr>
        <w:top w:val="none" w:sz="0" w:space="0" w:color="auto"/>
        <w:left w:val="none" w:sz="0" w:space="0" w:color="auto"/>
        <w:bottom w:val="none" w:sz="0" w:space="0" w:color="auto"/>
        <w:right w:val="none" w:sz="0" w:space="0" w:color="auto"/>
      </w:divBdr>
    </w:div>
    <w:div w:id="1207831900">
      <w:bodyDiv w:val="1"/>
      <w:marLeft w:val="0"/>
      <w:marRight w:val="0"/>
      <w:marTop w:val="0"/>
      <w:marBottom w:val="0"/>
      <w:divBdr>
        <w:top w:val="none" w:sz="0" w:space="0" w:color="auto"/>
        <w:left w:val="none" w:sz="0" w:space="0" w:color="auto"/>
        <w:bottom w:val="none" w:sz="0" w:space="0" w:color="auto"/>
        <w:right w:val="none" w:sz="0" w:space="0" w:color="auto"/>
      </w:divBdr>
    </w:div>
    <w:div w:id="1212957223">
      <w:bodyDiv w:val="1"/>
      <w:marLeft w:val="0"/>
      <w:marRight w:val="0"/>
      <w:marTop w:val="0"/>
      <w:marBottom w:val="0"/>
      <w:divBdr>
        <w:top w:val="none" w:sz="0" w:space="0" w:color="auto"/>
        <w:left w:val="none" w:sz="0" w:space="0" w:color="auto"/>
        <w:bottom w:val="none" w:sz="0" w:space="0" w:color="auto"/>
        <w:right w:val="none" w:sz="0" w:space="0" w:color="auto"/>
      </w:divBdr>
    </w:div>
    <w:div w:id="1221213577">
      <w:bodyDiv w:val="1"/>
      <w:marLeft w:val="0"/>
      <w:marRight w:val="0"/>
      <w:marTop w:val="0"/>
      <w:marBottom w:val="0"/>
      <w:divBdr>
        <w:top w:val="none" w:sz="0" w:space="0" w:color="auto"/>
        <w:left w:val="none" w:sz="0" w:space="0" w:color="auto"/>
        <w:bottom w:val="none" w:sz="0" w:space="0" w:color="auto"/>
        <w:right w:val="none" w:sz="0" w:space="0" w:color="auto"/>
      </w:divBdr>
    </w:div>
    <w:div w:id="1232883351">
      <w:bodyDiv w:val="1"/>
      <w:marLeft w:val="0"/>
      <w:marRight w:val="0"/>
      <w:marTop w:val="0"/>
      <w:marBottom w:val="0"/>
      <w:divBdr>
        <w:top w:val="none" w:sz="0" w:space="0" w:color="auto"/>
        <w:left w:val="none" w:sz="0" w:space="0" w:color="auto"/>
        <w:bottom w:val="none" w:sz="0" w:space="0" w:color="auto"/>
        <w:right w:val="none" w:sz="0" w:space="0" w:color="auto"/>
      </w:divBdr>
    </w:div>
    <w:div w:id="1240289321">
      <w:bodyDiv w:val="1"/>
      <w:marLeft w:val="0"/>
      <w:marRight w:val="0"/>
      <w:marTop w:val="0"/>
      <w:marBottom w:val="0"/>
      <w:divBdr>
        <w:top w:val="none" w:sz="0" w:space="0" w:color="auto"/>
        <w:left w:val="none" w:sz="0" w:space="0" w:color="auto"/>
        <w:bottom w:val="none" w:sz="0" w:space="0" w:color="auto"/>
        <w:right w:val="none" w:sz="0" w:space="0" w:color="auto"/>
      </w:divBdr>
    </w:div>
    <w:div w:id="1302883440">
      <w:bodyDiv w:val="1"/>
      <w:marLeft w:val="0"/>
      <w:marRight w:val="0"/>
      <w:marTop w:val="0"/>
      <w:marBottom w:val="0"/>
      <w:divBdr>
        <w:top w:val="none" w:sz="0" w:space="0" w:color="auto"/>
        <w:left w:val="none" w:sz="0" w:space="0" w:color="auto"/>
        <w:bottom w:val="none" w:sz="0" w:space="0" w:color="auto"/>
        <w:right w:val="none" w:sz="0" w:space="0" w:color="auto"/>
      </w:divBdr>
    </w:div>
    <w:div w:id="1345209148">
      <w:bodyDiv w:val="1"/>
      <w:marLeft w:val="0"/>
      <w:marRight w:val="0"/>
      <w:marTop w:val="0"/>
      <w:marBottom w:val="0"/>
      <w:divBdr>
        <w:top w:val="none" w:sz="0" w:space="0" w:color="auto"/>
        <w:left w:val="none" w:sz="0" w:space="0" w:color="auto"/>
        <w:bottom w:val="none" w:sz="0" w:space="0" w:color="auto"/>
        <w:right w:val="none" w:sz="0" w:space="0" w:color="auto"/>
      </w:divBdr>
    </w:div>
    <w:div w:id="1345790392">
      <w:bodyDiv w:val="1"/>
      <w:marLeft w:val="0"/>
      <w:marRight w:val="0"/>
      <w:marTop w:val="0"/>
      <w:marBottom w:val="0"/>
      <w:divBdr>
        <w:top w:val="none" w:sz="0" w:space="0" w:color="auto"/>
        <w:left w:val="none" w:sz="0" w:space="0" w:color="auto"/>
        <w:bottom w:val="none" w:sz="0" w:space="0" w:color="auto"/>
        <w:right w:val="none" w:sz="0" w:space="0" w:color="auto"/>
      </w:divBdr>
      <w:divsChild>
        <w:div w:id="1525292927">
          <w:marLeft w:val="0"/>
          <w:marRight w:val="0"/>
          <w:marTop w:val="0"/>
          <w:marBottom w:val="0"/>
          <w:divBdr>
            <w:top w:val="none" w:sz="0" w:space="0" w:color="auto"/>
            <w:left w:val="none" w:sz="0" w:space="0" w:color="auto"/>
            <w:bottom w:val="none" w:sz="0" w:space="0" w:color="auto"/>
            <w:right w:val="none" w:sz="0" w:space="0" w:color="auto"/>
          </w:divBdr>
          <w:divsChild>
            <w:div w:id="11480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6747">
      <w:bodyDiv w:val="1"/>
      <w:marLeft w:val="0"/>
      <w:marRight w:val="0"/>
      <w:marTop w:val="0"/>
      <w:marBottom w:val="0"/>
      <w:divBdr>
        <w:top w:val="none" w:sz="0" w:space="0" w:color="auto"/>
        <w:left w:val="none" w:sz="0" w:space="0" w:color="auto"/>
        <w:bottom w:val="none" w:sz="0" w:space="0" w:color="auto"/>
        <w:right w:val="none" w:sz="0" w:space="0" w:color="auto"/>
      </w:divBdr>
    </w:div>
    <w:div w:id="1352678954">
      <w:bodyDiv w:val="1"/>
      <w:marLeft w:val="0"/>
      <w:marRight w:val="0"/>
      <w:marTop w:val="0"/>
      <w:marBottom w:val="0"/>
      <w:divBdr>
        <w:top w:val="none" w:sz="0" w:space="0" w:color="auto"/>
        <w:left w:val="none" w:sz="0" w:space="0" w:color="auto"/>
        <w:bottom w:val="none" w:sz="0" w:space="0" w:color="auto"/>
        <w:right w:val="none" w:sz="0" w:space="0" w:color="auto"/>
      </w:divBdr>
    </w:div>
    <w:div w:id="1393969090">
      <w:bodyDiv w:val="1"/>
      <w:marLeft w:val="0"/>
      <w:marRight w:val="0"/>
      <w:marTop w:val="0"/>
      <w:marBottom w:val="0"/>
      <w:divBdr>
        <w:top w:val="none" w:sz="0" w:space="0" w:color="auto"/>
        <w:left w:val="none" w:sz="0" w:space="0" w:color="auto"/>
        <w:bottom w:val="none" w:sz="0" w:space="0" w:color="auto"/>
        <w:right w:val="none" w:sz="0" w:space="0" w:color="auto"/>
      </w:divBdr>
    </w:div>
    <w:div w:id="1407023827">
      <w:marLeft w:val="0"/>
      <w:marRight w:val="0"/>
      <w:marTop w:val="0"/>
      <w:marBottom w:val="0"/>
      <w:divBdr>
        <w:top w:val="none" w:sz="0" w:space="0" w:color="auto"/>
        <w:left w:val="none" w:sz="0" w:space="0" w:color="auto"/>
        <w:bottom w:val="none" w:sz="0" w:space="0" w:color="auto"/>
        <w:right w:val="none" w:sz="0" w:space="0" w:color="auto"/>
      </w:divBdr>
    </w:div>
    <w:div w:id="1407023828">
      <w:marLeft w:val="0"/>
      <w:marRight w:val="0"/>
      <w:marTop w:val="0"/>
      <w:marBottom w:val="0"/>
      <w:divBdr>
        <w:top w:val="none" w:sz="0" w:space="0" w:color="auto"/>
        <w:left w:val="none" w:sz="0" w:space="0" w:color="auto"/>
        <w:bottom w:val="none" w:sz="0" w:space="0" w:color="auto"/>
        <w:right w:val="none" w:sz="0" w:space="0" w:color="auto"/>
      </w:divBdr>
    </w:div>
    <w:div w:id="1407023829">
      <w:marLeft w:val="0"/>
      <w:marRight w:val="0"/>
      <w:marTop w:val="0"/>
      <w:marBottom w:val="0"/>
      <w:divBdr>
        <w:top w:val="none" w:sz="0" w:space="0" w:color="auto"/>
        <w:left w:val="none" w:sz="0" w:space="0" w:color="auto"/>
        <w:bottom w:val="none" w:sz="0" w:space="0" w:color="auto"/>
        <w:right w:val="none" w:sz="0" w:space="0" w:color="auto"/>
      </w:divBdr>
    </w:div>
    <w:div w:id="1407023830">
      <w:marLeft w:val="0"/>
      <w:marRight w:val="0"/>
      <w:marTop w:val="0"/>
      <w:marBottom w:val="0"/>
      <w:divBdr>
        <w:top w:val="none" w:sz="0" w:space="0" w:color="auto"/>
        <w:left w:val="none" w:sz="0" w:space="0" w:color="auto"/>
        <w:bottom w:val="none" w:sz="0" w:space="0" w:color="auto"/>
        <w:right w:val="none" w:sz="0" w:space="0" w:color="auto"/>
      </w:divBdr>
    </w:div>
    <w:div w:id="1407023831">
      <w:marLeft w:val="0"/>
      <w:marRight w:val="0"/>
      <w:marTop w:val="0"/>
      <w:marBottom w:val="0"/>
      <w:divBdr>
        <w:top w:val="none" w:sz="0" w:space="0" w:color="auto"/>
        <w:left w:val="none" w:sz="0" w:space="0" w:color="auto"/>
        <w:bottom w:val="none" w:sz="0" w:space="0" w:color="auto"/>
        <w:right w:val="none" w:sz="0" w:space="0" w:color="auto"/>
      </w:divBdr>
    </w:div>
    <w:div w:id="1407023832">
      <w:marLeft w:val="0"/>
      <w:marRight w:val="0"/>
      <w:marTop w:val="0"/>
      <w:marBottom w:val="0"/>
      <w:divBdr>
        <w:top w:val="none" w:sz="0" w:space="0" w:color="auto"/>
        <w:left w:val="none" w:sz="0" w:space="0" w:color="auto"/>
        <w:bottom w:val="none" w:sz="0" w:space="0" w:color="auto"/>
        <w:right w:val="none" w:sz="0" w:space="0" w:color="auto"/>
      </w:divBdr>
    </w:div>
    <w:div w:id="1411076308">
      <w:bodyDiv w:val="1"/>
      <w:marLeft w:val="0"/>
      <w:marRight w:val="0"/>
      <w:marTop w:val="0"/>
      <w:marBottom w:val="0"/>
      <w:divBdr>
        <w:top w:val="none" w:sz="0" w:space="0" w:color="auto"/>
        <w:left w:val="none" w:sz="0" w:space="0" w:color="auto"/>
        <w:bottom w:val="none" w:sz="0" w:space="0" w:color="auto"/>
        <w:right w:val="none" w:sz="0" w:space="0" w:color="auto"/>
      </w:divBdr>
    </w:div>
    <w:div w:id="1440755174">
      <w:bodyDiv w:val="1"/>
      <w:marLeft w:val="0"/>
      <w:marRight w:val="0"/>
      <w:marTop w:val="0"/>
      <w:marBottom w:val="0"/>
      <w:divBdr>
        <w:top w:val="none" w:sz="0" w:space="0" w:color="auto"/>
        <w:left w:val="none" w:sz="0" w:space="0" w:color="auto"/>
        <w:bottom w:val="none" w:sz="0" w:space="0" w:color="auto"/>
        <w:right w:val="none" w:sz="0" w:space="0" w:color="auto"/>
      </w:divBdr>
    </w:div>
    <w:div w:id="1440956240">
      <w:bodyDiv w:val="1"/>
      <w:marLeft w:val="0"/>
      <w:marRight w:val="0"/>
      <w:marTop w:val="0"/>
      <w:marBottom w:val="0"/>
      <w:divBdr>
        <w:top w:val="none" w:sz="0" w:space="0" w:color="auto"/>
        <w:left w:val="none" w:sz="0" w:space="0" w:color="auto"/>
        <w:bottom w:val="none" w:sz="0" w:space="0" w:color="auto"/>
        <w:right w:val="none" w:sz="0" w:space="0" w:color="auto"/>
      </w:divBdr>
    </w:div>
    <w:div w:id="1446774079">
      <w:bodyDiv w:val="1"/>
      <w:marLeft w:val="0"/>
      <w:marRight w:val="0"/>
      <w:marTop w:val="0"/>
      <w:marBottom w:val="0"/>
      <w:divBdr>
        <w:top w:val="none" w:sz="0" w:space="0" w:color="auto"/>
        <w:left w:val="none" w:sz="0" w:space="0" w:color="auto"/>
        <w:bottom w:val="none" w:sz="0" w:space="0" w:color="auto"/>
        <w:right w:val="none" w:sz="0" w:space="0" w:color="auto"/>
      </w:divBdr>
    </w:div>
    <w:div w:id="1456828238">
      <w:bodyDiv w:val="1"/>
      <w:marLeft w:val="0"/>
      <w:marRight w:val="0"/>
      <w:marTop w:val="0"/>
      <w:marBottom w:val="0"/>
      <w:divBdr>
        <w:top w:val="none" w:sz="0" w:space="0" w:color="auto"/>
        <w:left w:val="none" w:sz="0" w:space="0" w:color="auto"/>
        <w:bottom w:val="none" w:sz="0" w:space="0" w:color="auto"/>
        <w:right w:val="none" w:sz="0" w:space="0" w:color="auto"/>
      </w:divBdr>
      <w:divsChild>
        <w:div w:id="340008094">
          <w:marLeft w:val="0"/>
          <w:marRight w:val="0"/>
          <w:marTop w:val="0"/>
          <w:marBottom w:val="0"/>
          <w:divBdr>
            <w:top w:val="none" w:sz="0" w:space="0" w:color="auto"/>
            <w:left w:val="none" w:sz="0" w:space="0" w:color="auto"/>
            <w:bottom w:val="none" w:sz="0" w:space="0" w:color="auto"/>
            <w:right w:val="none" w:sz="0" w:space="0" w:color="auto"/>
          </w:divBdr>
          <w:divsChild>
            <w:div w:id="4136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18462">
      <w:bodyDiv w:val="1"/>
      <w:marLeft w:val="0"/>
      <w:marRight w:val="0"/>
      <w:marTop w:val="0"/>
      <w:marBottom w:val="0"/>
      <w:divBdr>
        <w:top w:val="none" w:sz="0" w:space="0" w:color="auto"/>
        <w:left w:val="none" w:sz="0" w:space="0" w:color="auto"/>
        <w:bottom w:val="none" w:sz="0" w:space="0" w:color="auto"/>
        <w:right w:val="none" w:sz="0" w:space="0" w:color="auto"/>
      </w:divBdr>
    </w:div>
    <w:div w:id="1510288287">
      <w:bodyDiv w:val="1"/>
      <w:marLeft w:val="0"/>
      <w:marRight w:val="0"/>
      <w:marTop w:val="0"/>
      <w:marBottom w:val="0"/>
      <w:divBdr>
        <w:top w:val="none" w:sz="0" w:space="0" w:color="auto"/>
        <w:left w:val="none" w:sz="0" w:space="0" w:color="auto"/>
        <w:bottom w:val="none" w:sz="0" w:space="0" w:color="auto"/>
        <w:right w:val="none" w:sz="0" w:space="0" w:color="auto"/>
      </w:divBdr>
    </w:div>
    <w:div w:id="1563298090">
      <w:bodyDiv w:val="1"/>
      <w:marLeft w:val="0"/>
      <w:marRight w:val="0"/>
      <w:marTop w:val="0"/>
      <w:marBottom w:val="0"/>
      <w:divBdr>
        <w:top w:val="none" w:sz="0" w:space="0" w:color="auto"/>
        <w:left w:val="none" w:sz="0" w:space="0" w:color="auto"/>
        <w:bottom w:val="none" w:sz="0" w:space="0" w:color="auto"/>
        <w:right w:val="none" w:sz="0" w:space="0" w:color="auto"/>
      </w:divBdr>
    </w:div>
    <w:div w:id="1573201435">
      <w:bodyDiv w:val="1"/>
      <w:marLeft w:val="0"/>
      <w:marRight w:val="0"/>
      <w:marTop w:val="0"/>
      <w:marBottom w:val="0"/>
      <w:divBdr>
        <w:top w:val="none" w:sz="0" w:space="0" w:color="auto"/>
        <w:left w:val="none" w:sz="0" w:space="0" w:color="auto"/>
        <w:bottom w:val="none" w:sz="0" w:space="0" w:color="auto"/>
        <w:right w:val="none" w:sz="0" w:space="0" w:color="auto"/>
      </w:divBdr>
    </w:div>
    <w:div w:id="1574200094">
      <w:bodyDiv w:val="1"/>
      <w:marLeft w:val="0"/>
      <w:marRight w:val="0"/>
      <w:marTop w:val="0"/>
      <w:marBottom w:val="0"/>
      <w:divBdr>
        <w:top w:val="none" w:sz="0" w:space="0" w:color="auto"/>
        <w:left w:val="none" w:sz="0" w:space="0" w:color="auto"/>
        <w:bottom w:val="none" w:sz="0" w:space="0" w:color="auto"/>
        <w:right w:val="none" w:sz="0" w:space="0" w:color="auto"/>
      </w:divBdr>
    </w:div>
    <w:div w:id="1596016550">
      <w:bodyDiv w:val="1"/>
      <w:marLeft w:val="0"/>
      <w:marRight w:val="0"/>
      <w:marTop w:val="0"/>
      <w:marBottom w:val="0"/>
      <w:divBdr>
        <w:top w:val="none" w:sz="0" w:space="0" w:color="auto"/>
        <w:left w:val="none" w:sz="0" w:space="0" w:color="auto"/>
        <w:bottom w:val="none" w:sz="0" w:space="0" w:color="auto"/>
        <w:right w:val="none" w:sz="0" w:space="0" w:color="auto"/>
      </w:divBdr>
    </w:div>
    <w:div w:id="1627809549">
      <w:bodyDiv w:val="1"/>
      <w:marLeft w:val="0"/>
      <w:marRight w:val="0"/>
      <w:marTop w:val="0"/>
      <w:marBottom w:val="0"/>
      <w:divBdr>
        <w:top w:val="none" w:sz="0" w:space="0" w:color="auto"/>
        <w:left w:val="none" w:sz="0" w:space="0" w:color="auto"/>
        <w:bottom w:val="none" w:sz="0" w:space="0" w:color="auto"/>
        <w:right w:val="none" w:sz="0" w:space="0" w:color="auto"/>
      </w:divBdr>
    </w:div>
    <w:div w:id="1651447972">
      <w:bodyDiv w:val="1"/>
      <w:marLeft w:val="0"/>
      <w:marRight w:val="0"/>
      <w:marTop w:val="0"/>
      <w:marBottom w:val="0"/>
      <w:divBdr>
        <w:top w:val="none" w:sz="0" w:space="0" w:color="auto"/>
        <w:left w:val="none" w:sz="0" w:space="0" w:color="auto"/>
        <w:bottom w:val="none" w:sz="0" w:space="0" w:color="auto"/>
        <w:right w:val="none" w:sz="0" w:space="0" w:color="auto"/>
      </w:divBdr>
    </w:div>
    <w:div w:id="1661618145">
      <w:bodyDiv w:val="1"/>
      <w:marLeft w:val="0"/>
      <w:marRight w:val="0"/>
      <w:marTop w:val="0"/>
      <w:marBottom w:val="0"/>
      <w:divBdr>
        <w:top w:val="none" w:sz="0" w:space="0" w:color="auto"/>
        <w:left w:val="none" w:sz="0" w:space="0" w:color="auto"/>
        <w:bottom w:val="none" w:sz="0" w:space="0" w:color="auto"/>
        <w:right w:val="none" w:sz="0" w:space="0" w:color="auto"/>
      </w:divBdr>
    </w:div>
    <w:div w:id="1684434391">
      <w:bodyDiv w:val="1"/>
      <w:marLeft w:val="0"/>
      <w:marRight w:val="0"/>
      <w:marTop w:val="0"/>
      <w:marBottom w:val="0"/>
      <w:divBdr>
        <w:top w:val="none" w:sz="0" w:space="0" w:color="auto"/>
        <w:left w:val="none" w:sz="0" w:space="0" w:color="auto"/>
        <w:bottom w:val="none" w:sz="0" w:space="0" w:color="auto"/>
        <w:right w:val="none" w:sz="0" w:space="0" w:color="auto"/>
      </w:divBdr>
    </w:div>
    <w:div w:id="1735539685">
      <w:bodyDiv w:val="1"/>
      <w:marLeft w:val="0"/>
      <w:marRight w:val="0"/>
      <w:marTop w:val="0"/>
      <w:marBottom w:val="0"/>
      <w:divBdr>
        <w:top w:val="none" w:sz="0" w:space="0" w:color="auto"/>
        <w:left w:val="none" w:sz="0" w:space="0" w:color="auto"/>
        <w:bottom w:val="none" w:sz="0" w:space="0" w:color="auto"/>
        <w:right w:val="none" w:sz="0" w:space="0" w:color="auto"/>
      </w:divBdr>
    </w:div>
    <w:div w:id="1745298129">
      <w:bodyDiv w:val="1"/>
      <w:marLeft w:val="0"/>
      <w:marRight w:val="0"/>
      <w:marTop w:val="0"/>
      <w:marBottom w:val="0"/>
      <w:divBdr>
        <w:top w:val="none" w:sz="0" w:space="0" w:color="auto"/>
        <w:left w:val="none" w:sz="0" w:space="0" w:color="auto"/>
        <w:bottom w:val="none" w:sz="0" w:space="0" w:color="auto"/>
        <w:right w:val="none" w:sz="0" w:space="0" w:color="auto"/>
      </w:divBdr>
    </w:div>
    <w:div w:id="1752195163">
      <w:bodyDiv w:val="1"/>
      <w:marLeft w:val="0"/>
      <w:marRight w:val="0"/>
      <w:marTop w:val="0"/>
      <w:marBottom w:val="0"/>
      <w:divBdr>
        <w:top w:val="none" w:sz="0" w:space="0" w:color="auto"/>
        <w:left w:val="none" w:sz="0" w:space="0" w:color="auto"/>
        <w:bottom w:val="none" w:sz="0" w:space="0" w:color="auto"/>
        <w:right w:val="none" w:sz="0" w:space="0" w:color="auto"/>
      </w:divBdr>
    </w:div>
    <w:div w:id="1823541924">
      <w:bodyDiv w:val="1"/>
      <w:marLeft w:val="0"/>
      <w:marRight w:val="0"/>
      <w:marTop w:val="0"/>
      <w:marBottom w:val="0"/>
      <w:divBdr>
        <w:top w:val="none" w:sz="0" w:space="0" w:color="auto"/>
        <w:left w:val="none" w:sz="0" w:space="0" w:color="auto"/>
        <w:bottom w:val="none" w:sz="0" w:space="0" w:color="auto"/>
        <w:right w:val="none" w:sz="0" w:space="0" w:color="auto"/>
      </w:divBdr>
    </w:div>
    <w:div w:id="1827353366">
      <w:bodyDiv w:val="1"/>
      <w:marLeft w:val="0"/>
      <w:marRight w:val="0"/>
      <w:marTop w:val="0"/>
      <w:marBottom w:val="0"/>
      <w:divBdr>
        <w:top w:val="none" w:sz="0" w:space="0" w:color="auto"/>
        <w:left w:val="none" w:sz="0" w:space="0" w:color="auto"/>
        <w:bottom w:val="none" w:sz="0" w:space="0" w:color="auto"/>
        <w:right w:val="none" w:sz="0" w:space="0" w:color="auto"/>
      </w:divBdr>
    </w:div>
    <w:div w:id="1829439126">
      <w:bodyDiv w:val="1"/>
      <w:marLeft w:val="0"/>
      <w:marRight w:val="0"/>
      <w:marTop w:val="0"/>
      <w:marBottom w:val="0"/>
      <w:divBdr>
        <w:top w:val="none" w:sz="0" w:space="0" w:color="auto"/>
        <w:left w:val="none" w:sz="0" w:space="0" w:color="auto"/>
        <w:bottom w:val="none" w:sz="0" w:space="0" w:color="auto"/>
        <w:right w:val="none" w:sz="0" w:space="0" w:color="auto"/>
      </w:divBdr>
    </w:div>
    <w:div w:id="1874229710">
      <w:bodyDiv w:val="1"/>
      <w:marLeft w:val="0"/>
      <w:marRight w:val="0"/>
      <w:marTop w:val="0"/>
      <w:marBottom w:val="0"/>
      <w:divBdr>
        <w:top w:val="none" w:sz="0" w:space="0" w:color="auto"/>
        <w:left w:val="none" w:sz="0" w:space="0" w:color="auto"/>
        <w:bottom w:val="none" w:sz="0" w:space="0" w:color="auto"/>
        <w:right w:val="none" w:sz="0" w:space="0" w:color="auto"/>
      </w:divBdr>
    </w:div>
    <w:div w:id="1896576348">
      <w:bodyDiv w:val="1"/>
      <w:marLeft w:val="0"/>
      <w:marRight w:val="0"/>
      <w:marTop w:val="0"/>
      <w:marBottom w:val="0"/>
      <w:divBdr>
        <w:top w:val="none" w:sz="0" w:space="0" w:color="auto"/>
        <w:left w:val="none" w:sz="0" w:space="0" w:color="auto"/>
        <w:bottom w:val="none" w:sz="0" w:space="0" w:color="auto"/>
        <w:right w:val="none" w:sz="0" w:space="0" w:color="auto"/>
      </w:divBdr>
    </w:div>
    <w:div w:id="1913925040">
      <w:bodyDiv w:val="1"/>
      <w:marLeft w:val="0"/>
      <w:marRight w:val="0"/>
      <w:marTop w:val="0"/>
      <w:marBottom w:val="0"/>
      <w:divBdr>
        <w:top w:val="none" w:sz="0" w:space="0" w:color="auto"/>
        <w:left w:val="none" w:sz="0" w:space="0" w:color="auto"/>
        <w:bottom w:val="none" w:sz="0" w:space="0" w:color="auto"/>
        <w:right w:val="none" w:sz="0" w:space="0" w:color="auto"/>
      </w:divBdr>
    </w:div>
    <w:div w:id="1952739603">
      <w:bodyDiv w:val="1"/>
      <w:marLeft w:val="0"/>
      <w:marRight w:val="0"/>
      <w:marTop w:val="0"/>
      <w:marBottom w:val="0"/>
      <w:divBdr>
        <w:top w:val="none" w:sz="0" w:space="0" w:color="auto"/>
        <w:left w:val="none" w:sz="0" w:space="0" w:color="auto"/>
        <w:bottom w:val="none" w:sz="0" w:space="0" w:color="auto"/>
        <w:right w:val="none" w:sz="0" w:space="0" w:color="auto"/>
      </w:divBdr>
    </w:div>
    <w:div w:id="1958677354">
      <w:bodyDiv w:val="1"/>
      <w:marLeft w:val="0"/>
      <w:marRight w:val="0"/>
      <w:marTop w:val="0"/>
      <w:marBottom w:val="0"/>
      <w:divBdr>
        <w:top w:val="none" w:sz="0" w:space="0" w:color="auto"/>
        <w:left w:val="none" w:sz="0" w:space="0" w:color="auto"/>
        <w:bottom w:val="none" w:sz="0" w:space="0" w:color="auto"/>
        <w:right w:val="none" w:sz="0" w:space="0" w:color="auto"/>
      </w:divBdr>
    </w:div>
    <w:div w:id="1959599927">
      <w:bodyDiv w:val="1"/>
      <w:marLeft w:val="0"/>
      <w:marRight w:val="0"/>
      <w:marTop w:val="0"/>
      <w:marBottom w:val="0"/>
      <w:divBdr>
        <w:top w:val="none" w:sz="0" w:space="0" w:color="auto"/>
        <w:left w:val="none" w:sz="0" w:space="0" w:color="auto"/>
        <w:bottom w:val="none" w:sz="0" w:space="0" w:color="auto"/>
        <w:right w:val="none" w:sz="0" w:space="0" w:color="auto"/>
      </w:divBdr>
    </w:div>
    <w:div w:id="1970092101">
      <w:bodyDiv w:val="1"/>
      <w:marLeft w:val="0"/>
      <w:marRight w:val="0"/>
      <w:marTop w:val="0"/>
      <w:marBottom w:val="0"/>
      <w:divBdr>
        <w:top w:val="none" w:sz="0" w:space="0" w:color="auto"/>
        <w:left w:val="none" w:sz="0" w:space="0" w:color="auto"/>
        <w:bottom w:val="none" w:sz="0" w:space="0" w:color="auto"/>
        <w:right w:val="none" w:sz="0" w:space="0" w:color="auto"/>
      </w:divBdr>
    </w:div>
    <w:div w:id="1987514741">
      <w:bodyDiv w:val="1"/>
      <w:marLeft w:val="0"/>
      <w:marRight w:val="0"/>
      <w:marTop w:val="0"/>
      <w:marBottom w:val="0"/>
      <w:divBdr>
        <w:top w:val="none" w:sz="0" w:space="0" w:color="auto"/>
        <w:left w:val="none" w:sz="0" w:space="0" w:color="auto"/>
        <w:bottom w:val="none" w:sz="0" w:space="0" w:color="auto"/>
        <w:right w:val="none" w:sz="0" w:space="0" w:color="auto"/>
      </w:divBdr>
    </w:div>
    <w:div w:id="2004383948">
      <w:bodyDiv w:val="1"/>
      <w:marLeft w:val="0"/>
      <w:marRight w:val="0"/>
      <w:marTop w:val="0"/>
      <w:marBottom w:val="0"/>
      <w:divBdr>
        <w:top w:val="none" w:sz="0" w:space="0" w:color="auto"/>
        <w:left w:val="none" w:sz="0" w:space="0" w:color="auto"/>
        <w:bottom w:val="none" w:sz="0" w:space="0" w:color="auto"/>
        <w:right w:val="none" w:sz="0" w:space="0" w:color="auto"/>
      </w:divBdr>
    </w:div>
    <w:div w:id="2027318755">
      <w:bodyDiv w:val="1"/>
      <w:marLeft w:val="0"/>
      <w:marRight w:val="0"/>
      <w:marTop w:val="0"/>
      <w:marBottom w:val="0"/>
      <w:divBdr>
        <w:top w:val="none" w:sz="0" w:space="0" w:color="auto"/>
        <w:left w:val="none" w:sz="0" w:space="0" w:color="auto"/>
        <w:bottom w:val="none" w:sz="0" w:space="0" w:color="auto"/>
        <w:right w:val="none" w:sz="0" w:space="0" w:color="auto"/>
      </w:divBdr>
    </w:div>
    <w:div w:id="2096974283">
      <w:bodyDiv w:val="1"/>
      <w:marLeft w:val="0"/>
      <w:marRight w:val="0"/>
      <w:marTop w:val="0"/>
      <w:marBottom w:val="0"/>
      <w:divBdr>
        <w:top w:val="none" w:sz="0" w:space="0" w:color="auto"/>
        <w:left w:val="none" w:sz="0" w:space="0" w:color="auto"/>
        <w:bottom w:val="none" w:sz="0" w:space="0" w:color="auto"/>
        <w:right w:val="none" w:sz="0" w:space="0" w:color="auto"/>
      </w:divBdr>
    </w:div>
    <w:div w:id="2100635671">
      <w:bodyDiv w:val="1"/>
      <w:marLeft w:val="0"/>
      <w:marRight w:val="0"/>
      <w:marTop w:val="0"/>
      <w:marBottom w:val="0"/>
      <w:divBdr>
        <w:top w:val="none" w:sz="0" w:space="0" w:color="auto"/>
        <w:left w:val="none" w:sz="0" w:space="0" w:color="auto"/>
        <w:bottom w:val="none" w:sz="0" w:space="0" w:color="auto"/>
        <w:right w:val="none" w:sz="0" w:space="0" w:color="auto"/>
      </w:divBdr>
    </w:div>
    <w:div w:id="2137673841">
      <w:bodyDiv w:val="1"/>
      <w:marLeft w:val="0"/>
      <w:marRight w:val="0"/>
      <w:marTop w:val="0"/>
      <w:marBottom w:val="0"/>
      <w:divBdr>
        <w:top w:val="none" w:sz="0" w:space="0" w:color="auto"/>
        <w:left w:val="none" w:sz="0" w:space="0" w:color="auto"/>
        <w:bottom w:val="none" w:sz="0" w:space="0" w:color="auto"/>
        <w:right w:val="none" w:sz="0" w:space="0" w:color="auto"/>
      </w:divBdr>
    </w:div>
    <w:div w:id="21395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B21B-315B-4F1D-9628-BF77CF9C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16</Pages>
  <Words>4613</Words>
  <Characters>27222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Obec Albrechtice</vt:lpstr>
    </vt:vector>
  </TitlesOfParts>
  <Company>obec</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Albrechtice</dc:title>
  <dc:subject/>
  <dc:creator>ŽP</dc:creator>
  <cp:keywords/>
  <dc:description/>
  <cp:lastModifiedBy>Židková</cp:lastModifiedBy>
  <cp:revision>65</cp:revision>
  <cp:lastPrinted>2025-06-16T07:45:00Z</cp:lastPrinted>
  <dcterms:created xsi:type="dcterms:W3CDTF">2026-04-08T11:24:00Z</dcterms:created>
  <dcterms:modified xsi:type="dcterms:W3CDTF">2026-06-11T07:15:00Z</dcterms:modified>
</cp:coreProperties>
</file>