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9428C" w:rsidRDefault="008657B2">
      <w:pPr>
        <w:pStyle w:val="Nadpis1"/>
        <w:spacing w:before="0" w:after="120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u w:val="single"/>
        </w:rPr>
        <w:t>Zápis z kontroly Kontrolního výboru obce Trojanovice č. 01/2026</w:t>
      </w:r>
    </w:p>
    <w:p w14:paraId="00000002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provedené na základě usnesení KV ze dne 16. 10. 2025</w:t>
      </w:r>
    </w:p>
    <w:p w14:paraId="00000003" w14:textId="77777777" w:rsidR="00A9428C" w:rsidRDefault="008657B2">
      <w:pPr>
        <w:pStyle w:val="Nadpis3"/>
        <w:spacing w:before="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Kontrolní výbor Zastupitelstva obce Trojanovice</w:t>
      </w:r>
    </w:p>
    <w:p w14:paraId="00000004" w14:textId="77777777" w:rsidR="00A9428C" w:rsidRDefault="008657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Mgr. Simona Káňová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předsedkyně KV</w:t>
      </w:r>
    </w:p>
    <w:p w14:paraId="00000005" w14:textId="77777777" w:rsidR="00A9428C" w:rsidRDefault="008657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Ing. Alena Hlaváčová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členka KV</w:t>
      </w:r>
    </w:p>
    <w:p w14:paraId="00000006" w14:textId="77777777" w:rsidR="00A9428C" w:rsidRDefault="008657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Tomáš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Střalka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člen KV</w:t>
      </w:r>
    </w:p>
    <w:p w14:paraId="00000007" w14:textId="77777777" w:rsidR="00A9428C" w:rsidRDefault="008657B2">
      <w:pPr>
        <w:pStyle w:val="Nadpis3"/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Kontrolovaná osoba</w:t>
      </w:r>
    </w:p>
    <w:p w14:paraId="00000008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Obec Trojanovice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sídlo Trojanovice 210, PSČ 744 01, IČO: 00298514, zastoupená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Mgr. Jiřím Novotným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starostou obce.</w:t>
      </w:r>
    </w:p>
    <w:p w14:paraId="00000009" w14:textId="77777777" w:rsidR="00A9428C" w:rsidRDefault="008657B2">
      <w:pPr>
        <w:pStyle w:val="Nadpis3"/>
        <w:spacing w:before="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Předmět kontroly</w:t>
      </w:r>
    </w:p>
    <w:p w14:paraId="0000000A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Provedení kontroly plnění usnesení Zastupitelstva obce Trojanovice se zaměřením na personální agendu a dotační projekty v lokalitě u chaty Koksař:</w:t>
      </w:r>
    </w:p>
    <w:p w14:paraId="0000000B" w14:textId="77777777" w:rsidR="00A9428C" w:rsidRDefault="008657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Usnesení č. 5d/12ZO/2024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stanovení celkového počtu zaměstnanců obce (limit 7 osob).</w:t>
      </w:r>
    </w:p>
    <w:p w14:paraId="0000000C" w14:textId="77777777" w:rsidR="00A9428C" w:rsidRDefault="008657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Usnesení č. 4b/10ZO/202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smlouva o poskytnutí dotace z rozpočtu MSK na projekt „Karavanové stání v Trojanovicích“.</w:t>
      </w:r>
    </w:p>
    <w:p w14:paraId="0000000D" w14:textId="77777777" w:rsidR="00A9428C" w:rsidRDefault="008657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Usnesení č. 7a/5ZO/2023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schválení žádosti o dotaci na projekt „Veřejné zázemí s WC u parkoviště u chaty Koksař“.</w:t>
      </w:r>
    </w:p>
    <w:p w14:paraId="0000000E" w14:textId="77777777" w:rsidR="00A9428C" w:rsidRDefault="008657B2">
      <w:pPr>
        <w:pStyle w:val="Nadpis3"/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Osoba zúčastněná na kontrole za kontrolovanou stranu</w:t>
      </w:r>
    </w:p>
    <w:p w14:paraId="0000000F" w14:textId="77777777" w:rsidR="00A9428C" w:rsidRDefault="008657B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Mgr. Jiří Novotný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– starosta obce</w:t>
      </w:r>
    </w:p>
    <w:p w14:paraId="00000010" w14:textId="77777777" w:rsidR="00A9428C" w:rsidRDefault="00A9428C">
      <w:pPr>
        <w:pStyle w:val="Nadpis3"/>
        <w:spacing w:before="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11" w14:textId="77777777" w:rsidR="00A9428C" w:rsidRDefault="008657B2">
      <w:pPr>
        <w:pStyle w:val="Nadpis3"/>
        <w:spacing w:before="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Místo a datum kontroly</w:t>
      </w:r>
    </w:p>
    <w:p w14:paraId="00000012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Kontrola byla zahájena usnesením KV ze dne 16. 10. 2025.  Podklady byly kontrolnímu výboru předány dne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20.11.2025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na Obecním úřadě Trojanovice na základě předávacího protokolu.  Doplňující šetření a korespondence probíhaly do dubna 2026.</w:t>
      </w:r>
    </w:p>
    <w:p w14:paraId="00000013" w14:textId="77777777" w:rsidR="00A9428C" w:rsidRDefault="008657B2">
      <w:pPr>
        <w:pStyle w:val="Nadpis3"/>
        <w:spacing w:before="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Seznam předaných a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kontrolovaných materiálů</w:t>
      </w:r>
    </w:p>
    <w:p w14:paraId="00000014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Na základě požadavku KV ze dne 16. 10. 2025 byly k šetření předloženy následující dokumenty:</w:t>
      </w:r>
    </w:p>
    <w:p w14:paraId="00000015" w14:textId="77777777" w:rsidR="00A9428C" w:rsidRDefault="008657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Personální agenda:</w:t>
      </w:r>
    </w:p>
    <w:p w14:paraId="00000016" w14:textId="77777777" w:rsidR="00A9428C" w:rsidRDefault="008657B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Seznam zaměstnanců obce Trojanovice k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31.10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2025 - tabulka ve struktuře příjmení, jméno, pracovní pozice, typ PPV, výše úvazku, nadřízenost, pracoviště,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prac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doba</w:t>
      </w:r>
    </w:p>
    <w:p w14:paraId="00000017" w14:textId="77777777" w:rsidR="00A9428C" w:rsidRDefault="008657B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Předala Bc. Miroslava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Kostelníková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odborná referentka</w:t>
      </w:r>
    </w:p>
    <w:p w14:paraId="00000018" w14:textId="77777777" w:rsidR="00A9428C" w:rsidRDefault="008657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Projekt „Karavanové stání (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Stellplat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z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)“:</w:t>
      </w:r>
    </w:p>
    <w:p w14:paraId="00000019" w14:textId="77777777" w:rsidR="00A9428C" w:rsidRDefault="008657B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Žádost + smlouva o poskytnutí dotace z rozpočtu MSK </w:t>
      </w:r>
    </w:p>
    <w:p w14:paraId="0000001A" w14:textId="77777777" w:rsidR="00A9428C" w:rsidRDefault="008657B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Původní rozpočet projektu, závěrečné vyúčtování projektu + vícepráce</w:t>
      </w:r>
    </w:p>
    <w:p w14:paraId="0000001B" w14:textId="77777777" w:rsidR="00A9428C" w:rsidRDefault="008657B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Seznam uzavřených smluv s dodavateli (realizace stavby, projektová dokumentace)</w:t>
      </w:r>
    </w:p>
    <w:p w14:paraId="0000001C" w14:textId="77777777" w:rsidR="00A9428C" w:rsidRDefault="008657B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 xml:space="preserve">Předala Ing. Ivana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Petruchová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projektová pracovnice</w:t>
      </w:r>
    </w:p>
    <w:p w14:paraId="0000001D" w14:textId="77777777" w:rsidR="00A9428C" w:rsidRDefault="008657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Projekt „Veřejné zázemí parkoviště s WC“:</w:t>
      </w:r>
    </w:p>
    <w:p w14:paraId="0000001E" w14:textId="77777777" w:rsidR="00A9428C" w:rsidRDefault="008657B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Kompletní znění žádosti o dotační titul</w:t>
      </w:r>
    </w:p>
    <w:p w14:paraId="0000001F" w14:textId="77777777" w:rsidR="00A9428C" w:rsidRDefault="008657B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Rozhodnutí o přidělení dotace a podmínky udržitelnosti projektu</w:t>
      </w:r>
    </w:p>
    <w:p w14:paraId="00000020" w14:textId="77777777" w:rsidR="00A9428C" w:rsidRDefault="008657B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Seznam smluv souvisejících s realizací projektu</w:t>
      </w:r>
    </w:p>
    <w:p w14:paraId="00000021" w14:textId="77777777" w:rsidR="00A9428C" w:rsidRDefault="008657B2">
      <w:pPr>
        <w:numPr>
          <w:ilvl w:val="1"/>
          <w:numId w:val="8"/>
        </w:numPr>
        <w:spacing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Původní r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ozpočet projektu, závěrečné vyúčtování projektu</w:t>
      </w:r>
    </w:p>
    <w:p w14:paraId="00000022" w14:textId="77777777" w:rsidR="00A9428C" w:rsidRDefault="008657B2">
      <w:pPr>
        <w:numPr>
          <w:ilvl w:val="1"/>
          <w:numId w:val="8"/>
        </w:num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Předala Ing. Ivana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Petruchová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projektová pracovnice</w:t>
      </w:r>
    </w:p>
    <w:p w14:paraId="00000023" w14:textId="77777777" w:rsidR="00A9428C" w:rsidRDefault="008657B2">
      <w:pPr>
        <w:pStyle w:val="Nadpis3"/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Popis kontrolního zjištění</w:t>
      </w:r>
    </w:p>
    <w:p w14:paraId="00000024" w14:textId="77777777" w:rsidR="00A9428C" w:rsidRDefault="008657B2">
      <w:pPr>
        <w:pStyle w:val="Nadpis4"/>
        <w:spacing w:before="0" w:after="120" w:line="275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1. Kontrola usnesení č. 5d/12ZO/2024 (Počet zaměstnanců)</w:t>
      </w:r>
    </w:p>
    <w:p w14:paraId="00000025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Kontrolní výbor prověřil aktuální personální stav Obecního úřadu Trojanovice.</w:t>
      </w:r>
    </w:p>
    <w:p w14:paraId="00000026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Zjištění: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Bylo ověřeno, že k datu kontroly je v pracovním poměru k obci na pozici odborný referent celkem 7 zaměstnanců, jejichž pracoviště je obecní úřad, což koresponduje se st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anoveným limitem dle předmětného usnesení. Do tohoto počtu není zařazena 1 zaměstnankyně, která je vedena jako projektová pracovnice, tato zaměstnankyně je podřízena starostovi, ale její pracoviště je vedeno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jako ,,ostatní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”. </w:t>
      </w:r>
    </w:p>
    <w:p w14:paraId="00000027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Personální agenda je vedena v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souladu s rozhodnutím zastupitelstva. </w:t>
      </w:r>
    </w:p>
    <w:p w14:paraId="00000028" w14:textId="77777777" w:rsidR="00A9428C" w:rsidRDefault="008657B2">
      <w:pPr>
        <w:pStyle w:val="Nadpis4"/>
        <w:spacing w:before="0" w:after="120" w:line="275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2. Kontrola usnesení č. 4b/10ZO/2024 (Karavanové stání)</w:t>
      </w:r>
    </w:p>
    <w:p w14:paraId="00000029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Byla přezkoumána Smlouva o poskytnutí dotace z rozpočtu Moravskoslezského kraje a související dokumentace k realizaci projektu „Karavanové stání v Trojanovicích“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000002A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Zjištění: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Smlouva byla uzavřena na účelově určenou dotaci k úhradě uznatelných nákladů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projektu ,,Karavanové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stání v Trojanovicích”, tedy v souladu se schváleným zněním přílohy č. 1 k usnesení.</w:t>
      </w:r>
    </w:p>
    <w:p w14:paraId="0000002B" w14:textId="77777777" w:rsidR="00A9428C" w:rsidRDefault="008657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Podmínky čerpání dotace jsou splněny.</w:t>
      </w:r>
    </w:p>
    <w:p w14:paraId="0000002C" w14:textId="77777777" w:rsidR="00A9428C" w:rsidRDefault="008657B2">
      <w:pPr>
        <w:pStyle w:val="Nadpis4"/>
        <w:spacing w:before="0" w:after="120" w:line="275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3. Kontrola usnesení č. 7a/5ZO/2023 (Veřejné zázemí s WC u parkoviště Koksař)</w:t>
      </w:r>
    </w:p>
    <w:p w14:paraId="0000002D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KV prověřil dokumentaci k žádosti o dotaci a následnou provozní praxi. Zde byla identifikována zásadní pochybení a rozpory:</w:t>
      </w:r>
    </w:p>
    <w:p w14:paraId="0000002E" w14:textId="77777777" w:rsidR="00A9428C" w:rsidRDefault="008657B2">
      <w:pPr>
        <w:numPr>
          <w:ilvl w:val="0"/>
          <w:numId w:val="1"/>
        </w:numPr>
        <w:spacing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Nedodržení veřejného příslibu: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Dle zápisu za zastupite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lstva obce ze dne 12. 12. 2022 starosta výslovně potvrdil, že zázemí bude v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celoročním provozu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Realita je však taková, že minimálně v zimním období je zařízení uzavřeno.</w:t>
      </w:r>
    </w:p>
    <w:p w14:paraId="0000002F" w14:textId="77777777" w:rsidR="00A9428C" w:rsidRDefault="008657B2">
      <w:pPr>
        <w:numPr>
          <w:ilvl w:val="0"/>
          <w:numId w:val="1"/>
        </w:numPr>
        <w:spacing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Technický rozpor: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Zatímco v zápise ze zastupitelstva obce ze dne 23. 6. 2025 starosta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uváděl, že zázemí není zateplené, v e-mailu ze dne 9. 4. 2026 potvrdil, že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„technicky je to řešené tak, že by mráz neměl technologické zařízení poškodit“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Uzavírka je tedy čistě organizační, nikoliv technická.</w:t>
      </w:r>
    </w:p>
    <w:p w14:paraId="00000030" w14:textId="77777777" w:rsidR="00A9428C" w:rsidRDefault="008657B2">
      <w:pPr>
        <w:numPr>
          <w:ilvl w:val="0"/>
          <w:numId w:val="1"/>
        </w:num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Ohrožení účelovosti dotace: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Projekt v hodnotě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6 463 772 Kč byl financován z dotace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>MMR na doprovodnou infrastrukturu pro návštěvníky. Zimní uzavírka v lokalitě s celoročním turistickým potenciálem ohrožuje udržitelnost projektu a vystavuje obec riziku vratky dotace.</w:t>
      </w:r>
    </w:p>
    <w:p w14:paraId="00000031" w14:textId="77777777" w:rsidR="00A9428C" w:rsidRDefault="008657B2">
      <w:pPr>
        <w:pStyle w:val="Nadpis3"/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Závěr</w:t>
      </w:r>
    </w:p>
    <w:p w14:paraId="00000032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V oblasti personální agendy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 karavanového stání nebyly zjištěny nedostatky. V oblasti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veřejného zázemí s WC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však KV shledává závažný nesoulad mezi schváleným záměrem a reálným stavem, který poškozuje zájmy obce i turistů.</w:t>
      </w:r>
    </w:p>
    <w:p w14:paraId="00000033" w14:textId="77777777" w:rsidR="00A9428C" w:rsidRDefault="008657B2">
      <w:pPr>
        <w:pStyle w:val="Nadpis3"/>
        <w:spacing w:before="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bookmarkStart w:id="0" w:name="_y8h24ceo5gmt" w:colFirst="0" w:colLast="0"/>
      <w:bookmarkEnd w:id="0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Doporučení</w:t>
      </w:r>
    </w:p>
    <w:p w14:paraId="00000034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Zajistit okamžitý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celoroční provoz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sociálního zařízení u chaty Koksař.</w:t>
      </w:r>
    </w:p>
    <w:p w14:paraId="00000035" w14:textId="77777777" w:rsidR="00A9428C" w:rsidRDefault="00A9428C">
      <w:pPr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36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Vyjádření kontrolované osoby (Mgr. Jiří Novotný): viz přílohy</w:t>
      </w:r>
    </w:p>
    <w:p w14:paraId="00000037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V Trojanovicích dne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14.4.2026</w:t>
      </w:r>
      <w:proofErr w:type="gram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</w:t>
      </w:r>
    </w:p>
    <w:p w14:paraId="00000038" w14:textId="77777777" w:rsidR="00A9428C" w:rsidRDefault="00A9428C">
      <w:pPr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39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Podpisy členů kontrolního výboru:</w:t>
      </w:r>
    </w:p>
    <w:p w14:paraId="0000003A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......................................................</w:t>
      </w:r>
    </w:p>
    <w:p w14:paraId="0000003B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Mgr. Simona Káňová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(předsedkyně KV)</w:t>
      </w:r>
    </w:p>
    <w:p w14:paraId="0000003C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......................................................</w:t>
      </w:r>
    </w:p>
    <w:p w14:paraId="0000003D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Ing. Alena Hlaváčová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(členka KV)</w:t>
      </w:r>
    </w:p>
    <w:p w14:paraId="0000003E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......................................................</w:t>
      </w:r>
    </w:p>
    <w:p w14:paraId="0000003F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Tomáš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Střalka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(člen KV)</w:t>
      </w:r>
    </w:p>
    <w:p w14:paraId="00000040" w14:textId="77777777" w:rsidR="00A9428C" w:rsidRDefault="00A942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41" w14:textId="159CF541" w:rsidR="00A9428C" w:rsidRDefault="00A942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1796906" w14:textId="25E4F9AE" w:rsidR="00607CCE" w:rsidRDefault="00607C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C4B57B5" w14:textId="3CD41301" w:rsidR="00607CCE" w:rsidRDefault="00607C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2EE9E58E" w14:textId="77777777" w:rsidR="00607CCE" w:rsidRDefault="00607CC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42" w14:textId="77777777" w:rsidR="00A9428C" w:rsidRDefault="00A9428C">
      <w:pPr>
        <w:pStyle w:val="Nadpis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</w:p>
    <w:p w14:paraId="00000043" w14:textId="77777777" w:rsidR="00A9428C" w:rsidRDefault="008657B2">
      <w:pPr>
        <w:pStyle w:val="Nadpis3"/>
        <w:spacing w:before="120" w:after="120" w:line="275" w:lineRule="auto"/>
        <w:rPr>
          <w:rFonts w:ascii="Times New Roman" w:eastAsia="Times New Roman" w:hAnsi="Times New Roman" w:cs="Times New Roman"/>
          <w:color w:val="1F1F1F"/>
          <w:sz w:val="30"/>
          <w:szCs w:val="30"/>
        </w:rPr>
      </w:pPr>
      <w:r>
        <w:rPr>
          <w:rFonts w:ascii="Times New Roman" w:eastAsia="Times New Roman" w:hAnsi="Times New Roman" w:cs="Times New Roman"/>
          <w:color w:val="1F1F1F"/>
          <w:sz w:val="30"/>
          <w:szCs w:val="30"/>
        </w:rPr>
        <w:lastRenderedPageBreak/>
        <w:t>Příloha č. 1: Výpis ze zápisů zasedání zastupitelstva (dokument Zázemí parkoviště)</w:t>
      </w:r>
    </w:p>
    <w:p w14:paraId="00000044" w14:textId="77777777" w:rsidR="00A9428C" w:rsidRDefault="00A9428C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000045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zápis ze zasedání ZO dne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12.12.2022</w:t>
      </w:r>
      <w:proofErr w:type="gram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v části Rozpočtová opatření</w:t>
      </w:r>
    </w:p>
    <w:p w14:paraId="00000046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Hlaváčová, zastupitelka: závorový systém, o co tam jde?</w:t>
      </w:r>
    </w:p>
    <w:p w14:paraId="00000047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starosta: celá kompletní stavba včetně DPH, to by se nám ještě mělo vrátit.</w:t>
      </w:r>
    </w:p>
    <w:p w14:paraId="00000048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Hlaváčová, zastupitelka: to bude zpoplatněno?</w:t>
      </w:r>
    </w:p>
    <w:p w14:paraId="00000049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starosta: ano.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Ještě řešíme zázemí, toalety, z jiného dotačního programu.</w:t>
      </w:r>
    </w:p>
    <w:p w14:paraId="0000004A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Hlaváčová, zastupitelka: mimo to tam ještě bude nějaké soc. zázemí?</w:t>
      </w:r>
    </w:p>
    <w:p w14:paraId="0000004B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starosta: ano.</w:t>
      </w:r>
    </w:p>
    <w:p w14:paraId="0000004C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Střalka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zastupitel: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bude v provozu celoročně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?</w:t>
      </w:r>
    </w:p>
    <w:p w14:paraId="0000004D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starosta: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ano</w:t>
      </w:r>
    </w:p>
    <w:p w14:paraId="0000004E" w14:textId="77777777" w:rsidR="00A9428C" w:rsidRDefault="00A9428C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00004F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zápis ze zasedání ZO d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ne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26.6.2023</w:t>
      </w:r>
      <w:proofErr w:type="gramEnd"/>
    </w:p>
    <w:p w14:paraId="00000050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schváleno financování Projektu "Trojanovice - zázemí parkoviště"</w:t>
      </w:r>
    </w:p>
    <w:p w14:paraId="00000051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Projekt "Trojanovice - zázemí parkoviště" řeší výstavbu nové doprovodné infrastruktury pro návštěvníky obce (sociální zázemí, toalety) vč. turistického zázemí 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pointu u zác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hytného parkoviště v lokalitě Trojanovice - Lomná. Celkové uznatelné náklady projektu jsou předpokládány ve výši 6 463 772,- Kč. Na realizaci projektu byla vydána registrace akce -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předschválení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dotace z programu Ministerstva pro místní rozvoj ve výši max.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50% celkových uznatelných výdajů projektu, respektive max. 3 321 886,- Kč. Vydání rozhodnutí o poskytnutí dotace z MMR bude následovat po doložení doplňujících dokladů vč. provedeného výběrového řízení, termín pro doložení je stanoven do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10.7.2023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Obec p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ožádala o individuální dotaci na spolufinancování projektu z rozpočtu Moravskoslezského kraje. Poskytnutí dotace ve výši 2 500 000,- Kč bylo schváleno Zastupitelstvem Moravskoslezského kraje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8.6. 2023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Podmínky čerpání individuální dotace jsou uvedeny ve S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mlouvě s Moravskoslezským krajem, která je předkládána ke schválení zastupitelstvu obce. Projekt musí být dokončen do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30.11.2023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0000052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Návrh usnesení: Zastupitelstvo obce Trojanovice schvaluje uzavření smlouvy s Moravskoslezským krajem na poskytnutí účelově urč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ené dotace k úhradě uznatelných nákladů projektu "Trojanovice - zázemí parkoviště", viz příloha. Výsledek hlasování: Pro: 7 / Proti: 3 (Horák, Káňová,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Střalka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) / Zdrželo se: 0</w:t>
      </w:r>
    </w:p>
    <w:p w14:paraId="00000053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Usnesení č. 7a/5ZO/2023 bylo schváleno.</w:t>
      </w:r>
    </w:p>
    <w:p w14:paraId="00000054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Návrh usnesení: Zastupitelstvo obce Troj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anovice vyslovuje souhlas s realizací a financováním akce "Trojanovice - zázemí parkoviště", IČ 117D721002084 z Národního programu podpory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 xml:space="preserve">cestovního ruchu v regionech z Ministerstva pro místní rozvoj. Výsledek hlasování: Pro: 7 / Proti: 3 (Horák, Káňová,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Střalka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) / Zdrželo se: 0</w:t>
      </w:r>
    </w:p>
    <w:p w14:paraId="00000055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Usnesení č. 7b/5ZO/2023 bylo schváleno.</w:t>
      </w:r>
    </w:p>
    <w:p w14:paraId="00000056" w14:textId="77777777" w:rsidR="00A9428C" w:rsidRDefault="00A9428C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000057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zápis ze zasedání ZO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30.10.2023</w:t>
      </w:r>
      <w:proofErr w:type="gramEnd"/>
    </w:p>
    <w:p w14:paraId="00000058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Parkoviště u Koksaře: Realizace probíhá bez komplikací a kolaudace je naplánována na 16. 11. 2023. Následně plánujeme požádat o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dotaci z MSK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na rozšíření za zázemím o tzv.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Stelplatz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To znamená úprava prostranství a sloupky s elektřinou a vodou. Vše je na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 nachystáno v rámci zázemí, kde bude již nyní instalovaná výlevka pro odpadní vody obytných aut.</w:t>
      </w:r>
    </w:p>
    <w:p w14:paraId="00000059" w14:textId="54BA50C9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zápis ze </w:t>
      </w:r>
      <w:r w:rsidR="00607CC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asedání ZO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18.12.2023</w:t>
      </w:r>
      <w:proofErr w:type="gramEnd"/>
    </w:p>
    <w:p w14:paraId="0000005A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Parkoviště u Koksaře: Stavba je dokončena a chystá se na provozování. Dotace z MMR ve výši 3 205 tis. Kč je vyúčtována a přij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ata.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Dotace z MSK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ve výši 2 500 tis. Kč je připravena k vyúčtování. V plánu je možná požádat o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dotaci z MSK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na vybudování tzv.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Stellplatzu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pro obytná auta. Dotace na toto je vypsaná.</w:t>
      </w:r>
    </w:p>
    <w:p w14:paraId="0000005B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zápis ze zasedání ZO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16.12.2024</w:t>
      </w:r>
      <w:bookmarkStart w:id="1" w:name="_GoBack"/>
      <w:bookmarkEnd w:id="1"/>
      <w:proofErr w:type="gramEnd"/>
    </w:p>
    <w:p w14:paraId="0000005C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Parkoviště u Koksaře: Sociální zázemí je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zcela v provozu. Je zajištěn úklid a údržba. U parkoviště Koksař je k sociálnímu zařízení schválená dotace na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Stellplatz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pro karavany a je vyřízeno stavební povolení. Realizace se plánuje v roce 2025.</w:t>
      </w:r>
    </w:p>
    <w:p w14:paraId="0000005D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Diskuze: p. Káňová, zastupitelka - k zázemí u Koksaře -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šla jsem osmého kolem sociálního zařízení a nefungovalo to. Jaký je důvod? Mělo by být v celoročním provozu.</w:t>
      </w:r>
    </w:p>
    <w:p w14:paraId="0000005E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starosta - na zimu to máme zavřené. </w:t>
      </w:r>
    </w:p>
    <w:p w14:paraId="0000005F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Káňová, zastupitelka - takže nefunguje.</w:t>
      </w:r>
    </w:p>
    <w:p w14:paraId="00000060" w14:textId="77777777" w:rsidR="00A9428C" w:rsidRDefault="00A9428C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000061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zápis ze zasedání ZO </w:t>
      </w:r>
      <w:proofErr w:type="gram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23.6.2025</w:t>
      </w:r>
      <w:proofErr w:type="gramEnd"/>
    </w:p>
    <w:p w14:paraId="00000062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Křesálková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občan – projektu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jí se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fotovoltaiky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kde se budou nacházet?</w:t>
      </w:r>
    </w:p>
    <w:p w14:paraId="00000063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starosta – SD, úřad, hasičárna, škola, knihovna, Hruška, TJ Bystré, TJ pod Javorníkem, bytový dům pod Javorníkem 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Rekovice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0000064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Křesálková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občan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karavanové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stání bude fungovat celoročně?</w:t>
      </w:r>
    </w:p>
    <w:p w14:paraId="00000065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 – celoročně</w:t>
      </w:r>
    </w:p>
    <w:p w14:paraId="00000066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Křesálková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občan – sociální zařízení byla vystavena z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dotace a jestli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dotace byla umožněna pro sezónní provoz? Přičemž je to odstaveno na půl roku.</w:t>
      </w:r>
    </w:p>
    <w:p w14:paraId="00000067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starosta –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neodstavujeme na půl roku, ale na zimní období. Bylo to proto, že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to tak bylo ze zadání. Kdyby to bylo zateplené, tak by rostly náklady.</w:t>
      </w:r>
    </w:p>
    <w:p w14:paraId="00000068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 xml:space="preserve">p.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Křesálková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občan – není ohrožena vratka peněz? Jestli je v projektu fungování 24/7, tak je to v ohrožení.</w:t>
      </w:r>
    </w:p>
    <w:p w14:paraId="00000069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 – byla to individuální dotace. Po nás vratku nikdo nechce.</w:t>
      </w:r>
    </w:p>
    <w:p w14:paraId="0000006A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řesálková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občan – já se ptám, než Vám přijde kontrola. Přijde mi to jako vyhazování peněz. Je to podle projektu?</w:t>
      </w:r>
    </w:p>
    <w:p w14:paraId="0000006B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 – bylo to plánované v projektu bez vytápění.</w:t>
      </w:r>
    </w:p>
    <w:p w14:paraId="0000006C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p. Káňová, zastupitelka –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doplním, bylo to schváleno bez vytápění, ale vždycky jsme s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e bavili o celoročním provozu.</w:t>
      </w:r>
    </w:p>
    <w:p w14:paraId="0000006D" w14:textId="77777777" w:rsidR="00A9428C" w:rsidRDefault="008657B2">
      <w:pPr>
        <w:spacing w:after="12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p. starosta – od začátku to bylo bez vytápění.</w:t>
      </w:r>
    </w:p>
    <w:p w14:paraId="0000006E" w14:textId="77777777" w:rsidR="00A9428C" w:rsidRDefault="00A9428C">
      <w:pPr>
        <w:spacing w:after="120" w:line="275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00006F" w14:textId="77777777" w:rsidR="00A9428C" w:rsidRDefault="008657B2">
      <w:pPr>
        <w:pStyle w:val="Nadpis3"/>
        <w:spacing w:before="120" w:after="120" w:line="275" w:lineRule="auto"/>
        <w:rPr>
          <w:rFonts w:ascii="Times New Roman" w:eastAsia="Times New Roman" w:hAnsi="Times New Roman" w:cs="Times New Roman"/>
          <w:color w:val="1F1F1F"/>
        </w:rPr>
      </w:pPr>
      <w:bookmarkStart w:id="2" w:name="_a0jd4ggmt6pz" w:colFirst="0" w:colLast="0"/>
      <w:bookmarkEnd w:id="2"/>
      <w:r>
        <w:rPr>
          <w:rFonts w:ascii="Times New Roman" w:eastAsia="Times New Roman" w:hAnsi="Times New Roman" w:cs="Times New Roman"/>
          <w:color w:val="1F1F1F"/>
        </w:rPr>
        <w:t>Příloha č. 2: E-mailová komunikace se starostou obce</w:t>
      </w:r>
    </w:p>
    <w:p w14:paraId="00000070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b/>
          <w:bCs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Od: Mgr. Simona Káňová (22. 2. 2026)</w:t>
      </w:r>
    </w:p>
    <w:p w14:paraId="00000071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„V souvislosti s probíhající kontrolou KV sdělte prosím důvod uzavření a dobu uzavření (dočasně) zázemí s toaletami u parkoviště Koksař.“</w:t>
      </w:r>
    </w:p>
    <w:p w14:paraId="00000072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b/>
          <w:bCs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Od: Mgr. Jiří Novotný (9. 4. 2026)</w:t>
      </w:r>
    </w:p>
    <w:p w14:paraId="00000073" w14:textId="77777777" w:rsidR="00A9428C" w:rsidRDefault="008657B2">
      <w:pPr>
        <w:spacing w:after="240" w:line="275" w:lineRule="auto"/>
        <w:rPr>
          <w:rFonts w:ascii="Times New Roman" w:eastAsia="Times New Roman" w:hAnsi="Times New Roman" w:cs="Times New Roman"/>
          <w:color w:val="1F1F1F"/>
        </w:rPr>
      </w:pPr>
      <w:proofErr w:type="gramStart"/>
      <w:r>
        <w:rPr>
          <w:rFonts w:ascii="Times New Roman" w:eastAsia="Times New Roman" w:hAnsi="Times New Roman" w:cs="Times New Roman"/>
          <w:color w:val="1F1F1F"/>
        </w:rPr>
        <w:t>,, …</w:t>
      </w:r>
      <w:proofErr w:type="gramEnd"/>
      <w:r>
        <w:rPr>
          <w:rFonts w:ascii="Times New Roman" w:eastAsia="Times New Roman" w:hAnsi="Times New Roman" w:cs="Times New Roman"/>
          <w:color w:val="1F1F1F"/>
        </w:rPr>
        <w:t xml:space="preserve">. Zázemí máme normálně v provozu, ale přes zimu, kdy je prakticky mimo sezona, </w:t>
      </w:r>
      <w:r>
        <w:rPr>
          <w:rFonts w:ascii="Times New Roman" w:eastAsia="Times New Roman" w:hAnsi="Times New Roman" w:cs="Times New Roman"/>
          <w:color w:val="1F1F1F"/>
        </w:rPr>
        <w:t xml:space="preserve">je výhodnější to mít uzavřené. Je to pro nás ekonomicky výhodnější a snižuje se také riziko poškození mrazem, i když je to technicky řešené tak, že by mráz neměl technologické zařízení poškodit. Jde o to zajistit službu v době kdy je to </w:t>
      </w:r>
      <w:proofErr w:type="gramStart"/>
      <w:r>
        <w:rPr>
          <w:rFonts w:ascii="Times New Roman" w:eastAsia="Times New Roman" w:hAnsi="Times New Roman" w:cs="Times New Roman"/>
          <w:color w:val="1F1F1F"/>
        </w:rPr>
        <w:t>vytížené...</w:t>
      </w:r>
      <w:proofErr w:type="gramEnd"/>
      <w:r>
        <w:rPr>
          <w:rFonts w:ascii="Times New Roman" w:eastAsia="Times New Roman" w:hAnsi="Times New Roman" w:cs="Times New Roman"/>
          <w:color w:val="1F1F1F"/>
        </w:rPr>
        <w:t xml:space="preserve"> Možná b</w:t>
      </w:r>
      <w:r>
        <w:rPr>
          <w:rFonts w:ascii="Times New Roman" w:eastAsia="Times New Roman" w:hAnsi="Times New Roman" w:cs="Times New Roman"/>
          <w:color w:val="1F1F1F"/>
        </w:rPr>
        <w:t>y se dalo pro příští roky uvažovat o tom, že jsou určité dny, například víkendy kdy jsou ledové sochy, kdy by se mohlo otevřít.“</w:t>
      </w:r>
    </w:p>
    <w:p w14:paraId="00000074" w14:textId="77777777" w:rsidR="00A9428C" w:rsidRDefault="00A942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75" w14:textId="77777777" w:rsidR="00A9428C" w:rsidRDefault="00A942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sectPr w:rsidR="00A9428C">
      <w:headerReference w:type="default" r:id="rId7"/>
      <w:footerReference w:type="default" r:id="rId8"/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6C7F9" w14:textId="77777777" w:rsidR="008657B2" w:rsidRDefault="008657B2">
      <w:r>
        <w:separator/>
      </w:r>
    </w:p>
  </w:endnote>
  <w:endnote w:type="continuationSeparator" w:id="0">
    <w:p w14:paraId="03DDED2D" w14:textId="77777777" w:rsidR="008657B2" w:rsidRDefault="0086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4D3B7CB-1518-4A4A-87D9-37A76A6E9BA4}"/>
  </w:font>
  <w:font w:name="Google Sans">
    <w:charset w:val="00"/>
    <w:family w:val="auto"/>
    <w:pitch w:val="default"/>
    <w:embedBold r:id="rId2" w:fontKey="{09933D69-7E1E-40B1-91EC-3032731E871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7C894B9A-7130-46B6-A728-1F8CA57D0D2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36B94D1-4F7D-458F-B55F-1FDBF4D9728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78" w14:textId="77777777" w:rsidR="00A9428C" w:rsidRDefault="008657B2">
    <w:pPr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Zápis z kontroly KV obce Trojanovice 1/2026        </w:t>
    </w:r>
  </w:p>
  <w:p w14:paraId="00000079" w14:textId="77CC6A14" w:rsidR="00A9428C" w:rsidRDefault="008657B2">
    <w:pPr>
      <w:rPr>
        <w:i/>
        <w:iCs/>
        <w:sz w:val="16"/>
        <w:szCs w:val="16"/>
      </w:rPr>
    </w:pP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fldChar w:fldCharType="begin"/>
    </w:r>
    <w:r>
      <w:rPr>
        <w:i/>
        <w:iCs/>
        <w:sz w:val="16"/>
        <w:szCs w:val="16"/>
      </w:rPr>
      <w:instrText>PAGE</w:instrText>
    </w:r>
    <w:r w:rsidR="00607CCE">
      <w:rPr>
        <w:i/>
        <w:iCs/>
        <w:sz w:val="16"/>
        <w:szCs w:val="16"/>
      </w:rPr>
      <w:fldChar w:fldCharType="separate"/>
    </w:r>
    <w:r w:rsidR="00607CCE">
      <w:rPr>
        <w:i/>
        <w:iCs/>
        <w:noProof/>
        <w:sz w:val="16"/>
        <w:szCs w:val="16"/>
      </w:rPr>
      <w:t>6</w:t>
    </w:r>
    <w:r>
      <w:rPr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227E5" w14:textId="77777777" w:rsidR="008657B2" w:rsidRDefault="008657B2">
      <w:r>
        <w:separator/>
      </w:r>
    </w:p>
  </w:footnote>
  <w:footnote w:type="continuationSeparator" w:id="0">
    <w:p w14:paraId="7BF0F0C9" w14:textId="77777777" w:rsidR="008657B2" w:rsidRDefault="0086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76" w14:textId="77777777" w:rsidR="00A9428C" w:rsidRDefault="00A9428C"/>
  <w:p w14:paraId="00000077" w14:textId="77777777" w:rsidR="00A9428C" w:rsidRDefault="00A9428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0EBF"/>
    <w:multiLevelType w:val="multilevel"/>
    <w:tmpl w:val="BE80C68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0B930CC"/>
    <w:multiLevelType w:val="multilevel"/>
    <w:tmpl w:val="5E80F27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383E19"/>
    <w:multiLevelType w:val="multilevel"/>
    <w:tmpl w:val="2ECA77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D2F1F8C"/>
    <w:multiLevelType w:val="multilevel"/>
    <w:tmpl w:val="DF70677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4CF2621"/>
    <w:multiLevelType w:val="multilevel"/>
    <w:tmpl w:val="1402F2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744E8B"/>
    <w:multiLevelType w:val="multilevel"/>
    <w:tmpl w:val="0350781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41DA1AF9"/>
    <w:multiLevelType w:val="multilevel"/>
    <w:tmpl w:val="CCC0713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751F7A3E"/>
    <w:multiLevelType w:val="multilevel"/>
    <w:tmpl w:val="E5048B1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8C"/>
    <w:rsid w:val="00607CCE"/>
    <w:rsid w:val="008657B2"/>
    <w:rsid w:val="00A9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6C2C"/>
  <w15:docId w15:val="{79184A68-5BBB-4651-BF32-C7D20DA6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dpis6">
    <w:name w:val="heading 6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1529</Words>
  <Characters>9027</Characters>
  <Application>Microsoft Office Word</Application>
  <DocSecurity>0</DocSecurity>
  <Lines>75</Lines>
  <Paragraphs>21</Paragraphs>
  <ScaleCrop>false</ScaleCrop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Simona Káňová</cp:lastModifiedBy>
  <cp:revision>3</cp:revision>
  <dcterms:created xsi:type="dcterms:W3CDTF">2026-04-17T11:09:00Z</dcterms:created>
  <dcterms:modified xsi:type="dcterms:W3CDTF">2026-04-17T11:11:00Z</dcterms:modified>
</cp:coreProperties>
</file>