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1D19C" w14:textId="77777777" w:rsidR="000A6ED6" w:rsidRDefault="00274BD0" w:rsidP="00B60CF3">
      <w:pPr>
        <w:pStyle w:val="Nzev"/>
        <w:pBdr>
          <w:bottom w:val="none" w:sz="0" w:space="0" w:color="auto"/>
        </w:pBdr>
        <w:spacing w:after="120"/>
        <w:jc w:val="center"/>
        <w:rPr>
          <w:rFonts w:ascii="Garamond" w:hAnsi="Garamond"/>
          <w:color w:val="auto"/>
          <w:sz w:val="44"/>
          <w:szCs w:val="44"/>
        </w:rPr>
      </w:pPr>
      <w:r w:rsidRPr="00B60CF3">
        <w:rPr>
          <w:rFonts w:ascii="Garamond" w:hAnsi="Garamond"/>
          <w:color w:val="auto"/>
          <w:sz w:val="44"/>
          <w:szCs w:val="44"/>
        </w:rPr>
        <w:t>Smlouva o zřízení předkupního práva</w:t>
      </w:r>
    </w:p>
    <w:p w14:paraId="18A55A06" w14:textId="0FFA4301" w:rsidR="00B60CF3" w:rsidRPr="00B60CF3" w:rsidRDefault="00B60CF3" w:rsidP="00B60CF3">
      <w:pPr>
        <w:pStyle w:val="Nadpis1"/>
        <w:spacing w:before="0"/>
        <w:jc w:val="center"/>
        <w:rPr>
          <w:color w:val="auto"/>
          <w:sz w:val="23"/>
          <w:szCs w:val="23"/>
        </w:rPr>
      </w:pPr>
      <w:r w:rsidRPr="00B60CF3">
        <w:rPr>
          <w:color w:val="auto"/>
          <w:sz w:val="23"/>
          <w:szCs w:val="23"/>
        </w:rPr>
        <w:t xml:space="preserve">Příloha č. 3 ke Smlouvě o nájmu ze dne </w:t>
      </w:r>
      <w:r w:rsidRPr="00B60CF3">
        <w:rPr>
          <w:color w:val="auto"/>
          <w:sz w:val="23"/>
          <w:szCs w:val="23"/>
          <w:highlight w:val="yellow"/>
        </w:rPr>
        <w:t>BUDE DOPLNĚNO</w:t>
      </w:r>
    </w:p>
    <w:p w14:paraId="0CE013BF" w14:textId="6F9409E3" w:rsidR="00B60CF3" w:rsidRPr="00B60CF3" w:rsidRDefault="00B60CF3" w:rsidP="00023667">
      <w:pPr>
        <w:pBdr>
          <w:bottom w:val="single" w:sz="4" w:space="1" w:color="auto"/>
        </w:pBdr>
        <w:jc w:val="center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Níže uvedeného dne, měsíce a roku uzavřeli:</w:t>
      </w:r>
    </w:p>
    <w:p w14:paraId="3D098CE6" w14:textId="77777777" w:rsidR="00D4292E" w:rsidRDefault="00274BD0" w:rsidP="00D4292E">
      <w:pPr>
        <w:spacing w:after="0"/>
        <w:jc w:val="both"/>
        <w:rPr>
          <w:rFonts w:ascii="Garamond" w:hAnsi="Garamond"/>
          <w:b/>
          <w:sz w:val="23"/>
          <w:szCs w:val="23"/>
        </w:rPr>
      </w:pPr>
      <w:r w:rsidRPr="00B60CF3">
        <w:rPr>
          <w:rFonts w:ascii="Garamond" w:hAnsi="Garamond"/>
          <w:b/>
          <w:sz w:val="23"/>
          <w:szCs w:val="23"/>
        </w:rPr>
        <w:t>Obec Trojanovice</w:t>
      </w:r>
    </w:p>
    <w:p w14:paraId="302D3FEA" w14:textId="77777777" w:rsidR="00D4292E" w:rsidRDefault="00274BD0" w:rsidP="00D4292E">
      <w:pPr>
        <w:spacing w:after="0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se sídlem č.p. 210, 744 01 Trojanovice</w:t>
      </w:r>
    </w:p>
    <w:p w14:paraId="34E47AD9" w14:textId="77777777" w:rsidR="00D4292E" w:rsidRDefault="00274BD0" w:rsidP="00D4292E">
      <w:pPr>
        <w:spacing w:after="0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IČO: 00298514, DIČ: CZ00298514</w:t>
      </w:r>
    </w:p>
    <w:p w14:paraId="5D12A2D7" w14:textId="77777777" w:rsidR="00D4292E" w:rsidRDefault="00274BD0" w:rsidP="00D4292E">
      <w:pPr>
        <w:spacing w:after="0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 xml:space="preserve">ID datové schránky: 2yzbsk8 </w:t>
      </w:r>
    </w:p>
    <w:p w14:paraId="5FCCE383" w14:textId="77777777" w:rsidR="00D4292E" w:rsidRDefault="00274BD0" w:rsidP="00D4292E">
      <w:pPr>
        <w:spacing w:after="120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zastoupená: Mgr. Jiřím Novotným, starostou obce</w:t>
      </w:r>
    </w:p>
    <w:p w14:paraId="33124E58" w14:textId="77777777" w:rsidR="00363A96" w:rsidRPr="000940EF" w:rsidRDefault="00363A96" w:rsidP="00363A96">
      <w:pPr>
        <w:tabs>
          <w:tab w:val="left" w:pos="567"/>
        </w:tabs>
        <w:spacing w:after="12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osoba oprávněná jednat ve věci plnění této smlouvy: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p w14:paraId="605465E0" w14:textId="77777777" w:rsidR="00363A96" w:rsidRPr="000940EF" w:rsidRDefault="00363A96" w:rsidP="00363A96">
      <w:pPr>
        <w:tabs>
          <w:tab w:val="left" w:pos="567"/>
        </w:tabs>
        <w:spacing w:after="24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  <w:t xml:space="preserve">tel.: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e-mail: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p w14:paraId="1FAAABDD" w14:textId="52411173" w:rsidR="000A6ED6" w:rsidRPr="00B60CF3" w:rsidRDefault="00274BD0" w:rsidP="00D4292E">
      <w:pPr>
        <w:spacing w:after="120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(dále jako „</w:t>
      </w:r>
      <w:r w:rsidRPr="00B60CF3">
        <w:rPr>
          <w:rFonts w:ascii="Garamond" w:hAnsi="Garamond"/>
          <w:b/>
          <w:sz w:val="23"/>
          <w:szCs w:val="23"/>
        </w:rPr>
        <w:t>Vlastník</w:t>
      </w:r>
      <w:r w:rsidRPr="00B60CF3">
        <w:rPr>
          <w:rFonts w:ascii="Garamond" w:hAnsi="Garamond"/>
          <w:sz w:val="23"/>
          <w:szCs w:val="23"/>
        </w:rPr>
        <w:t>“)</w:t>
      </w:r>
    </w:p>
    <w:p w14:paraId="718FFA33" w14:textId="77777777" w:rsidR="000A6ED6" w:rsidRPr="00B60CF3" w:rsidRDefault="00274BD0" w:rsidP="00B60CF3">
      <w:pPr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a</w:t>
      </w:r>
    </w:p>
    <w:p w14:paraId="7E5C608C" w14:textId="77777777" w:rsidR="00023667" w:rsidRDefault="00274BD0" w:rsidP="00023667">
      <w:pPr>
        <w:spacing w:after="0"/>
        <w:jc w:val="both"/>
        <w:rPr>
          <w:rFonts w:ascii="Garamond" w:hAnsi="Garamond"/>
          <w:b/>
          <w:sz w:val="23"/>
          <w:szCs w:val="23"/>
        </w:rPr>
      </w:pPr>
      <w:r w:rsidRPr="00B60CF3">
        <w:rPr>
          <w:rFonts w:ascii="Garamond" w:hAnsi="Garamond"/>
          <w:b/>
          <w:sz w:val="23"/>
          <w:szCs w:val="23"/>
        </w:rPr>
        <w:t xml:space="preserve">Junák – český skaut, středisko </w:t>
      </w:r>
      <w:proofErr w:type="spellStart"/>
      <w:r w:rsidRPr="00B60CF3">
        <w:rPr>
          <w:rFonts w:ascii="Garamond" w:hAnsi="Garamond"/>
          <w:b/>
          <w:sz w:val="23"/>
          <w:szCs w:val="23"/>
        </w:rPr>
        <w:t>Nashuro</w:t>
      </w:r>
      <w:proofErr w:type="spellEnd"/>
      <w:r w:rsidRPr="00B60CF3">
        <w:rPr>
          <w:rFonts w:ascii="Garamond" w:hAnsi="Garamond"/>
          <w:b/>
          <w:sz w:val="23"/>
          <w:szCs w:val="23"/>
        </w:rPr>
        <w:t xml:space="preserve"> Kozlovice, z. s.</w:t>
      </w:r>
    </w:p>
    <w:p w14:paraId="001DF67F" w14:textId="6DD61395" w:rsidR="00023667" w:rsidRDefault="00274BD0" w:rsidP="00023667">
      <w:pPr>
        <w:spacing w:after="0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 xml:space="preserve">pobočný spolek zapsaný ve spolkovém rejstříku pod </w:t>
      </w:r>
      <w:proofErr w:type="spellStart"/>
      <w:r w:rsidRPr="00B60CF3">
        <w:rPr>
          <w:rFonts w:ascii="Garamond" w:hAnsi="Garamond"/>
          <w:sz w:val="23"/>
          <w:szCs w:val="23"/>
        </w:rPr>
        <w:t>sp</w:t>
      </w:r>
      <w:proofErr w:type="spellEnd"/>
      <w:r w:rsidRPr="00B60CF3">
        <w:rPr>
          <w:rFonts w:ascii="Garamond" w:hAnsi="Garamond"/>
          <w:sz w:val="23"/>
          <w:szCs w:val="23"/>
        </w:rPr>
        <w:t>. zn. L 77064 vedenou u Městského soudu v</w:t>
      </w:r>
      <w:r w:rsidR="00023667">
        <w:rPr>
          <w:rFonts w:ascii="Garamond" w:hAnsi="Garamond"/>
          <w:sz w:val="23"/>
          <w:szCs w:val="23"/>
        </w:rPr>
        <w:t> </w:t>
      </w:r>
      <w:r w:rsidRPr="00B60CF3">
        <w:rPr>
          <w:rFonts w:ascii="Garamond" w:hAnsi="Garamond"/>
          <w:sz w:val="23"/>
          <w:szCs w:val="23"/>
        </w:rPr>
        <w:t>Praze</w:t>
      </w:r>
    </w:p>
    <w:p w14:paraId="7A58E431" w14:textId="77777777" w:rsidR="00023667" w:rsidRDefault="00274BD0" w:rsidP="00023667">
      <w:pPr>
        <w:spacing w:after="0"/>
        <w:ind w:right="43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se sídlem č.p. 1000, 739 47 Kozlovice</w:t>
      </w:r>
    </w:p>
    <w:p w14:paraId="4ED49CFD" w14:textId="77777777" w:rsidR="00023667" w:rsidRDefault="00274BD0" w:rsidP="00023667">
      <w:pPr>
        <w:spacing w:after="0"/>
        <w:ind w:right="43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IČO: 17849811, DIČ: CZ17849811</w:t>
      </w:r>
    </w:p>
    <w:p w14:paraId="276405F1" w14:textId="77777777" w:rsidR="00023667" w:rsidRDefault="00274BD0" w:rsidP="00023667">
      <w:pPr>
        <w:spacing w:after="0"/>
        <w:ind w:right="43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ID datové schránky: vhmuai9</w:t>
      </w:r>
    </w:p>
    <w:p w14:paraId="6B75BAE6" w14:textId="77777777" w:rsidR="00023667" w:rsidRDefault="00274BD0" w:rsidP="00023667">
      <w:pPr>
        <w:spacing w:after="120"/>
        <w:ind w:right="43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zastoupený: Mgr. Filipem Tkáčem, vedoucím střediska</w:t>
      </w:r>
    </w:p>
    <w:p w14:paraId="6871CEEC" w14:textId="77777777" w:rsidR="00363A96" w:rsidRPr="000940EF" w:rsidRDefault="00363A96" w:rsidP="00363A96">
      <w:pPr>
        <w:tabs>
          <w:tab w:val="left" w:pos="567"/>
        </w:tabs>
        <w:spacing w:after="12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>osoba oprávněná jednat ve věci plnění této smlouvy: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p w14:paraId="711C210D" w14:textId="77777777" w:rsidR="00363A96" w:rsidRPr="000940EF" w:rsidRDefault="00363A96" w:rsidP="00363A96">
      <w:pPr>
        <w:tabs>
          <w:tab w:val="left" w:pos="567"/>
        </w:tabs>
        <w:spacing w:after="240"/>
        <w:jc w:val="both"/>
        <w:rPr>
          <w:rFonts w:ascii="Garamond" w:eastAsia="Times New Roman" w:hAnsi="Garamond" w:cs="Times New Roman"/>
          <w:sz w:val="23"/>
          <w:szCs w:val="23"/>
          <w:lang w:eastAsia="cs-CZ"/>
        </w:rPr>
      </w:pP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ab/>
        <w:t xml:space="preserve">tel.: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</w:t>
      </w:r>
      <w:r w:rsidRPr="000940EF">
        <w:rPr>
          <w:rFonts w:ascii="Garamond" w:eastAsia="Times New Roman" w:hAnsi="Garamond" w:cs="Times New Roman"/>
          <w:sz w:val="23"/>
          <w:szCs w:val="23"/>
          <w:lang w:eastAsia="cs-CZ"/>
        </w:rPr>
        <w:t xml:space="preserve">, e-mail: </w:t>
      </w:r>
      <w:r w:rsidRPr="000940EF">
        <w:rPr>
          <w:rFonts w:ascii="Garamond" w:eastAsia="Times New Roman" w:hAnsi="Garamond" w:cs="Times New Roman"/>
          <w:sz w:val="23"/>
          <w:szCs w:val="23"/>
          <w:highlight w:val="yellow"/>
          <w:lang w:eastAsia="cs-CZ"/>
        </w:rPr>
        <w:t>……………………</w:t>
      </w:r>
    </w:p>
    <w:p w14:paraId="3B7E6A38" w14:textId="1E9003EA" w:rsidR="000A6ED6" w:rsidRPr="00B60CF3" w:rsidRDefault="00274BD0" w:rsidP="00023667">
      <w:pPr>
        <w:spacing w:after="120"/>
        <w:ind w:right="43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(dále jako „</w:t>
      </w:r>
      <w:proofErr w:type="spellStart"/>
      <w:r w:rsidRPr="00B60CF3">
        <w:rPr>
          <w:rFonts w:ascii="Garamond" w:hAnsi="Garamond"/>
          <w:b/>
          <w:sz w:val="23"/>
          <w:szCs w:val="23"/>
        </w:rPr>
        <w:t>Předkupník</w:t>
      </w:r>
      <w:proofErr w:type="spellEnd"/>
      <w:r w:rsidRPr="00B60CF3">
        <w:rPr>
          <w:rFonts w:ascii="Garamond" w:hAnsi="Garamond"/>
          <w:sz w:val="23"/>
          <w:szCs w:val="23"/>
        </w:rPr>
        <w:t>“)</w:t>
      </w:r>
    </w:p>
    <w:p w14:paraId="7BBDAB33" w14:textId="77777777" w:rsidR="000A6ED6" w:rsidRPr="00B60CF3" w:rsidRDefault="00274BD0" w:rsidP="00023667">
      <w:pPr>
        <w:pBdr>
          <w:bottom w:val="single" w:sz="4" w:space="1" w:color="auto"/>
        </w:pBdr>
        <w:spacing w:after="120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 xml:space="preserve">(Vlastník a </w:t>
      </w:r>
      <w:proofErr w:type="spellStart"/>
      <w:r w:rsidRPr="00B60CF3">
        <w:rPr>
          <w:rFonts w:ascii="Garamond" w:hAnsi="Garamond"/>
          <w:sz w:val="23"/>
          <w:szCs w:val="23"/>
        </w:rPr>
        <w:t>Předkupník</w:t>
      </w:r>
      <w:proofErr w:type="spellEnd"/>
      <w:r w:rsidRPr="00B60CF3">
        <w:rPr>
          <w:rFonts w:ascii="Garamond" w:hAnsi="Garamond"/>
          <w:sz w:val="23"/>
          <w:szCs w:val="23"/>
        </w:rPr>
        <w:t xml:space="preserve"> dále společně jako „</w:t>
      </w:r>
      <w:r w:rsidRPr="00023667">
        <w:rPr>
          <w:rFonts w:ascii="Garamond" w:hAnsi="Garamond"/>
          <w:b/>
          <w:bCs/>
          <w:sz w:val="23"/>
          <w:szCs w:val="23"/>
        </w:rPr>
        <w:t>smluvní strany</w:t>
      </w:r>
      <w:r w:rsidRPr="00B60CF3">
        <w:rPr>
          <w:rFonts w:ascii="Garamond" w:hAnsi="Garamond"/>
          <w:sz w:val="23"/>
          <w:szCs w:val="23"/>
        </w:rPr>
        <w:t>“)</w:t>
      </w:r>
    </w:p>
    <w:p w14:paraId="35C73B26" w14:textId="77777777" w:rsidR="00A859DB" w:rsidRDefault="00274BD0" w:rsidP="00023667">
      <w:pPr>
        <w:jc w:val="center"/>
        <w:rPr>
          <w:rFonts w:ascii="Garamond" w:hAnsi="Garamond"/>
          <w:i/>
          <w:iCs/>
          <w:sz w:val="23"/>
          <w:szCs w:val="23"/>
        </w:rPr>
      </w:pPr>
      <w:r w:rsidRPr="00023667">
        <w:rPr>
          <w:rFonts w:ascii="Garamond" w:hAnsi="Garamond"/>
          <w:i/>
          <w:iCs/>
          <w:sz w:val="23"/>
          <w:szCs w:val="23"/>
        </w:rPr>
        <w:t>podle § 2140 a násl. zákona č. 89/2012 Sb., občanský zákoník, ve znění pozdějších předpisů (dále jen „</w:t>
      </w:r>
      <w:r w:rsidRPr="00613E26">
        <w:rPr>
          <w:rFonts w:ascii="Garamond" w:hAnsi="Garamond"/>
          <w:b/>
          <w:bCs/>
          <w:i/>
          <w:iCs/>
          <w:sz w:val="23"/>
          <w:szCs w:val="23"/>
        </w:rPr>
        <w:t>OZ</w:t>
      </w:r>
      <w:r w:rsidRPr="00023667">
        <w:rPr>
          <w:rFonts w:ascii="Garamond" w:hAnsi="Garamond"/>
          <w:i/>
          <w:iCs/>
          <w:sz w:val="23"/>
          <w:szCs w:val="23"/>
        </w:rPr>
        <w:t xml:space="preserve">“), </w:t>
      </w:r>
    </w:p>
    <w:p w14:paraId="45C0538A" w14:textId="633CB54A" w:rsidR="000A6ED6" w:rsidRDefault="00274BD0" w:rsidP="00D15CB1">
      <w:pPr>
        <w:spacing w:after="240"/>
        <w:jc w:val="center"/>
        <w:rPr>
          <w:rFonts w:ascii="Garamond" w:hAnsi="Garamond"/>
          <w:b/>
          <w:bCs/>
          <w:sz w:val="23"/>
          <w:szCs w:val="23"/>
        </w:rPr>
      </w:pPr>
      <w:r w:rsidRPr="00A859DB">
        <w:rPr>
          <w:rFonts w:ascii="Garamond" w:hAnsi="Garamond"/>
          <w:b/>
          <w:bCs/>
          <w:sz w:val="23"/>
          <w:szCs w:val="23"/>
        </w:rPr>
        <w:t>tuto smlouvu:</w:t>
      </w:r>
    </w:p>
    <w:p w14:paraId="485CC10D" w14:textId="6FCD6FD1" w:rsidR="00A859DB" w:rsidRPr="00A859DB" w:rsidRDefault="00A859DB" w:rsidP="00D15CB1">
      <w:pPr>
        <w:pStyle w:val="Nadpis1"/>
        <w:spacing w:before="240" w:after="120"/>
        <w:jc w:val="center"/>
        <w:rPr>
          <w:color w:val="auto"/>
        </w:rPr>
      </w:pPr>
      <w:r>
        <w:t>I. ÚVODNÍ USTANOVENÍ</w:t>
      </w:r>
    </w:p>
    <w:p w14:paraId="7E51BB7B" w14:textId="08C456AC" w:rsidR="000A6ED6" w:rsidRPr="00573A7F" w:rsidRDefault="00274BD0" w:rsidP="0014101F">
      <w:pPr>
        <w:pStyle w:val="Odstavecseseznamem"/>
        <w:numPr>
          <w:ilvl w:val="1"/>
          <w:numId w:val="11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sz w:val="23"/>
          <w:szCs w:val="23"/>
        </w:rPr>
        <w:t>Smluvní strany uzavřely dne ……………………… Smlouvu o nájmu (dále jen „</w:t>
      </w:r>
      <w:r w:rsidRPr="003546E7">
        <w:rPr>
          <w:rFonts w:ascii="Garamond" w:hAnsi="Garamond"/>
          <w:b/>
          <w:bCs/>
          <w:sz w:val="23"/>
          <w:szCs w:val="23"/>
        </w:rPr>
        <w:t>Nájemní smlouva</w:t>
      </w:r>
      <w:r w:rsidRPr="00573A7F">
        <w:rPr>
          <w:rFonts w:ascii="Garamond" w:hAnsi="Garamond"/>
          <w:sz w:val="23"/>
          <w:szCs w:val="23"/>
        </w:rPr>
        <w:t>“), jejímž předmětem je nájem nemovitých věcí specifikovaných v čl. I odst. 1.1 Nájemní smlouvy. Tato smlouva je uzavírána jako Příloha č. 3 k Nájemní smlouvě a je její nedílnou součástí.</w:t>
      </w:r>
    </w:p>
    <w:p w14:paraId="20926289" w14:textId="70A11EDC" w:rsidR="000A6ED6" w:rsidRPr="00573A7F" w:rsidRDefault="00274BD0" w:rsidP="0014101F">
      <w:pPr>
        <w:pStyle w:val="Odstavecseseznamem"/>
        <w:numPr>
          <w:ilvl w:val="1"/>
          <w:numId w:val="11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sz w:val="23"/>
          <w:szCs w:val="23"/>
        </w:rPr>
        <w:t xml:space="preserve">Vlastník prohlašuje, že je výlučným vlastníkem nemovitých věcí nacházejících se v k. </w:t>
      </w:r>
      <w:proofErr w:type="spellStart"/>
      <w:r w:rsidRPr="00573A7F">
        <w:rPr>
          <w:rFonts w:ascii="Garamond" w:hAnsi="Garamond"/>
          <w:sz w:val="23"/>
          <w:szCs w:val="23"/>
        </w:rPr>
        <w:t>ú.</w:t>
      </w:r>
      <w:proofErr w:type="spellEnd"/>
      <w:r w:rsidRPr="00573A7F">
        <w:rPr>
          <w:rFonts w:ascii="Garamond" w:hAnsi="Garamond"/>
          <w:sz w:val="23"/>
          <w:szCs w:val="23"/>
        </w:rPr>
        <w:t xml:space="preserve"> Trojanovice, obec Trojanovice, zapsaných na LV č. 10001 vedeném Katastrálním úřadem pro Moravskoslezský kraj, Katastrální pracoviště Nový Jičín, a to konkrétně:</w:t>
      </w:r>
    </w:p>
    <w:p w14:paraId="2ADAD732" w14:textId="0C3E5695" w:rsidR="000A6ED6" w:rsidRPr="00B60CF3" w:rsidRDefault="00274BD0" w:rsidP="0014101F">
      <w:pPr>
        <w:pStyle w:val="Seznamsodrkami"/>
        <w:numPr>
          <w:ilvl w:val="0"/>
          <w:numId w:val="14"/>
        </w:numPr>
        <w:spacing w:after="120"/>
        <w:ind w:left="993" w:hanging="426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b/>
          <w:bCs/>
          <w:sz w:val="23"/>
          <w:szCs w:val="23"/>
        </w:rPr>
        <w:t xml:space="preserve">pozemku </w:t>
      </w:r>
      <w:proofErr w:type="spellStart"/>
      <w:r w:rsidRPr="00573A7F">
        <w:rPr>
          <w:rFonts w:ascii="Garamond" w:hAnsi="Garamond"/>
          <w:b/>
          <w:bCs/>
          <w:sz w:val="23"/>
          <w:szCs w:val="23"/>
        </w:rPr>
        <w:t>p.č</w:t>
      </w:r>
      <w:proofErr w:type="spellEnd"/>
      <w:r w:rsidRPr="00573A7F">
        <w:rPr>
          <w:rFonts w:ascii="Garamond" w:hAnsi="Garamond"/>
          <w:b/>
          <w:bCs/>
          <w:sz w:val="23"/>
          <w:szCs w:val="23"/>
        </w:rPr>
        <w:t>. st. 639</w:t>
      </w:r>
      <w:r w:rsidRPr="00B60CF3">
        <w:rPr>
          <w:rFonts w:ascii="Garamond" w:hAnsi="Garamond"/>
          <w:sz w:val="23"/>
          <w:szCs w:val="23"/>
        </w:rPr>
        <w:t>, zastavěná plocha a nádvoří, o evidované výměře 108 m², jehož součástí je stavba – budova č. p. 535 (rodinný dům),</w:t>
      </w:r>
    </w:p>
    <w:p w14:paraId="287E6033" w14:textId="6B77A746" w:rsidR="000A6ED6" w:rsidRPr="00B60CF3" w:rsidRDefault="00274BD0" w:rsidP="0014101F">
      <w:pPr>
        <w:pStyle w:val="Seznamsodrkami"/>
        <w:numPr>
          <w:ilvl w:val="0"/>
          <w:numId w:val="14"/>
        </w:numPr>
        <w:spacing w:after="120"/>
        <w:ind w:left="993" w:hanging="426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b/>
          <w:bCs/>
          <w:sz w:val="23"/>
          <w:szCs w:val="23"/>
        </w:rPr>
        <w:lastRenderedPageBreak/>
        <w:t xml:space="preserve">pozemku </w:t>
      </w:r>
      <w:proofErr w:type="spellStart"/>
      <w:r w:rsidRPr="00573A7F">
        <w:rPr>
          <w:rFonts w:ascii="Garamond" w:hAnsi="Garamond"/>
          <w:b/>
          <w:bCs/>
          <w:sz w:val="23"/>
          <w:szCs w:val="23"/>
        </w:rPr>
        <w:t>p.č</w:t>
      </w:r>
      <w:proofErr w:type="spellEnd"/>
      <w:r w:rsidRPr="00573A7F">
        <w:rPr>
          <w:rFonts w:ascii="Garamond" w:hAnsi="Garamond"/>
          <w:b/>
          <w:bCs/>
          <w:sz w:val="23"/>
          <w:szCs w:val="23"/>
        </w:rPr>
        <w:t>. 977</w:t>
      </w:r>
      <w:r w:rsidRPr="00B60CF3">
        <w:rPr>
          <w:rFonts w:ascii="Garamond" w:hAnsi="Garamond"/>
          <w:sz w:val="23"/>
          <w:szCs w:val="23"/>
        </w:rPr>
        <w:t>, ostatní plocha, způsob využití: sportoviště a rekreační plocha, o evidované výměře 952 m²,</w:t>
      </w:r>
    </w:p>
    <w:p w14:paraId="133D3F80" w14:textId="55932DAF" w:rsidR="000A6ED6" w:rsidRPr="00B60CF3" w:rsidRDefault="00274BD0" w:rsidP="0014101F">
      <w:pPr>
        <w:pStyle w:val="Seznamsodrkami"/>
        <w:numPr>
          <w:ilvl w:val="0"/>
          <w:numId w:val="14"/>
        </w:numPr>
        <w:spacing w:after="120"/>
        <w:ind w:left="993" w:hanging="426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b/>
          <w:bCs/>
          <w:sz w:val="23"/>
          <w:szCs w:val="23"/>
        </w:rPr>
        <w:t xml:space="preserve">pozemku </w:t>
      </w:r>
      <w:proofErr w:type="spellStart"/>
      <w:r w:rsidRPr="00573A7F">
        <w:rPr>
          <w:rFonts w:ascii="Garamond" w:hAnsi="Garamond"/>
          <w:b/>
          <w:bCs/>
          <w:sz w:val="23"/>
          <w:szCs w:val="23"/>
        </w:rPr>
        <w:t>p.č</w:t>
      </w:r>
      <w:proofErr w:type="spellEnd"/>
      <w:r w:rsidRPr="00573A7F">
        <w:rPr>
          <w:rFonts w:ascii="Garamond" w:hAnsi="Garamond"/>
          <w:b/>
          <w:bCs/>
          <w:sz w:val="23"/>
          <w:szCs w:val="23"/>
        </w:rPr>
        <w:t>. 979/2</w:t>
      </w:r>
      <w:r w:rsidRPr="00B60CF3">
        <w:rPr>
          <w:rFonts w:ascii="Garamond" w:hAnsi="Garamond"/>
          <w:sz w:val="23"/>
          <w:szCs w:val="23"/>
        </w:rPr>
        <w:t>, ostatní plocha, způsob využití: sportoviště a rekreační plocha, o evidované výměře 3 556 m²,</w:t>
      </w:r>
    </w:p>
    <w:p w14:paraId="2FB9C31B" w14:textId="5EB539A1" w:rsidR="000A6ED6" w:rsidRPr="00B60CF3" w:rsidRDefault="00274BD0" w:rsidP="0014101F">
      <w:pPr>
        <w:pStyle w:val="Seznamsodrkami"/>
        <w:numPr>
          <w:ilvl w:val="0"/>
          <w:numId w:val="14"/>
        </w:numPr>
        <w:spacing w:after="120"/>
        <w:ind w:left="993" w:hanging="426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b/>
          <w:bCs/>
          <w:sz w:val="23"/>
          <w:szCs w:val="23"/>
        </w:rPr>
        <w:t xml:space="preserve">pozemku </w:t>
      </w:r>
      <w:proofErr w:type="spellStart"/>
      <w:r w:rsidRPr="00573A7F">
        <w:rPr>
          <w:rFonts w:ascii="Garamond" w:hAnsi="Garamond"/>
          <w:b/>
          <w:bCs/>
          <w:sz w:val="23"/>
          <w:szCs w:val="23"/>
        </w:rPr>
        <w:t>p.č</w:t>
      </w:r>
      <w:proofErr w:type="spellEnd"/>
      <w:r w:rsidRPr="00573A7F">
        <w:rPr>
          <w:rFonts w:ascii="Garamond" w:hAnsi="Garamond"/>
          <w:b/>
          <w:bCs/>
          <w:sz w:val="23"/>
          <w:szCs w:val="23"/>
        </w:rPr>
        <w:t>. 979/7</w:t>
      </w:r>
      <w:r w:rsidRPr="00B60CF3">
        <w:rPr>
          <w:rFonts w:ascii="Garamond" w:hAnsi="Garamond"/>
          <w:sz w:val="23"/>
          <w:szCs w:val="23"/>
        </w:rPr>
        <w:t>, trvalý travní porost, o evidované výměře 11 615 m²,</w:t>
      </w:r>
    </w:p>
    <w:p w14:paraId="047E9FBB" w14:textId="77777777" w:rsidR="000A6ED6" w:rsidRPr="00573A7F" w:rsidRDefault="00274BD0" w:rsidP="0014101F">
      <w:pPr>
        <w:pStyle w:val="Odstavecseseznamem"/>
        <w:spacing w:after="120"/>
        <w:ind w:left="567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sz w:val="23"/>
          <w:szCs w:val="23"/>
        </w:rPr>
        <w:t>(všechny výše uvedené nemovité věci dále společně jako „</w:t>
      </w:r>
      <w:r w:rsidRPr="00573A7F">
        <w:rPr>
          <w:rFonts w:ascii="Garamond" w:hAnsi="Garamond"/>
          <w:b/>
          <w:sz w:val="23"/>
          <w:szCs w:val="23"/>
        </w:rPr>
        <w:t>Nemovitosti</w:t>
      </w:r>
      <w:r w:rsidRPr="00573A7F">
        <w:rPr>
          <w:rFonts w:ascii="Garamond" w:hAnsi="Garamond"/>
          <w:sz w:val="23"/>
          <w:szCs w:val="23"/>
        </w:rPr>
        <w:t>“).</w:t>
      </w:r>
    </w:p>
    <w:p w14:paraId="08C26FE6" w14:textId="185A2802" w:rsidR="000A6ED6" w:rsidRPr="00A63AD2" w:rsidRDefault="00274BD0" w:rsidP="0014101F">
      <w:pPr>
        <w:pStyle w:val="Odstavecseseznamem"/>
        <w:numPr>
          <w:ilvl w:val="1"/>
          <w:numId w:val="11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573A7F">
        <w:rPr>
          <w:rFonts w:ascii="Garamond" w:hAnsi="Garamond"/>
          <w:sz w:val="23"/>
          <w:szCs w:val="23"/>
        </w:rPr>
        <w:t xml:space="preserve">Smluvní strany shodně prohlašují, že mají společný zájem a vůli zřídit ve prospěch </w:t>
      </w:r>
      <w:proofErr w:type="spellStart"/>
      <w:r w:rsidRPr="00573A7F">
        <w:rPr>
          <w:rFonts w:ascii="Garamond" w:hAnsi="Garamond"/>
          <w:sz w:val="23"/>
          <w:szCs w:val="23"/>
        </w:rPr>
        <w:t>Předkupníka</w:t>
      </w:r>
      <w:proofErr w:type="spellEnd"/>
      <w:r w:rsidRPr="00573A7F">
        <w:rPr>
          <w:rFonts w:ascii="Garamond" w:hAnsi="Garamond"/>
          <w:sz w:val="23"/>
          <w:szCs w:val="23"/>
        </w:rPr>
        <w:t xml:space="preserve"> předkupní právo k Nemovitostem </w:t>
      </w:r>
      <w:r w:rsidRPr="00A63AD2">
        <w:rPr>
          <w:rFonts w:ascii="Garamond" w:hAnsi="Garamond"/>
          <w:sz w:val="23"/>
          <w:szCs w:val="23"/>
        </w:rPr>
        <w:t xml:space="preserve">jako </w:t>
      </w:r>
      <w:r w:rsidRPr="00274BD0">
        <w:rPr>
          <w:rFonts w:ascii="Garamond" w:hAnsi="Garamond"/>
          <w:sz w:val="23"/>
          <w:szCs w:val="23"/>
        </w:rPr>
        <w:t>právo věcné</w:t>
      </w:r>
      <w:r w:rsidRPr="00A63AD2">
        <w:rPr>
          <w:rFonts w:ascii="Garamond" w:hAnsi="Garamond"/>
          <w:sz w:val="23"/>
          <w:szCs w:val="23"/>
        </w:rPr>
        <w:t>, a za tím účelem uzavírají tuto smlouvu.</w:t>
      </w:r>
    </w:p>
    <w:p w14:paraId="264B8F6A" w14:textId="01994603" w:rsidR="000A6ED6" w:rsidRPr="00A63AD2" w:rsidRDefault="00274BD0" w:rsidP="00376267">
      <w:pPr>
        <w:pStyle w:val="Nadpis1"/>
        <w:spacing w:after="120"/>
        <w:jc w:val="center"/>
      </w:pPr>
      <w:r w:rsidRPr="00A63AD2">
        <w:t xml:space="preserve">II. </w:t>
      </w:r>
      <w:r w:rsidR="00376267" w:rsidRPr="00A63AD2">
        <w:t>ZŘÍZENÍ PŘEDKUPNÍHO PRÁVA</w:t>
      </w:r>
    </w:p>
    <w:p w14:paraId="695CCCD5" w14:textId="42581A42" w:rsidR="003757DD" w:rsidRPr="00A63AD2" w:rsidRDefault="00274BD0" w:rsidP="003757DD">
      <w:pPr>
        <w:pStyle w:val="Odstavecseseznamem"/>
        <w:numPr>
          <w:ilvl w:val="1"/>
          <w:numId w:val="16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63AD2">
        <w:rPr>
          <w:rFonts w:ascii="Garamond" w:hAnsi="Garamond"/>
          <w:sz w:val="23"/>
          <w:szCs w:val="23"/>
        </w:rPr>
        <w:t xml:space="preserve">Vlastník tímto zřizuje ve prospěch </w:t>
      </w:r>
      <w:proofErr w:type="spellStart"/>
      <w:r w:rsidRPr="00A63AD2">
        <w:rPr>
          <w:rFonts w:ascii="Garamond" w:hAnsi="Garamond"/>
          <w:sz w:val="23"/>
          <w:szCs w:val="23"/>
        </w:rPr>
        <w:t>Předkupníka</w:t>
      </w:r>
      <w:proofErr w:type="spellEnd"/>
      <w:r w:rsidRPr="00A63AD2">
        <w:rPr>
          <w:rFonts w:ascii="Garamond" w:hAnsi="Garamond"/>
          <w:sz w:val="23"/>
          <w:szCs w:val="23"/>
        </w:rPr>
        <w:t xml:space="preserve"> </w:t>
      </w:r>
      <w:r w:rsidRPr="00A63AD2">
        <w:rPr>
          <w:rFonts w:ascii="Garamond" w:hAnsi="Garamond"/>
          <w:b/>
          <w:sz w:val="23"/>
          <w:szCs w:val="23"/>
        </w:rPr>
        <w:t>věcné předkupní právo</w:t>
      </w:r>
      <w:r w:rsidRPr="00A63AD2">
        <w:rPr>
          <w:rFonts w:ascii="Garamond" w:hAnsi="Garamond"/>
          <w:sz w:val="23"/>
          <w:szCs w:val="23"/>
        </w:rPr>
        <w:t xml:space="preserve"> k Nemovitostem specifikovaným v čl. I odst. 1.2 této smlouvy (dále jen „</w:t>
      </w:r>
      <w:r w:rsidRPr="00A63AD2">
        <w:rPr>
          <w:rFonts w:ascii="Garamond" w:hAnsi="Garamond"/>
          <w:b/>
          <w:bCs/>
          <w:sz w:val="23"/>
          <w:szCs w:val="23"/>
        </w:rPr>
        <w:t>Předkupní právo</w:t>
      </w:r>
      <w:r w:rsidRPr="00A63AD2">
        <w:rPr>
          <w:rFonts w:ascii="Garamond" w:hAnsi="Garamond"/>
          <w:sz w:val="23"/>
          <w:szCs w:val="23"/>
        </w:rPr>
        <w:t xml:space="preserve">“), a </w:t>
      </w:r>
      <w:proofErr w:type="spellStart"/>
      <w:r w:rsidRPr="00A63AD2">
        <w:rPr>
          <w:rFonts w:ascii="Garamond" w:hAnsi="Garamond"/>
          <w:sz w:val="23"/>
          <w:szCs w:val="23"/>
        </w:rPr>
        <w:t>Předkupník</w:t>
      </w:r>
      <w:proofErr w:type="spellEnd"/>
      <w:r w:rsidRPr="00A63AD2">
        <w:rPr>
          <w:rFonts w:ascii="Garamond" w:hAnsi="Garamond"/>
          <w:sz w:val="23"/>
          <w:szCs w:val="23"/>
        </w:rPr>
        <w:t xml:space="preserve"> toto </w:t>
      </w:r>
      <w:r w:rsidRPr="00A63AD2">
        <w:rPr>
          <w:rFonts w:ascii="Garamond" w:hAnsi="Garamond"/>
          <w:sz w:val="23"/>
          <w:szCs w:val="23"/>
        </w:rPr>
        <w:t>Předkupní právo přijímá.</w:t>
      </w:r>
      <w:r w:rsidR="003757DD" w:rsidRPr="00A63AD2">
        <w:rPr>
          <w:rFonts w:ascii="Garamond" w:hAnsi="Garamond"/>
          <w:sz w:val="23"/>
          <w:szCs w:val="23"/>
        </w:rPr>
        <w:t xml:space="preserve"> Pro vyloučení všech pochybností smluvní strany sjednávají, že Předkupní právo se vztahuje na každou jednotlivou Nemovitost samostatně i na Nemovitosti jako celek.</w:t>
      </w:r>
    </w:p>
    <w:p w14:paraId="3A971C2A" w14:textId="52203992" w:rsidR="003757DD" w:rsidRPr="00274BD0" w:rsidRDefault="00A87A43" w:rsidP="00381ACE">
      <w:pPr>
        <w:pStyle w:val="Odstavecseseznamem"/>
        <w:numPr>
          <w:ilvl w:val="1"/>
          <w:numId w:val="16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274BD0">
        <w:rPr>
          <w:rFonts w:ascii="Garamond" w:hAnsi="Garamond"/>
          <w:sz w:val="23"/>
          <w:szCs w:val="23"/>
        </w:rPr>
        <w:t xml:space="preserve">Předkupní právo se zřizuje jako právo věcné ve smyslu § 2144 OZ. </w:t>
      </w:r>
    </w:p>
    <w:p w14:paraId="4275FACA" w14:textId="1D131942" w:rsidR="00A87A43" w:rsidRDefault="00CA10FD" w:rsidP="00381ACE">
      <w:pPr>
        <w:pStyle w:val="Odstavecseseznamem"/>
        <w:numPr>
          <w:ilvl w:val="1"/>
          <w:numId w:val="16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A63AD2">
        <w:rPr>
          <w:rFonts w:ascii="Garamond" w:hAnsi="Garamond"/>
          <w:sz w:val="23"/>
          <w:szCs w:val="23"/>
        </w:rPr>
        <w:t>Předkupník</w:t>
      </w:r>
      <w:proofErr w:type="spellEnd"/>
      <w:r w:rsidR="00A87A43" w:rsidRPr="00A63AD2">
        <w:rPr>
          <w:rFonts w:ascii="Garamond" w:hAnsi="Garamond"/>
          <w:sz w:val="23"/>
          <w:szCs w:val="23"/>
        </w:rPr>
        <w:t xml:space="preserve"> se zavazuje, že bez zbytečného odkladu po uzavření této smlouvy, nejpozději však do 30 dnů</w:t>
      </w:r>
      <w:r w:rsidR="00A87A43" w:rsidRPr="00A87A43">
        <w:rPr>
          <w:rFonts w:ascii="Garamond" w:hAnsi="Garamond"/>
          <w:sz w:val="23"/>
          <w:szCs w:val="23"/>
        </w:rPr>
        <w:t xml:space="preserve"> ode dne jejího podpisu, podá na příslušný katastrální úřad návrh na zápis Předkupního práva do katastru nemovitostí. </w:t>
      </w:r>
      <w:r>
        <w:rPr>
          <w:rFonts w:ascii="Garamond" w:hAnsi="Garamond"/>
          <w:sz w:val="23"/>
          <w:szCs w:val="23"/>
        </w:rPr>
        <w:t xml:space="preserve">K tomu se Vlastník zavazuje poskytnout </w:t>
      </w:r>
      <w:proofErr w:type="spellStart"/>
      <w:r>
        <w:rPr>
          <w:rFonts w:ascii="Garamond" w:hAnsi="Garamond"/>
          <w:sz w:val="23"/>
          <w:szCs w:val="23"/>
        </w:rPr>
        <w:t>Předkupníkovi</w:t>
      </w:r>
      <w:proofErr w:type="spellEnd"/>
      <w:r>
        <w:rPr>
          <w:rFonts w:ascii="Garamond" w:hAnsi="Garamond"/>
          <w:sz w:val="23"/>
          <w:szCs w:val="23"/>
        </w:rPr>
        <w:t xml:space="preserve"> potřebnou součinnost.</w:t>
      </w:r>
    </w:p>
    <w:p w14:paraId="42EE5FCA" w14:textId="464FADA4" w:rsidR="000A6ED6" w:rsidRPr="00A87A43" w:rsidRDefault="00A87A43" w:rsidP="00381ACE">
      <w:pPr>
        <w:pStyle w:val="Odstavecseseznamem"/>
        <w:numPr>
          <w:ilvl w:val="1"/>
          <w:numId w:val="16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87A43">
        <w:rPr>
          <w:rFonts w:ascii="Garamond" w:hAnsi="Garamond"/>
          <w:sz w:val="23"/>
          <w:szCs w:val="23"/>
        </w:rPr>
        <w:t xml:space="preserve">Správní poplatek za podání návrhu na vklad nesou smluvní strany rovným dílem; </w:t>
      </w:r>
      <w:r w:rsidR="00CA10FD">
        <w:rPr>
          <w:rFonts w:ascii="Garamond" w:hAnsi="Garamond"/>
          <w:sz w:val="23"/>
          <w:szCs w:val="23"/>
        </w:rPr>
        <w:t>Vlastník</w:t>
      </w:r>
      <w:r w:rsidRPr="00A87A43">
        <w:rPr>
          <w:rFonts w:ascii="Garamond" w:hAnsi="Garamond"/>
          <w:sz w:val="23"/>
          <w:szCs w:val="23"/>
        </w:rPr>
        <w:t xml:space="preserve"> je povinen uhradit </w:t>
      </w:r>
      <w:proofErr w:type="spellStart"/>
      <w:r w:rsidR="00CA10FD">
        <w:rPr>
          <w:rFonts w:ascii="Garamond" w:hAnsi="Garamond"/>
          <w:sz w:val="23"/>
          <w:szCs w:val="23"/>
        </w:rPr>
        <w:t>Předkupníkovi</w:t>
      </w:r>
      <w:proofErr w:type="spellEnd"/>
      <w:r w:rsidRPr="00A87A43">
        <w:rPr>
          <w:rFonts w:ascii="Garamond" w:hAnsi="Garamond"/>
          <w:sz w:val="23"/>
          <w:szCs w:val="23"/>
        </w:rPr>
        <w:t xml:space="preserve"> polovinu správního poplatku do 10 dnů ode dne, kdy ho </w:t>
      </w:r>
      <w:proofErr w:type="spellStart"/>
      <w:r w:rsidR="00C22CC0">
        <w:rPr>
          <w:rFonts w:ascii="Garamond" w:hAnsi="Garamond"/>
          <w:sz w:val="23"/>
          <w:szCs w:val="23"/>
        </w:rPr>
        <w:t>Předkupník</w:t>
      </w:r>
      <w:proofErr w:type="spellEnd"/>
      <w:r w:rsidR="00C22CC0" w:rsidRPr="00A87A43">
        <w:rPr>
          <w:rFonts w:ascii="Garamond" w:hAnsi="Garamond"/>
          <w:sz w:val="23"/>
          <w:szCs w:val="23"/>
        </w:rPr>
        <w:t xml:space="preserve"> </w:t>
      </w:r>
      <w:r>
        <w:rPr>
          <w:rFonts w:ascii="Garamond" w:hAnsi="Garamond"/>
          <w:sz w:val="23"/>
          <w:szCs w:val="23"/>
        </w:rPr>
        <w:t>k úhradě vyzve.</w:t>
      </w:r>
      <w:r w:rsidRPr="00A87A43">
        <w:rPr>
          <w:rFonts w:ascii="Garamond" w:hAnsi="Garamond"/>
          <w:sz w:val="23"/>
          <w:szCs w:val="23"/>
        </w:rPr>
        <w:t xml:space="preserve"> </w:t>
      </w:r>
    </w:p>
    <w:p w14:paraId="3F51AA6D" w14:textId="7BDEC754" w:rsidR="00BA5B36" w:rsidRPr="00BA5B36" w:rsidRDefault="00BA5B36" w:rsidP="00381ACE">
      <w:pPr>
        <w:pStyle w:val="Odstavecseseznamem"/>
        <w:numPr>
          <w:ilvl w:val="1"/>
          <w:numId w:val="16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BA5B36">
        <w:rPr>
          <w:rFonts w:ascii="Garamond" w:hAnsi="Garamond"/>
          <w:sz w:val="23"/>
          <w:szCs w:val="23"/>
        </w:rPr>
        <w:t xml:space="preserve">Vyzve-li katastrální úřad </w:t>
      </w:r>
      <w:proofErr w:type="spellStart"/>
      <w:r w:rsidR="00CA10FD">
        <w:rPr>
          <w:rFonts w:ascii="Garamond" w:hAnsi="Garamond"/>
          <w:sz w:val="23"/>
          <w:szCs w:val="23"/>
        </w:rPr>
        <w:t>Předkupní</w:t>
      </w:r>
      <w:r w:rsidRPr="00BA5B36">
        <w:rPr>
          <w:rFonts w:ascii="Garamond" w:hAnsi="Garamond"/>
          <w:sz w:val="23"/>
          <w:szCs w:val="23"/>
        </w:rPr>
        <w:t>ka</w:t>
      </w:r>
      <w:proofErr w:type="spellEnd"/>
      <w:r w:rsidRPr="00BA5B36">
        <w:rPr>
          <w:rFonts w:ascii="Garamond" w:hAnsi="Garamond"/>
          <w:sz w:val="23"/>
          <w:szCs w:val="23"/>
        </w:rPr>
        <w:t xml:space="preserve"> k odstranění vad návrhu na vklad nebo příloh, je </w:t>
      </w:r>
      <w:proofErr w:type="spellStart"/>
      <w:r w:rsidR="00CA10FD">
        <w:rPr>
          <w:rFonts w:ascii="Garamond" w:hAnsi="Garamond"/>
          <w:sz w:val="23"/>
          <w:szCs w:val="23"/>
        </w:rPr>
        <w:t>Předkupník</w:t>
      </w:r>
      <w:proofErr w:type="spellEnd"/>
      <w:r w:rsidRPr="00BA5B36">
        <w:rPr>
          <w:rFonts w:ascii="Garamond" w:hAnsi="Garamond"/>
          <w:sz w:val="23"/>
          <w:szCs w:val="23"/>
        </w:rPr>
        <w:t xml:space="preserve"> povinen vady odstranit a doplněný návrh podat bez zbytečného odkladu, nejpozději ve lhůtě stanovené katastrálním úřadem; </w:t>
      </w:r>
      <w:proofErr w:type="spellStart"/>
      <w:r w:rsidR="00CA10FD">
        <w:rPr>
          <w:rFonts w:ascii="Garamond" w:hAnsi="Garamond"/>
          <w:sz w:val="23"/>
          <w:szCs w:val="23"/>
        </w:rPr>
        <w:t>Předkupn</w:t>
      </w:r>
      <w:r w:rsidRPr="00BA5B36">
        <w:rPr>
          <w:rFonts w:ascii="Garamond" w:hAnsi="Garamond"/>
          <w:sz w:val="23"/>
          <w:szCs w:val="23"/>
        </w:rPr>
        <w:t>ík</w:t>
      </w:r>
      <w:proofErr w:type="spellEnd"/>
      <w:r w:rsidRPr="00BA5B36">
        <w:rPr>
          <w:rFonts w:ascii="Garamond" w:hAnsi="Garamond"/>
          <w:sz w:val="23"/>
          <w:szCs w:val="23"/>
        </w:rPr>
        <w:t xml:space="preserve"> je povinen výzvu </w:t>
      </w:r>
      <w:r w:rsidR="00CA10FD">
        <w:rPr>
          <w:rFonts w:ascii="Garamond" w:hAnsi="Garamond"/>
          <w:sz w:val="23"/>
          <w:szCs w:val="23"/>
        </w:rPr>
        <w:t>Vlastn</w:t>
      </w:r>
      <w:r w:rsidRPr="00BA5B36">
        <w:rPr>
          <w:rFonts w:ascii="Garamond" w:hAnsi="Garamond"/>
          <w:sz w:val="23"/>
          <w:szCs w:val="23"/>
        </w:rPr>
        <w:t>íkovi neprodleně, nejpozději do 5 dnů od jejího doručení, písemně oznámit. Bude-li návrh na vklad katastrálním úřadem zamítnut nebo odmítnut, zavazují se smluvní strany bezodkladně projednat příčinu zamítnutí nebo odmítnutí a</w:t>
      </w:r>
      <w:r w:rsidR="00F61E43">
        <w:rPr>
          <w:rFonts w:ascii="Garamond" w:hAnsi="Garamond"/>
          <w:sz w:val="23"/>
          <w:szCs w:val="23"/>
        </w:rPr>
        <w:t> </w:t>
      </w:r>
      <w:r w:rsidRPr="00BA5B36">
        <w:rPr>
          <w:rFonts w:ascii="Garamond" w:hAnsi="Garamond"/>
          <w:sz w:val="23"/>
          <w:szCs w:val="23"/>
        </w:rPr>
        <w:t>uzavřít novou smlouvu o zřízení předkupního práva, která bude svým obsahem, strukturou a</w:t>
      </w:r>
      <w:r w:rsidR="007134B8">
        <w:rPr>
          <w:rFonts w:ascii="Garamond" w:hAnsi="Garamond"/>
          <w:sz w:val="23"/>
          <w:szCs w:val="23"/>
        </w:rPr>
        <w:t> </w:t>
      </w:r>
      <w:r w:rsidRPr="00BA5B36">
        <w:rPr>
          <w:rFonts w:ascii="Garamond" w:hAnsi="Garamond"/>
          <w:sz w:val="23"/>
          <w:szCs w:val="23"/>
        </w:rPr>
        <w:t>formou shodná s touto smlouvou a bude se od ní lišit pouze v rozsahu nezbytném k odstranění důvodu zamítnutí nebo odmítnutí. Nová smlouva musí být uzavřena nejpozději do 30 dnů ode dne právní moci rozhodnutí o zamítnutí, resp. ode dne doručení odmítnutí návrhu. Náklady spojené s</w:t>
      </w:r>
      <w:r w:rsidR="007134B8">
        <w:rPr>
          <w:rFonts w:ascii="Garamond" w:hAnsi="Garamond"/>
          <w:sz w:val="23"/>
          <w:szCs w:val="23"/>
        </w:rPr>
        <w:t> </w:t>
      </w:r>
      <w:r w:rsidRPr="00BA5B36">
        <w:rPr>
          <w:rFonts w:ascii="Garamond" w:hAnsi="Garamond"/>
          <w:sz w:val="23"/>
          <w:szCs w:val="23"/>
        </w:rPr>
        <w:t>opakovaným podáním návrhu na vklad nesou smluvní strany rovným dílem.</w:t>
      </w:r>
    </w:p>
    <w:p w14:paraId="4A6E98D6" w14:textId="0DEDC63C" w:rsidR="000A6ED6" w:rsidRPr="00B60CF3" w:rsidRDefault="00274BD0" w:rsidP="00846EA8">
      <w:pPr>
        <w:pStyle w:val="Nadpis1"/>
        <w:spacing w:after="120"/>
        <w:jc w:val="center"/>
        <w:rPr>
          <w:color w:val="auto"/>
          <w:sz w:val="23"/>
          <w:szCs w:val="23"/>
        </w:rPr>
      </w:pPr>
      <w:r w:rsidRPr="00B60CF3">
        <w:rPr>
          <w:color w:val="auto"/>
          <w:sz w:val="23"/>
          <w:szCs w:val="23"/>
        </w:rPr>
        <w:t xml:space="preserve">III. </w:t>
      </w:r>
      <w:r w:rsidR="00C12041">
        <w:rPr>
          <w:color w:val="auto"/>
          <w:sz w:val="23"/>
          <w:szCs w:val="23"/>
        </w:rPr>
        <w:t>TRVÁNÍ PŘEDKUPNÍHO PRÁVA</w:t>
      </w:r>
    </w:p>
    <w:p w14:paraId="0FEA24B5" w14:textId="388EA843" w:rsidR="000A6ED6" w:rsidRPr="00846EA8" w:rsidRDefault="00274BD0" w:rsidP="00846EA8">
      <w:pPr>
        <w:pStyle w:val="Odstavecseseznamem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846EA8">
        <w:rPr>
          <w:rFonts w:ascii="Garamond" w:hAnsi="Garamond"/>
          <w:sz w:val="23"/>
          <w:szCs w:val="23"/>
        </w:rPr>
        <w:t>Předkupní právo se zřizuje na dobu trvání Nájemní smlouvy</w:t>
      </w:r>
      <w:r w:rsidR="00CD1E3B">
        <w:rPr>
          <w:rFonts w:ascii="Garamond" w:hAnsi="Garamond"/>
          <w:sz w:val="23"/>
          <w:szCs w:val="23"/>
        </w:rPr>
        <w:t xml:space="preserve"> počínaje 5. rokem ode dne uzavření Nájemní smlouvy</w:t>
      </w:r>
      <w:r w:rsidRPr="00846EA8">
        <w:rPr>
          <w:rFonts w:ascii="Garamond" w:hAnsi="Garamond"/>
          <w:sz w:val="23"/>
          <w:szCs w:val="23"/>
        </w:rPr>
        <w:t>, včetně všech jejích případných prodloužení dle opčního práva sjednaného v čl. IV Nájemní smlouvy</w:t>
      </w:r>
      <w:r w:rsidR="00E1130C">
        <w:rPr>
          <w:rFonts w:ascii="Garamond" w:hAnsi="Garamond"/>
          <w:sz w:val="23"/>
          <w:szCs w:val="23"/>
        </w:rPr>
        <w:t xml:space="preserve"> a dále po dobu 10 let od skončení nájmu</w:t>
      </w:r>
      <w:proofErr w:type="gramStart"/>
      <w:r w:rsidR="00A35FB0">
        <w:rPr>
          <w:rFonts w:ascii="Garamond" w:hAnsi="Garamond"/>
          <w:sz w:val="23"/>
          <w:szCs w:val="23"/>
        </w:rPr>
        <w:t>.</w:t>
      </w:r>
      <w:r w:rsidR="00E1130C">
        <w:rPr>
          <w:rFonts w:ascii="Garamond" w:hAnsi="Garamond"/>
          <w:sz w:val="23"/>
          <w:szCs w:val="23"/>
        </w:rPr>
        <w:t xml:space="preserve"> </w:t>
      </w:r>
      <w:r w:rsidRPr="00846EA8">
        <w:rPr>
          <w:rFonts w:ascii="Garamond" w:hAnsi="Garamond"/>
          <w:sz w:val="23"/>
          <w:szCs w:val="23"/>
        </w:rPr>
        <w:t>.</w:t>
      </w:r>
      <w:proofErr w:type="gramEnd"/>
    </w:p>
    <w:p w14:paraId="248EFADD" w14:textId="6E0C59BF" w:rsidR="000A6ED6" w:rsidRPr="00846EA8" w:rsidRDefault="00274BD0" w:rsidP="00846EA8">
      <w:pPr>
        <w:pStyle w:val="Odstavecseseznamem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846EA8">
        <w:rPr>
          <w:rFonts w:ascii="Garamond" w:hAnsi="Garamond"/>
          <w:sz w:val="23"/>
          <w:szCs w:val="23"/>
        </w:rPr>
        <w:lastRenderedPageBreak/>
        <w:t>Po uplynutí doby dle odst. 3.1 Předkupní právo zaniká. Smluvní strany se zavazují, že po zániku Předkupního práva společně podají návrh na výmaz Předkupního práva z katastru nemovitostí.</w:t>
      </w:r>
    </w:p>
    <w:p w14:paraId="1C3AB239" w14:textId="55E45874" w:rsidR="000A6ED6" w:rsidRPr="00274BD0" w:rsidRDefault="00F702DD" w:rsidP="00846EA8">
      <w:pPr>
        <w:pStyle w:val="Odstavecseseznamem"/>
        <w:numPr>
          <w:ilvl w:val="1"/>
          <w:numId w:val="18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Vyjma zániku uplynutím sjednané doby dle předchozího odst. 3.2 zaniká </w:t>
      </w:r>
      <w:r w:rsidRPr="00846EA8">
        <w:rPr>
          <w:rFonts w:ascii="Garamond" w:hAnsi="Garamond"/>
          <w:sz w:val="23"/>
          <w:szCs w:val="23"/>
        </w:rPr>
        <w:t xml:space="preserve">Předkupní právo </w:t>
      </w:r>
      <w:r>
        <w:rPr>
          <w:rFonts w:ascii="Garamond" w:hAnsi="Garamond"/>
          <w:sz w:val="23"/>
          <w:szCs w:val="23"/>
        </w:rPr>
        <w:t>také</w:t>
      </w:r>
      <w:r w:rsidRPr="00846EA8">
        <w:rPr>
          <w:rFonts w:ascii="Garamond" w:hAnsi="Garamond"/>
          <w:sz w:val="23"/>
          <w:szCs w:val="23"/>
        </w:rPr>
        <w:t xml:space="preserve"> dnem, kdy </w:t>
      </w:r>
      <w:proofErr w:type="spellStart"/>
      <w:r w:rsidRPr="00846EA8">
        <w:rPr>
          <w:rFonts w:ascii="Garamond" w:hAnsi="Garamond"/>
          <w:sz w:val="23"/>
          <w:szCs w:val="23"/>
        </w:rPr>
        <w:t>Předkupník</w:t>
      </w:r>
      <w:proofErr w:type="spellEnd"/>
      <w:r w:rsidRPr="00846EA8">
        <w:rPr>
          <w:rFonts w:ascii="Garamond" w:hAnsi="Garamond"/>
          <w:sz w:val="23"/>
          <w:szCs w:val="23"/>
        </w:rPr>
        <w:t xml:space="preserve"> nabude vlastnické právo k Nemovitostem nebo k jejich části na základě uplatnění </w:t>
      </w:r>
      <w:r w:rsidRPr="00274BD0">
        <w:rPr>
          <w:rFonts w:ascii="Garamond" w:hAnsi="Garamond"/>
          <w:sz w:val="23"/>
          <w:szCs w:val="23"/>
        </w:rPr>
        <w:t>Předkupního práva dle čl. IV této smlouvy, a to v rozsahu nabytých Nemovitostí.</w:t>
      </w:r>
    </w:p>
    <w:p w14:paraId="6FB99AAB" w14:textId="39099E47" w:rsidR="003B4288" w:rsidRPr="00274BD0" w:rsidRDefault="003B4288" w:rsidP="003B4288">
      <w:pPr>
        <w:pStyle w:val="Odstavecseseznamem"/>
        <w:numPr>
          <w:ilvl w:val="1"/>
          <w:numId w:val="18"/>
        </w:numPr>
        <w:spacing w:after="120"/>
        <w:ind w:left="567" w:hanging="567"/>
        <w:jc w:val="both"/>
        <w:rPr>
          <w:rFonts w:ascii="Garamond" w:hAnsi="Garamond"/>
          <w:sz w:val="23"/>
          <w:szCs w:val="23"/>
        </w:rPr>
      </w:pPr>
      <w:r w:rsidRPr="00274BD0">
        <w:rPr>
          <w:rFonts w:ascii="Garamond" w:hAnsi="Garamond"/>
          <w:sz w:val="23"/>
          <w:szCs w:val="23"/>
        </w:rPr>
        <w:t>Předkupní právo zaniká dále v těchto případech:</w:t>
      </w:r>
    </w:p>
    <w:p w14:paraId="5B74092D" w14:textId="74BEC1F3" w:rsidR="003B4288" w:rsidRPr="00274BD0" w:rsidRDefault="003B4288" w:rsidP="00FB550B">
      <w:pPr>
        <w:pStyle w:val="Odstavecseseznamem"/>
        <w:numPr>
          <w:ilvl w:val="0"/>
          <w:numId w:val="28"/>
        </w:numPr>
        <w:spacing w:before="120"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274BD0">
        <w:rPr>
          <w:rFonts w:ascii="Garamond" w:hAnsi="Garamond"/>
          <w:sz w:val="23"/>
          <w:szCs w:val="23"/>
        </w:rPr>
        <w:t xml:space="preserve">dnem skončení nájmu výpovědí Pronajímatele z důvodu porušení povinností Nájemce dle čl. X </w:t>
      </w:r>
      <w:r w:rsidR="000E7EDF" w:rsidRPr="00274BD0">
        <w:rPr>
          <w:rFonts w:ascii="Garamond" w:hAnsi="Garamond"/>
          <w:sz w:val="23"/>
          <w:szCs w:val="23"/>
        </w:rPr>
        <w:t>odst. 10.2, 10.3, 10.6</w:t>
      </w:r>
      <w:r w:rsidR="00492A66" w:rsidRPr="00274BD0">
        <w:rPr>
          <w:rFonts w:ascii="Garamond" w:hAnsi="Garamond"/>
          <w:sz w:val="23"/>
          <w:szCs w:val="23"/>
        </w:rPr>
        <w:t xml:space="preserve">, </w:t>
      </w:r>
      <w:r w:rsidR="000E7EDF" w:rsidRPr="00274BD0">
        <w:rPr>
          <w:rFonts w:ascii="Garamond" w:hAnsi="Garamond"/>
          <w:sz w:val="23"/>
          <w:szCs w:val="23"/>
        </w:rPr>
        <w:t>10.9</w:t>
      </w:r>
      <w:r w:rsidR="00492A66" w:rsidRPr="00274BD0">
        <w:rPr>
          <w:rFonts w:ascii="Garamond" w:hAnsi="Garamond"/>
          <w:sz w:val="23"/>
          <w:szCs w:val="23"/>
        </w:rPr>
        <w:t xml:space="preserve"> a 10.10</w:t>
      </w:r>
      <w:r w:rsidR="000E7EDF" w:rsidRPr="00274BD0">
        <w:rPr>
          <w:rFonts w:ascii="Garamond" w:hAnsi="Garamond"/>
          <w:sz w:val="23"/>
          <w:szCs w:val="23"/>
        </w:rPr>
        <w:t xml:space="preserve"> </w:t>
      </w:r>
      <w:r w:rsidRPr="00274BD0">
        <w:rPr>
          <w:rFonts w:ascii="Garamond" w:hAnsi="Garamond"/>
          <w:sz w:val="23"/>
          <w:szCs w:val="23"/>
        </w:rPr>
        <w:t>Nájemní smlouvy.</w:t>
      </w:r>
    </w:p>
    <w:p w14:paraId="1CA3A128" w14:textId="6B817FE2" w:rsidR="00B23422" w:rsidRPr="00274BD0" w:rsidRDefault="00B23422" w:rsidP="00FB550B">
      <w:pPr>
        <w:pStyle w:val="Odstavecseseznamem"/>
        <w:numPr>
          <w:ilvl w:val="0"/>
          <w:numId w:val="28"/>
        </w:numPr>
        <w:spacing w:before="120"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274BD0">
        <w:rPr>
          <w:rFonts w:ascii="Garamond" w:hAnsi="Garamond"/>
          <w:sz w:val="23"/>
          <w:szCs w:val="23"/>
        </w:rPr>
        <w:t xml:space="preserve">dnem skončení nájmu výpovědí Nájemce </w:t>
      </w:r>
      <w:r w:rsidR="00253843" w:rsidRPr="00274BD0">
        <w:rPr>
          <w:rFonts w:ascii="Garamond" w:hAnsi="Garamond"/>
          <w:sz w:val="23"/>
          <w:szCs w:val="23"/>
        </w:rPr>
        <w:t>z důvodu dle čl. X odst. 10.7 nebo 10.8 Nájemní smlouvy</w:t>
      </w:r>
      <w:r w:rsidRPr="00274BD0">
        <w:rPr>
          <w:rFonts w:ascii="Garamond" w:hAnsi="Garamond"/>
          <w:sz w:val="23"/>
          <w:szCs w:val="23"/>
        </w:rPr>
        <w:t>,</w:t>
      </w:r>
    </w:p>
    <w:p w14:paraId="3198BC89" w14:textId="78FB9425" w:rsidR="000E7EDF" w:rsidRPr="00274BD0" w:rsidRDefault="000E7EDF" w:rsidP="00FB550B">
      <w:pPr>
        <w:pStyle w:val="Odstavecseseznamem"/>
        <w:numPr>
          <w:ilvl w:val="0"/>
          <w:numId w:val="28"/>
        </w:numPr>
        <w:spacing w:before="120"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274BD0">
        <w:rPr>
          <w:rFonts w:ascii="Garamond" w:hAnsi="Garamond"/>
          <w:sz w:val="23"/>
          <w:szCs w:val="23"/>
        </w:rPr>
        <w:t xml:space="preserve">dnem skončení nájmu výpovědí jakékoliv smluvní strany z důvodu dle čl. X odst. 10.4. </w:t>
      </w:r>
    </w:p>
    <w:p w14:paraId="209FD1F0" w14:textId="6F05C751" w:rsidR="003B4288" w:rsidRPr="00274BD0" w:rsidRDefault="003B4288" w:rsidP="00FB550B">
      <w:pPr>
        <w:pStyle w:val="Odstavecseseznamem"/>
        <w:spacing w:after="120"/>
        <w:ind w:left="567"/>
        <w:jc w:val="both"/>
        <w:rPr>
          <w:rFonts w:ascii="Garamond" w:hAnsi="Garamond"/>
          <w:sz w:val="23"/>
          <w:szCs w:val="23"/>
        </w:rPr>
      </w:pPr>
      <w:r w:rsidRPr="00274BD0">
        <w:rPr>
          <w:rFonts w:ascii="Garamond" w:hAnsi="Garamond"/>
          <w:sz w:val="23"/>
          <w:szCs w:val="23"/>
        </w:rPr>
        <w:t>Předkupní právo nezaniká uplynutím sjednané doby nájmu bez uplatnění opčního práva ani dohodou smluvních stran o předčasném skončení nájmu – v těchto případech trvá Předkupní právo po dobu stanovenou v odst. 3.1 této smlouvy.</w:t>
      </w:r>
      <w:r w:rsidR="00521F36" w:rsidRPr="00274BD0">
        <w:rPr>
          <w:rFonts w:ascii="Garamond" w:hAnsi="Garamond"/>
          <w:sz w:val="23"/>
          <w:szCs w:val="23"/>
        </w:rPr>
        <w:t xml:space="preserve"> </w:t>
      </w:r>
      <w:r w:rsidRPr="00274BD0">
        <w:rPr>
          <w:rFonts w:ascii="Garamond" w:hAnsi="Garamond"/>
          <w:sz w:val="23"/>
          <w:szCs w:val="23"/>
        </w:rPr>
        <w:t>Zanikne-li Předkupní právo z důvodu dle písm. a), b) nebo c) tohoto odstavce, jsou smluvní strany povinny podat návrh na výmaz Předkupního práva z katastru nemovitostí bez zbytečného odkladu, nejpozději do 30 dnů ode dne zániku; návrh podá Vlastník. Náklady spojené s výmazem v těchto případech nese výlučně ta smluvní strana, která svým jednáním zánik Předkupního práva způsobila.</w:t>
      </w:r>
    </w:p>
    <w:p w14:paraId="12D4088E" w14:textId="73631E77" w:rsidR="000A6ED6" w:rsidRPr="00B60CF3" w:rsidRDefault="00274BD0" w:rsidP="00846EA8">
      <w:pPr>
        <w:pStyle w:val="Nadpis1"/>
        <w:spacing w:after="120"/>
        <w:jc w:val="center"/>
        <w:rPr>
          <w:color w:val="auto"/>
          <w:sz w:val="23"/>
          <w:szCs w:val="23"/>
        </w:rPr>
      </w:pPr>
      <w:r w:rsidRPr="00274BD0">
        <w:rPr>
          <w:color w:val="auto"/>
          <w:sz w:val="23"/>
          <w:szCs w:val="23"/>
        </w:rPr>
        <w:t xml:space="preserve">IV. </w:t>
      </w:r>
      <w:r w:rsidR="00846EA8" w:rsidRPr="00274BD0">
        <w:rPr>
          <w:color w:val="auto"/>
          <w:sz w:val="23"/>
          <w:szCs w:val="23"/>
        </w:rPr>
        <w:t>VÝKON PŘEDKUPNÍHO</w:t>
      </w:r>
      <w:r w:rsidR="00846EA8">
        <w:rPr>
          <w:color w:val="auto"/>
          <w:sz w:val="23"/>
          <w:szCs w:val="23"/>
        </w:rPr>
        <w:t xml:space="preserve"> PRÁVA</w:t>
      </w:r>
    </w:p>
    <w:p w14:paraId="6B58ECE0" w14:textId="3AEAB1B1" w:rsidR="000A6ED6" w:rsidRPr="00846EA8" w:rsidRDefault="00846EA8" w:rsidP="00F702DD">
      <w:pPr>
        <w:pStyle w:val="Odstavecseseznamem"/>
        <w:numPr>
          <w:ilvl w:val="1"/>
          <w:numId w:val="2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H</w:t>
      </w:r>
      <w:r w:rsidRPr="00846EA8">
        <w:rPr>
          <w:rFonts w:ascii="Garamond" w:hAnsi="Garamond"/>
          <w:sz w:val="23"/>
          <w:szCs w:val="23"/>
        </w:rPr>
        <w:t xml:space="preserve">odlá-li Vlastník kteroukoli z </w:t>
      </w:r>
      <w:r w:rsidR="0052705D">
        <w:rPr>
          <w:rFonts w:ascii="Garamond" w:hAnsi="Garamond"/>
          <w:sz w:val="23"/>
          <w:szCs w:val="23"/>
        </w:rPr>
        <w:t xml:space="preserve">Nemovitostí </w:t>
      </w:r>
      <w:r w:rsidRPr="00846EA8">
        <w:rPr>
          <w:rFonts w:ascii="Garamond" w:hAnsi="Garamond"/>
          <w:sz w:val="23"/>
          <w:szCs w:val="23"/>
        </w:rPr>
        <w:t>převést na třetí osobu (dále jen „</w:t>
      </w:r>
      <w:r w:rsidRPr="008769E1">
        <w:rPr>
          <w:rFonts w:ascii="Garamond" w:hAnsi="Garamond"/>
          <w:b/>
          <w:bCs/>
          <w:sz w:val="23"/>
          <w:szCs w:val="23"/>
        </w:rPr>
        <w:t>Nabyvatel</w:t>
      </w:r>
      <w:r w:rsidRPr="00846EA8">
        <w:rPr>
          <w:rFonts w:ascii="Garamond" w:hAnsi="Garamond"/>
          <w:sz w:val="23"/>
          <w:szCs w:val="23"/>
        </w:rPr>
        <w:t xml:space="preserve">“), je povinen je nejprve písemně nabídnout </w:t>
      </w:r>
      <w:proofErr w:type="spellStart"/>
      <w:r w:rsidRPr="00846EA8">
        <w:rPr>
          <w:rFonts w:ascii="Garamond" w:hAnsi="Garamond"/>
          <w:sz w:val="23"/>
          <w:szCs w:val="23"/>
        </w:rPr>
        <w:t>Předkupníkovi</w:t>
      </w:r>
      <w:proofErr w:type="spellEnd"/>
      <w:r w:rsidRPr="00846EA8">
        <w:rPr>
          <w:rFonts w:ascii="Garamond" w:hAnsi="Garamond"/>
          <w:sz w:val="23"/>
          <w:szCs w:val="23"/>
        </w:rPr>
        <w:t xml:space="preserve"> za podmínek sjednaných v tomto článku (dále jen „</w:t>
      </w:r>
      <w:r w:rsidRPr="00846EA8">
        <w:rPr>
          <w:rFonts w:ascii="Garamond" w:hAnsi="Garamond"/>
          <w:b/>
          <w:bCs/>
          <w:sz w:val="23"/>
          <w:szCs w:val="23"/>
        </w:rPr>
        <w:t>Nabídka</w:t>
      </w:r>
      <w:r w:rsidRPr="00846EA8">
        <w:rPr>
          <w:rFonts w:ascii="Garamond" w:hAnsi="Garamond"/>
          <w:sz w:val="23"/>
          <w:szCs w:val="23"/>
        </w:rPr>
        <w:t>“).</w:t>
      </w:r>
    </w:p>
    <w:p w14:paraId="4D843D8B" w14:textId="43EECC72" w:rsidR="000A6ED6" w:rsidRPr="00846EA8" w:rsidRDefault="00274BD0" w:rsidP="00F702DD">
      <w:pPr>
        <w:pStyle w:val="Odstavecseseznamem"/>
        <w:numPr>
          <w:ilvl w:val="1"/>
          <w:numId w:val="2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846EA8">
        <w:rPr>
          <w:rFonts w:ascii="Garamond" w:hAnsi="Garamond"/>
          <w:sz w:val="23"/>
          <w:szCs w:val="23"/>
        </w:rPr>
        <w:t>Nabídka musí mít písemnou formu a musí obsahovat:</w:t>
      </w:r>
    </w:p>
    <w:p w14:paraId="6539D430" w14:textId="77777777" w:rsidR="000A6ED6" w:rsidRPr="00B60CF3" w:rsidRDefault="00274BD0" w:rsidP="00967806">
      <w:pPr>
        <w:pStyle w:val="Seznamsodrkami"/>
        <w:numPr>
          <w:ilvl w:val="0"/>
          <w:numId w:val="21"/>
        </w:numPr>
        <w:ind w:left="1134" w:hanging="567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specifikaci Nemovitosti nebo Nemovitostí, které mají být převedeny,</w:t>
      </w:r>
    </w:p>
    <w:p w14:paraId="768E1558" w14:textId="58AFB2FC" w:rsidR="000A6ED6" w:rsidRPr="00B60CF3" w:rsidRDefault="00274BD0" w:rsidP="00967806">
      <w:pPr>
        <w:pStyle w:val="Seznamsodrkami"/>
        <w:numPr>
          <w:ilvl w:val="0"/>
          <w:numId w:val="21"/>
        </w:numPr>
        <w:ind w:left="1134" w:hanging="567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nabídkovou cenu (dále jen „</w:t>
      </w:r>
      <w:r w:rsidRPr="008769E1">
        <w:rPr>
          <w:rFonts w:ascii="Garamond" w:hAnsi="Garamond"/>
          <w:b/>
          <w:bCs/>
          <w:sz w:val="23"/>
          <w:szCs w:val="23"/>
        </w:rPr>
        <w:t>Nabídková cena</w:t>
      </w:r>
      <w:r w:rsidRPr="00B60CF3">
        <w:rPr>
          <w:rFonts w:ascii="Garamond" w:hAnsi="Garamond"/>
          <w:sz w:val="23"/>
          <w:szCs w:val="23"/>
        </w:rPr>
        <w:t>“),</w:t>
      </w:r>
    </w:p>
    <w:p w14:paraId="43D5BDFD" w14:textId="77777777" w:rsidR="000A6ED6" w:rsidRPr="00B60CF3" w:rsidRDefault="00274BD0" w:rsidP="00967806">
      <w:pPr>
        <w:pStyle w:val="Seznamsodrkami"/>
        <w:numPr>
          <w:ilvl w:val="0"/>
          <w:numId w:val="21"/>
        </w:numPr>
        <w:ind w:left="1134" w:hanging="567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podmínky převodu,</w:t>
      </w:r>
    </w:p>
    <w:p w14:paraId="79E677D6" w14:textId="77777777" w:rsidR="000A6ED6" w:rsidRPr="00B60CF3" w:rsidRDefault="00274BD0" w:rsidP="00967806">
      <w:pPr>
        <w:pStyle w:val="Seznamsodrkami"/>
        <w:numPr>
          <w:ilvl w:val="0"/>
          <w:numId w:val="21"/>
        </w:numPr>
        <w:ind w:left="1134" w:hanging="567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lhůtu pro uplatnění Předkupního práva dle odst. 4.3 níže.</w:t>
      </w:r>
    </w:p>
    <w:p w14:paraId="19904049" w14:textId="1449668E" w:rsidR="000A6ED6" w:rsidRPr="00274BD0" w:rsidRDefault="00274BD0" w:rsidP="00F702DD">
      <w:pPr>
        <w:pStyle w:val="Odstavecseseznamem"/>
        <w:numPr>
          <w:ilvl w:val="1"/>
          <w:numId w:val="2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846EA8">
        <w:rPr>
          <w:rFonts w:ascii="Garamond" w:hAnsi="Garamond"/>
          <w:sz w:val="23"/>
          <w:szCs w:val="23"/>
        </w:rPr>
        <w:t>Předkupník</w:t>
      </w:r>
      <w:proofErr w:type="spellEnd"/>
      <w:r w:rsidRPr="00846EA8">
        <w:rPr>
          <w:rFonts w:ascii="Garamond" w:hAnsi="Garamond"/>
          <w:sz w:val="23"/>
          <w:szCs w:val="23"/>
        </w:rPr>
        <w:t xml:space="preserve"> je oprávněn Předkupní právo uplatnit písemným oznámením doručeným </w:t>
      </w:r>
      <w:r w:rsidRPr="00274BD0">
        <w:rPr>
          <w:rFonts w:ascii="Garamond" w:hAnsi="Garamond"/>
          <w:sz w:val="23"/>
          <w:szCs w:val="23"/>
        </w:rPr>
        <w:t xml:space="preserve">Vlastníkovi </w:t>
      </w:r>
      <w:r w:rsidRPr="00274BD0">
        <w:rPr>
          <w:rFonts w:ascii="Garamond" w:hAnsi="Garamond"/>
          <w:b/>
          <w:sz w:val="23"/>
          <w:szCs w:val="23"/>
        </w:rPr>
        <w:t xml:space="preserve">do </w:t>
      </w:r>
      <w:r w:rsidR="00036F4A" w:rsidRPr="00274BD0">
        <w:rPr>
          <w:rFonts w:ascii="Garamond" w:hAnsi="Garamond"/>
          <w:b/>
          <w:sz w:val="23"/>
          <w:szCs w:val="23"/>
        </w:rPr>
        <w:t xml:space="preserve">3 </w:t>
      </w:r>
      <w:r w:rsidRPr="00274BD0">
        <w:rPr>
          <w:rFonts w:ascii="Garamond" w:hAnsi="Garamond"/>
          <w:b/>
          <w:sz w:val="23"/>
          <w:szCs w:val="23"/>
        </w:rPr>
        <w:t>měsíců</w:t>
      </w:r>
      <w:r w:rsidRPr="00274BD0">
        <w:rPr>
          <w:rFonts w:ascii="Garamond" w:hAnsi="Garamond"/>
          <w:sz w:val="23"/>
          <w:szCs w:val="23"/>
        </w:rPr>
        <w:t xml:space="preserve"> </w:t>
      </w:r>
      <w:r w:rsidRPr="00274BD0">
        <w:rPr>
          <w:rFonts w:ascii="Garamond" w:hAnsi="Garamond"/>
          <w:sz w:val="23"/>
          <w:szCs w:val="23"/>
        </w:rPr>
        <w:t xml:space="preserve">ode dne doručení Nabídky. Neuplatní-li </w:t>
      </w:r>
      <w:proofErr w:type="spellStart"/>
      <w:r w:rsidRPr="00274BD0">
        <w:rPr>
          <w:rFonts w:ascii="Garamond" w:hAnsi="Garamond"/>
          <w:sz w:val="23"/>
          <w:szCs w:val="23"/>
        </w:rPr>
        <w:t>Předkupník</w:t>
      </w:r>
      <w:proofErr w:type="spellEnd"/>
      <w:r w:rsidRPr="00274BD0">
        <w:rPr>
          <w:rFonts w:ascii="Garamond" w:hAnsi="Garamond"/>
          <w:sz w:val="23"/>
          <w:szCs w:val="23"/>
        </w:rPr>
        <w:t xml:space="preserve"> Předkupní právo ve stanovené lhůtě, je Vlastník oprávněn Nemovitost převést na Nabyvatele, avšak pouze za podmínek, které nebyly pro Nabyvatele výhodnější než podmínky uvedené v Nabídce.</w:t>
      </w:r>
    </w:p>
    <w:p w14:paraId="4DFEE797" w14:textId="5EF011FA" w:rsidR="000A6ED6" w:rsidRPr="00BA5AD5" w:rsidRDefault="00274BD0" w:rsidP="00F702DD">
      <w:pPr>
        <w:pStyle w:val="Odstavecseseznamem"/>
        <w:numPr>
          <w:ilvl w:val="1"/>
          <w:numId w:val="2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274BD0">
        <w:rPr>
          <w:rFonts w:ascii="Garamond" w:hAnsi="Garamond"/>
          <w:sz w:val="23"/>
          <w:szCs w:val="23"/>
        </w:rPr>
        <w:t xml:space="preserve">Uplatní-li </w:t>
      </w:r>
      <w:proofErr w:type="spellStart"/>
      <w:r w:rsidRPr="00274BD0">
        <w:rPr>
          <w:rFonts w:ascii="Garamond" w:hAnsi="Garamond"/>
          <w:sz w:val="23"/>
          <w:szCs w:val="23"/>
        </w:rPr>
        <w:t>Předkupník</w:t>
      </w:r>
      <w:proofErr w:type="spellEnd"/>
      <w:r w:rsidRPr="00274BD0">
        <w:rPr>
          <w:rFonts w:ascii="Garamond" w:hAnsi="Garamond"/>
          <w:sz w:val="23"/>
          <w:szCs w:val="23"/>
        </w:rPr>
        <w:t xml:space="preserve"> Předkupní právo ve lhůtě dle odst. 4.3, je Vlastník povinen uzavřít s</w:t>
      </w:r>
      <w:r w:rsidR="008769E1" w:rsidRPr="00274BD0">
        <w:rPr>
          <w:rFonts w:ascii="Garamond" w:hAnsi="Garamond"/>
          <w:sz w:val="23"/>
          <w:szCs w:val="23"/>
        </w:rPr>
        <w:t> </w:t>
      </w:r>
      <w:proofErr w:type="spellStart"/>
      <w:r w:rsidRPr="00274BD0">
        <w:rPr>
          <w:rFonts w:ascii="Garamond" w:hAnsi="Garamond"/>
          <w:sz w:val="23"/>
          <w:szCs w:val="23"/>
        </w:rPr>
        <w:t>Předkupníkem</w:t>
      </w:r>
      <w:proofErr w:type="spellEnd"/>
      <w:r w:rsidRPr="00274BD0">
        <w:rPr>
          <w:rFonts w:ascii="Garamond" w:hAnsi="Garamond"/>
          <w:sz w:val="23"/>
          <w:szCs w:val="23"/>
        </w:rPr>
        <w:t xml:space="preserve"> smlouvu o převodu příslušné Nemovitosti za Nabídkovou cenu a za podmínek uvedených v Nabídce, a to nejpozději do </w:t>
      </w:r>
      <w:r w:rsidR="00036F4A" w:rsidRPr="00274BD0">
        <w:rPr>
          <w:rFonts w:ascii="Garamond" w:hAnsi="Garamond"/>
          <w:b/>
          <w:sz w:val="23"/>
          <w:szCs w:val="23"/>
        </w:rPr>
        <w:t>3</w:t>
      </w:r>
      <w:r w:rsidR="00036F4A" w:rsidRPr="00274BD0">
        <w:rPr>
          <w:rFonts w:ascii="Garamond" w:hAnsi="Garamond"/>
          <w:b/>
          <w:sz w:val="23"/>
          <w:szCs w:val="23"/>
        </w:rPr>
        <w:t xml:space="preserve"> </w:t>
      </w:r>
      <w:r w:rsidR="004E713E" w:rsidRPr="00274BD0">
        <w:rPr>
          <w:rFonts w:ascii="Garamond" w:hAnsi="Garamond"/>
          <w:b/>
          <w:sz w:val="23"/>
          <w:szCs w:val="23"/>
        </w:rPr>
        <w:t>měsíců</w:t>
      </w:r>
      <w:r w:rsidRPr="00274BD0">
        <w:rPr>
          <w:rFonts w:ascii="Garamond" w:hAnsi="Garamond"/>
          <w:sz w:val="23"/>
          <w:szCs w:val="23"/>
        </w:rPr>
        <w:t xml:space="preserve"> ode dne doručení oznámení o</w:t>
      </w:r>
      <w:r w:rsidRPr="00BA5AD5">
        <w:rPr>
          <w:rFonts w:ascii="Garamond" w:hAnsi="Garamond"/>
          <w:sz w:val="23"/>
          <w:szCs w:val="23"/>
        </w:rPr>
        <w:t xml:space="preserve"> uplatnění Předkupního práva Vlastníkovi.</w:t>
      </w:r>
    </w:p>
    <w:p w14:paraId="4707791A" w14:textId="45099185" w:rsidR="000A6ED6" w:rsidRPr="00BA5AD5" w:rsidRDefault="00274BD0" w:rsidP="00F702DD">
      <w:pPr>
        <w:pStyle w:val="Odstavecseseznamem"/>
        <w:numPr>
          <w:ilvl w:val="1"/>
          <w:numId w:val="2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BA5AD5">
        <w:rPr>
          <w:rFonts w:ascii="Garamond" w:hAnsi="Garamond"/>
          <w:sz w:val="23"/>
          <w:szCs w:val="23"/>
        </w:rPr>
        <w:t>Předkupník</w:t>
      </w:r>
      <w:proofErr w:type="spellEnd"/>
      <w:r w:rsidRPr="00BA5AD5">
        <w:rPr>
          <w:rFonts w:ascii="Garamond" w:hAnsi="Garamond"/>
          <w:sz w:val="23"/>
          <w:szCs w:val="23"/>
        </w:rPr>
        <w:t xml:space="preserve"> je povinen zaplatit Nabídkovou cenu nejpozději ke dni podpisu smlouvy o převodu, nestanoví-li smluvní strany dohodou jinak.</w:t>
      </w:r>
    </w:p>
    <w:p w14:paraId="04BDADD8" w14:textId="30F4B3B1" w:rsidR="000A6ED6" w:rsidRPr="00BA5AD5" w:rsidRDefault="00274BD0" w:rsidP="00F702DD">
      <w:pPr>
        <w:pStyle w:val="Odstavecseseznamem"/>
        <w:numPr>
          <w:ilvl w:val="1"/>
          <w:numId w:val="2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BA5AD5">
        <w:rPr>
          <w:rFonts w:ascii="Garamond" w:hAnsi="Garamond"/>
          <w:sz w:val="23"/>
          <w:szCs w:val="23"/>
        </w:rPr>
        <w:lastRenderedPageBreak/>
        <w:t xml:space="preserve">Převádí-li Vlastník Nemovitosti bezúplatně, je </w:t>
      </w:r>
      <w:proofErr w:type="spellStart"/>
      <w:r w:rsidRPr="00BA5AD5">
        <w:rPr>
          <w:rFonts w:ascii="Garamond" w:hAnsi="Garamond"/>
          <w:sz w:val="23"/>
          <w:szCs w:val="23"/>
        </w:rPr>
        <w:t>Předkupník</w:t>
      </w:r>
      <w:proofErr w:type="spellEnd"/>
      <w:r w:rsidRPr="00BA5AD5">
        <w:rPr>
          <w:rFonts w:ascii="Garamond" w:hAnsi="Garamond"/>
          <w:sz w:val="23"/>
          <w:szCs w:val="23"/>
        </w:rPr>
        <w:t xml:space="preserve"> oprávněn je nabýt za </w:t>
      </w:r>
      <w:r w:rsidR="00682A55">
        <w:rPr>
          <w:rFonts w:ascii="Garamond" w:hAnsi="Garamond"/>
          <w:sz w:val="23"/>
          <w:szCs w:val="23"/>
        </w:rPr>
        <w:t>tržní cenu.</w:t>
      </w:r>
    </w:p>
    <w:p w14:paraId="7BC2F14F" w14:textId="1A338F39" w:rsidR="000A6ED6" w:rsidRPr="00BA5AD5" w:rsidRDefault="00274BD0" w:rsidP="00F702DD">
      <w:pPr>
        <w:pStyle w:val="Odstavecseseznamem"/>
        <w:numPr>
          <w:ilvl w:val="1"/>
          <w:numId w:val="2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BA5AD5">
        <w:rPr>
          <w:rFonts w:ascii="Garamond" w:hAnsi="Garamond"/>
          <w:sz w:val="23"/>
          <w:szCs w:val="23"/>
        </w:rPr>
        <w:t>Předkupní právo se nevztahuje na převod Nemovitostí:</w:t>
      </w:r>
    </w:p>
    <w:p w14:paraId="00B06C99" w14:textId="77777777" w:rsidR="000A6ED6" w:rsidRPr="00B60CF3" w:rsidRDefault="00274BD0" w:rsidP="00682A55">
      <w:pPr>
        <w:pStyle w:val="Seznamsodrkami"/>
        <w:numPr>
          <w:ilvl w:val="0"/>
          <w:numId w:val="23"/>
        </w:numPr>
        <w:ind w:left="1134" w:hanging="567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mezi obcemi nebo jinými územně samosprávnými celky v rámci majetkové spolupráce,</w:t>
      </w:r>
    </w:p>
    <w:p w14:paraId="0B42D7AB" w14:textId="77777777" w:rsidR="000A6ED6" w:rsidRPr="00B60CF3" w:rsidRDefault="00274BD0" w:rsidP="00682A55">
      <w:pPr>
        <w:pStyle w:val="Seznamsodrkami"/>
        <w:numPr>
          <w:ilvl w:val="0"/>
          <w:numId w:val="23"/>
        </w:numPr>
        <w:ind w:left="1134" w:hanging="567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na stát nebo jím zřízené právnické osoby, vyžaduje-li to plnění zákonných povinností Vlastníka,</w:t>
      </w:r>
    </w:p>
    <w:p w14:paraId="1E586370" w14:textId="77777777" w:rsidR="000A6ED6" w:rsidRPr="00B60CF3" w:rsidRDefault="00274BD0" w:rsidP="00682A55">
      <w:pPr>
        <w:pStyle w:val="Seznamsodrkami"/>
        <w:numPr>
          <w:ilvl w:val="0"/>
          <w:numId w:val="23"/>
        </w:numPr>
        <w:ind w:left="1134" w:hanging="567"/>
        <w:jc w:val="both"/>
        <w:rPr>
          <w:rFonts w:ascii="Garamond" w:hAnsi="Garamond"/>
          <w:sz w:val="23"/>
          <w:szCs w:val="23"/>
        </w:rPr>
      </w:pPr>
      <w:r w:rsidRPr="00B60CF3">
        <w:rPr>
          <w:rFonts w:ascii="Garamond" w:hAnsi="Garamond"/>
          <w:sz w:val="23"/>
          <w:szCs w:val="23"/>
        </w:rPr>
        <w:t>v rámci vyvlastnění nebo jiného nuceného převodu na základě zákona.</w:t>
      </w:r>
    </w:p>
    <w:p w14:paraId="3FEB7406" w14:textId="78638AAE" w:rsidR="000A6ED6" w:rsidRPr="00B60CF3" w:rsidRDefault="00274BD0" w:rsidP="000028B9">
      <w:pPr>
        <w:pStyle w:val="Nadpis1"/>
        <w:spacing w:after="120"/>
        <w:jc w:val="center"/>
        <w:rPr>
          <w:color w:val="auto"/>
          <w:sz w:val="23"/>
          <w:szCs w:val="23"/>
        </w:rPr>
      </w:pPr>
      <w:r w:rsidRPr="00B60CF3">
        <w:rPr>
          <w:color w:val="auto"/>
          <w:sz w:val="23"/>
          <w:szCs w:val="23"/>
        </w:rPr>
        <w:t xml:space="preserve">V. </w:t>
      </w:r>
      <w:r w:rsidR="00BA5AD5">
        <w:rPr>
          <w:color w:val="auto"/>
          <w:sz w:val="23"/>
          <w:szCs w:val="23"/>
        </w:rPr>
        <w:t>ZVLÁŠTNÍ UJEDNÁNÍ VE VZTAHU K DARO</w:t>
      </w:r>
      <w:r w:rsidR="00621985">
        <w:rPr>
          <w:color w:val="auto"/>
          <w:sz w:val="23"/>
          <w:szCs w:val="23"/>
        </w:rPr>
        <w:t>V</w:t>
      </w:r>
      <w:r w:rsidR="00BA5AD5">
        <w:rPr>
          <w:color w:val="auto"/>
          <w:sz w:val="23"/>
          <w:szCs w:val="23"/>
        </w:rPr>
        <w:t>ACÍ SMLOUVĚ S DIAMO S.P.</w:t>
      </w:r>
    </w:p>
    <w:p w14:paraId="46CEF271" w14:textId="345E1F20" w:rsidR="000A6ED6" w:rsidRPr="00740A85" w:rsidRDefault="00274BD0" w:rsidP="00682A55">
      <w:pPr>
        <w:pStyle w:val="Odstavecseseznamem"/>
        <w:numPr>
          <w:ilvl w:val="1"/>
          <w:numId w:val="25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740A85">
        <w:rPr>
          <w:rFonts w:ascii="Garamond" w:hAnsi="Garamond"/>
          <w:sz w:val="23"/>
          <w:szCs w:val="23"/>
        </w:rPr>
        <w:t>Smluvní strany berou na vědomí, že Nemovitosti byly Vlastníkem nabyty bezúplatně od státního podniku DIAMO s. p., IČO: 00002739, se sídlem Máchova 201, 471 27 Stráž pod Ralskem, na základě Darovací smlouvy a smlouvy o zákazu zcizení (dále jen „</w:t>
      </w:r>
      <w:r w:rsidRPr="00621985">
        <w:rPr>
          <w:rFonts w:ascii="Garamond" w:hAnsi="Garamond"/>
          <w:b/>
          <w:bCs/>
          <w:sz w:val="23"/>
          <w:szCs w:val="23"/>
        </w:rPr>
        <w:t>DS</w:t>
      </w:r>
      <w:r w:rsidRPr="00740A85">
        <w:rPr>
          <w:rFonts w:ascii="Garamond" w:hAnsi="Garamond"/>
          <w:sz w:val="23"/>
          <w:szCs w:val="23"/>
        </w:rPr>
        <w:t>“). Jakýkoli převod Nemovitostí podléhá podmínkám DS.</w:t>
      </w:r>
    </w:p>
    <w:p w14:paraId="0C37BC8F" w14:textId="5F9B14C0" w:rsidR="000A6ED6" w:rsidRPr="00740A85" w:rsidRDefault="00274BD0" w:rsidP="00682A55">
      <w:pPr>
        <w:pStyle w:val="Odstavecseseznamem"/>
        <w:numPr>
          <w:ilvl w:val="1"/>
          <w:numId w:val="25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740A85">
        <w:rPr>
          <w:rFonts w:ascii="Garamond" w:hAnsi="Garamond"/>
          <w:sz w:val="23"/>
          <w:szCs w:val="23"/>
        </w:rPr>
        <w:t>Vlastník se zavazuje, že před uzavřením smlouvy o převodu Nemovitostí na základě uplatnění Předkupního práva dle čl. IV této smlouvy splní veškeré podmínky a povinnosti vyplývající z DS, včetně případného souhlasu DIAMO s. p. s převodem, je-li takový souhlas dle DS vyžadován.</w:t>
      </w:r>
    </w:p>
    <w:p w14:paraId="514975D1" w14:textId="35C4B497" w:rsidR="000A6ED6" w:rsidRPr="00740A85" w:rsidRDefault="00274BD0" w:rsidP="00682A55">
      <w:pPr>
        <w:pStyle w:val="Odstavecseseznamem"/>
        <w:numPr>
          <w:ilvl w:val="1"/>
          <w:numId w:val="25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740A85">
        <w:rPr>
          <w:rFonts w:ascii="Garamond" w:hAnsi="Garamond"/>
          <w:sz w:val="23"/>
          <w:szCs w:val="23"/>
        </w:rPr>
        <w:t>Předkupník</w:t>
      </w:r>
      <w:proofErr w:type="spellEnd"/>
      <w:r w:rsidRPr="00740A85">
        <w:rPr>
          <w:rFonts w:ascii="Garamond" w:hAnsi="Garamond"/>
          <w:sz w:val="23"/>
          <w:szCs w:val="23"/>
        </w:rPr>
        <w:t xml:space="preserve"> bere na vědomí, že při nabytí Nemovitostí na základě uplatnění Předkupního práva na něj mohou přejít povinnosti vyplývající z DS, zejména závazky týkající se způsobu užívání Nemovitostí a</w:t>
      </w:r>
      <w:r w:rsidR="0063267F">
        <w:rPr>
          <w:rFonts w:ascii="Garamond" w:hAnsi="Garamond"/>
          <w:sz w:val="23"/>
          <w:szCs w:val="23"/>
        </w:rPr>
        <w:t> </w:t>
      </w:r>
      <w:r w:rsidRPr="00740A85">
        <w:rPr>
          <w:rFonts w:ascii="Garamond" w:hAnsi="Garamond"/>
          <w:sz w:val="23"/>
          <w:szCs w:val="23"/>
        </w:rPr>
        <w:t xml:space="preserve">plnění reportingových povinností. Vlastník je povinen </w:t>
      </w:r>
      <w:proofErr w:type="spellStart"/>
      <w:r w:rsidRPr="00740A85">
        <w:rPr>
          <w:rFonts w:ascii="Garamond" w:hAnsi="Garamond"/>
          <w:sz w:val="23"/>
          <w:szCs w:val="23"/>
        </w:rPr>
        <w:t>Předkupníka</w:t>
      </w:r>
      <w:proofErr w:type="spellEnd"/>
      <w:r w:rsidRPr="00740A85">
        <w:rPr>
          <w:rFonts w:ascii="Garamond" w:hAnsi="Garamond"/>
          <w:sz w:val="23"/>
          <w:szCs w:val="23"/>
        </w:rPr>
        <w:t xml:space="preserve"> o rozsahu těchto povinností písemně informovat nejpozději spolu s Nabídkou dle odst. 4.1 této smlouvy.</w:t>
      </w:r>
    </w:p>
    <w:p w14:paraId="17B5A3E1" w14:textId="4F07A229" w:rsidR="00F60AA9" w:rsidRDefault="00274BD0" w:rsidP="00987015">
      <w:pPr>
        <w:pStyle w:val="Nadpis1"/>
        <w:spacing w:after="120"/>
        <w:jc w:val="center"/>
        <w:rPr>
          <w:color w:val="auto"/>
          <w:sz w:val="23"/>
          <w:szCs w:val="23"/>
        </w:rPr>
      </w:pPr>
      <w:r w:rsidRPr="00B60CF3">
        <w:rPr>
          <w:color w:val="auto"/>
          <w:sz w:val="23"/>
          <w:szCs w:val="23"/>
        </w:rPr>
        <w:t xml:space="preserve">VI. </w:t>
      </w:r>
      <w:r w:rsidR="00F60AA9">
        <w:rPr>
          <w:color w:val="auto"/>
          <w:sz w:val="23"/>
          <w:szCs w:val="23"/>
        </w:rPr>
        <w:t>PRÁVO ZPĚTNÉ KOUPĚ</w:t>
      </w:r>
      <w:r w:rsidR="007F4024">
        <w:rPr>
          <w:color w:val="auto"/>
          <w:sz w:val="23"/>
          <w:szCs w:val="23"/>
        </w:rPr>
        <w:t xml:space="preserve"> A ZPĚTNÉHO PRODEJE</w:t>
      </w:r>
    </w:p>
    <w:p w14:paraId="4E4BE4B5" w14:textId="09ABAC23" w:rsidR="00F60AA9" w:rsidRPr="00A37E5C" w:rsidRDefault="00F60AA9" w:rsidP="00A37E5C">
      <w:pPr>
        <w:pStyle w:val="Odstavecseseznamem"/>
        <w:numPr>
          <w:ilvl w:val="1"/>
          <w:numId w:val="3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Smluvní strany se dohodly, že smlouva o převodu Nemovitostí uzavřená na základě uplatnění Předkupního práva dle čl. IV této smlouvy (dále jen „Převodní smlouva“) bude obsahovat právo zpětné koupě ve prospěch Vlastníka a právo zpětného prodeje ve prospěch </w:t>
      </w:r>
      <w:proofErr w:type="spellStart"/>
      <w:r w:rsidRPr="00A37E5C">
        <w:rPr>
          <w:rFonts w:ascii="Garamond" w:hAnsi="Garamond"/>
          <w:sz w:val="23"/>
          <w:szCs w:val="23"/>
        </w:rPr>
        <w:t>Předkupníka</w:t>
      </w:r>
      <w:proofErr w:type="spellEnd"/>
      <w:r w:rsidRPr="00A37E5C">
        <w:rPr>
          <w:rFonts w:ascii="Garamond" w:hAnsi="Garamond"/>
          <w:sz w:val="23"/>
          <w:szCs w:val="23"/>
        </w:rPr>
        <w:t xml:space="preserve"> za podmínek sjednaných v tomto článku. Smluvní strany se tímto zavazují zahrnout ujednání dle tohoto článku do Převodní smlouvy jako její nedílnou součást.</w:t>
      </w:r>
    </w:p>
    <w:p w14:paraId="1739C1C8" w14:textId="1BE6C9D2" w:rsidR="00D83BF2" w:rsidRPr="00A37E5C" w:rsidRDefault="00D83BF2" w:rsidP="00A37E5C">
      <w:pPr>
        <w:pStyle w:val="Odstavecseseznamem"/>
        <w:numPr>
          <w:ilvl w:val="1"/>
          <w:numId w:val="3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Vlastník je oprávněn právo zpětné koupě uplatnit, nastane-li alespoň jedna z těchto skutečností: </w:t>
      </w:r>
    </w:p>
    <w:p w14:paraId="0FEBB540" w14:textId="5CC04892" w:rsidR="00D83BF2" w:rsidRPr="00A37E5C" w:rsidRDefault="00D83BF2" w:rsidP="00A37E5C">
      <w:pPr>
        <w:pStyle w:val="Odstavecseseznamem"/>
        <w:numPr>
          <w:ilvl w:val="2"/>
          <w:numId w:val="35"/>
        </w:numPr>
        <w:spacing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využívá Nemovitosti nebo umožnil jejich využití k hospodářské (ekonomické) činnosti, nebo způsobil či hrozí způsobit, že nakládání s Nemovitostmi bude kvalifikováno jako nedovolená veřejná podpora ve smyslu čl. 107 odst. 1 Smlouvy o fungování Evropské unie, a tento stav neodstraní ani do 60 dnů ode dne doručení písemné výzvy Vlastníka; </w:t>
      </w:r>
    </w:p>
    <w:p w14:paraId="6A176B65" w14:textId="57ACFC47" w:rsidR="00D83BF2" w:rsidRPr="00A37E5C" w:rsidRDefault="00D83BF2" w:rsidP="00A37E5C">
      <w:pPr>
        <w:pStyle w:val="Odstavecseseznamem"/>
        <w:numPr>
          <w:ilvl w:val="2"/>
          <w:numId w:val="35"/>
        </w:numPr>
        <w:spacing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porušil podmínky DS závazné pro nakládání s Nemovitostmi a v důsledku tohoto porušení nebo hrozby jeho porušení vznikla nebo hrozí vzniknout Vlastníkovi nebo DIAMO </w:t>
      </w:r>
      <w:proofErr w:type="spellStart"/>
      <w:r w:rsidRPr="00A37E5C">
        <w:rPr>
          <w:rFonts w:ascii="Garamond" w:hAnsi="Garamond"/>
          <w:sz w:val="23"/>
          <w:szCs w:val="23"/>
        </w:rPr>
        <w:t>s.p</w:t>
      </w:r>
      <w:proofErr w:type="spellEnd"/>
      <w:r w:rsidRPr="00A37E5C">
        <w:rPr>
          <w:rFonts w:ascii="Garamond" w:hAnsi="Garamond"/>
          <w:sz w:val="23"/>
          <w:szCs w:val="23"/>
        </w:rPr>
        <w:t xml:space="preserve">. povinnost vrátit prospěch z převodu Nemovitostí nebo poskytnout jiné plnění vůči státu, přičemž </w:t>
      </w: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takový stav neodstraní ani do 60 dnů ode dne doručení písemné výzvy Vlastníka; </w:t>
      </w:r>
    </w:p>
    <w:p w14:paraId="7B95DA75" w14:textId="22571792" w:rsidR="00D83BF2" w:rsidRPr="00A37E5C" w:rsidRDefault="00D83BF2" w:rsidP="00A37E5C">
      <w:pPr>
        <w:pStyle w:val="Odstavecseseznamem"/>
        <w:numPr>
          <w:ilvl w:val="2"/>
          <w:numId w:val="35"/>
        </w:numPr>
        <w:spacing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bez předchozího písemného souhlasu Vlastníka zamýšlí Nemovitosti nebo jejich část zcizit anebo je zatížit zástavním právem nebo jiným věcným právem ve prospěch třetí osoby; </w:t>
      </w:r>
    </w:p>
    <w:p w14:paraId="360DD3B4" w14:textId="02300579" w:rsidR="00D83BF2" w:rsidRPr="00A37E5C" w:rsidRDefault="00D83BF2" w:rsidP="00A37E5C">
      <w:pPr>
        <w:pStyle w:val="Odstavecseseznamem"/>
        <w:numPr>
          <w:ilvl w:val="2"/>
          <w:numId w:val="35"/>
        </w:numPr>
        <w:spacing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přestal fakticky vykonávat v Nemovitostech svou spolkovou činnost zaměřenou na výchovu dětí a mládeže po dobu delší než 24 měsíců nepřetržitě bez závažného důvodu; za </w:t>
      </w:r>
      <w:r w:rsidRPr="00A37E5C">
        <w:rPr>
          <w:rFonts w:ascii="Garamond" w:hAnsi="Garamond"/>
          <w:sz w:val="23"/>
          <w:szCs w:val="23"/>
        </w:rPr>
        <w:lastRenderedPageBreak/>
        <w:t xml:space="preserve">závažný důvod se považuje zejména probíhající rekonstrukce nebo oprava Nemovitostí, živelní událost nebo jiná dočasná překážka v jejich užívání, o níž </w:t>
      </w: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Vlastníka předem nebo bez zbytečného odkladu po vzniku překážky písemně informoval.</w:t>
      </w:r>
    </w:p>
    <w:p w14:paraId="32A8DCB0" w14:textId="68DF7B37" w:rsidR="00EF15A9" w:rsidRPr="00A37E5C" w:rsidRDefault="00EF15A9" w:rsidP="00A37E5C">
      <w:pPr>
        <w:pStyle w:val="Odstavecseseznamem"/>
        <w:numPr>
          <w:ilvl w:val="1"/>
          <w:numId w:val="3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Vlastník je oprávněn uplatnit právo zpětné koupě nejpozději do 10 let ode dne, kdy </w:t>
      </w: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nabyl vlastnické právo k Nemovitostem dle Převodní smlouvy. Vlastník uplatní právo zpětné koupě písemnou výzvou doručenou </w:t>
      </w:r>
      <w:proofErr w:type="spellStart"/>
      <w:r w:rsidRPr="00A37E5C">
        <w:rPr>
          <w:rFonts w:ascii="Garamond" w:hAnsi="Garamond"/>
          <w:sz w:val="23"/>
          <w:szCs w:val="23"/>
        </w:rPr>
        <w:t>Předkupníkovi</w:t>
      </w:r>
      <w:proofErr w:type="spellEnd"/>
      <w:r w:rsidRPr="00A37E5C">
        <w:rPr>
          <w:rFonts w:ascii="Garamond" w:hAnsi="Garamond"/>
          <w:sz w:val="23"/>
          <w:szCs w:val="23"/>
        </w:rPr>
        <w:t xml:space="preserve">, ve které specifikuje skutečnost odůvodňující výkon tohoto práva. </w:t>
      </w: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je povinen uzavřít s Vlastníkem smlouvu o zpětném prodeji Nemovitostí nebo jejich části do 60 dnů ode dne doručení výzvy.</w:t>
      </w:r>
    </w:p>
    <w:p w14:paraId="41881782" w14:textId="55CCCEC3" w:rsidR="00EF15A9" w:rsidRPr="00A37E5C" w:rsidRDefault="00C04FCA" w:rsidP="00A37E5C">
      <w:pPr>
        <w:pStyle w:val="Odstavecseseznamem"/>
        <w:numPr>
          <w:ilvl w:val="1"/>
          <w:numId w:val="3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Cena zpětné koupě se stanoví jako </w:t>
      </w:r>
      <w:r w:rsidR="00973898" w:rsidRPr="00A37E5C">
        <w:rPr>
          <w:rFonts w:ascii="Garamond" w:hAnsi="Garamond"/>
          <w:sz w:val="23"/>
          <w:szCs w:val="23"/>
        </w:rPr>
        <w:t xml:space="preserve">cena </w:t>
      </w:r>
      <w:r w:rsidRPr="00A37E5C">
        <w:rPr>
          <w:rFonts w:ascii="Garamond" w:hAnsi="Garamond"/>
          <w:sz w:val="23"/>
          <w:szCs w:val="23"/>
        </w:rPr>
        <w:t xml:space="preserve">Nemovitostí </w:t>
      </w:r>
      <w:r w:rsidR="00973898" w:rsidRPr="00A37E5C">
        <w:rPr>
          <w:rFonts w:ascii="Garamond" w:hAnsi="Garamond"/>
          <w:sz w:val="23"/>
          <w:szCs w:val="23"/>
        </w:rPr>
        <w:t>sjednaná v Převodní smlouvě</w:t>
      </w:r>
      <w:r w:rsidRPr="00A37E5C">
        <w:rPr>
          <w:rFonts w:ascii="Garamond" w:hAnsi="Garamond"/>
          <w:sz w:val="23"/>
          <w:szCs w:val="23"/>
        </w:rPr>
        <w:t xml:space="preserve">. </w:t>
      </w:r>
      <w:r w:rsidR="00973898" w:rsidRPr="00A37E5C">
        <w:rPr>
          <w:rFonts w:ascii="Garamond" w:hAnsi="Garamond"/>
          <w:sz w:val="23"/>
          <w:szCs w:val="23"/>
        </w:rPr>
        <w:t xml:space="preserve">Smluvní strany výslovně souhlasí, že v posuzovaném případě nebudou zohledňovat žádné </w:t>
      </w:r>
      <w:r w:rsidRPr="00A37E5C">
        <w:rPr>
          <w:rFonts w:ascii="Garamond" w:hAnsi="Garamond"/>
          <w:sz w:val="23"/>
          <w:szCs w:val="23"/>
        </w:rPr>
        <w:t xml:space="preserve">technické zhodnocení provedené </w:t>
      </w:r>
      <w:proofErr w:type="spellStart"/>
      <w:r w:rsidRPr="00A37E5C">
        <w:rPr>
          <w:rFonts w:ascii="Garamond" w:hAnsi="Garamond"/>
          <w:sz w:val="23"/>
          <w:szCs w:val="23"/>
        </w:rPr>
        <w:t>Předkupníkem</w:t>
      </w:r>
      <w:proofErr w:type="spellEnd"/>
      <w:r w:rsidRPr="00A37E5C">
        <w:rPr>
          <w:rFonts w:ascii="Garamond" w:hAnsi="Garamond"/>
          <w:sz w:val="23"/>
          <w:szCs w:val="23"/>
        </w:rPr>
        <w:t xml:space="preserve"> </w:t>
      </w:r>
      <w:r w:rsidR="00973898" w:rsidRPr="00A37E5C">
        <w:rPr>
          <w:rFonts w:ascii="Garamond" w:hAnsi="Garamond"/>
          <w:sz w:val="23"/>
          <w:szCs w:val="23"/>
        </w:rPr>
        <w:t>od uzavření Převodní smlouvy.</w:t>
      </w:r>
    </w:p>
    <w:p w14:paraId="75D0AE3D" w14:textId="391E96BB" w:rsidR="006D4825" w:rsidRPr="00A37E5C" w:rsidRDefault="00C04FCA" w:rsidP="00A37E5C">
      <w:pPr>
        <w:pStyle w:val="Odstavecseseznamem"/>
        <w:numPr>
          <w:ilvl w:val="1"/>
          <w:numId w:val="3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je oprávněn </w:t>
      </w:r>
      <w:r w:rsidR="006D4825" w:rsidRPr="00A37E5C">
        <w:rPr>
          <w:rFonts w:ascii="Garamond" w:hAnsi="Garamond"/>
          <w:sz w:val="23"/>
          <w:szCs w:val="23"/>
        </w:rPr>
        <w:t xml:space="preserve">uplatnit </w:t>
      </w:r>
      <w:r w:rsidRPr="00A37E5C">
        <w:rPr>
          <w:rFonts w:ascii="Garamond" w:hAnsi="Garamond"/>
          <w:sz w:val="23"/>
          <w:szCs w:val="23"/>
        </w:rPr>
        <w:t xml:space="preserve">právo zpětného prodeje, nastane-li alespoň jedna z těchto skutečností: </w:t>
      </w:r>
    </w:p>
    <w:p w14:paraId="5E281361" w14:textId="074EA6BC" w:rsidR="006D4825" w:rsidRPr="00A37E5C" w:rsidRDefault="00C04FCA" w:rsidP="00A37E5C">
      <w:pPr>
        <w:pStyle w:val="Odstavecseseznamem"/>
        <w:numPr>
          <w:ilvl w:val="0"/>
          <w:numId w:val="33"/>
        </w:numPr>
        <w:spacing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byl pravomocně zrušen nebo vstoupil do likvidace a jeho právní nástupce nebo likvidátor nemá zájem ani možnost Nemovitosti dále využívat k účelům odpovídajícím podmínkám DS; </w:t>
      </w:r>
    </w:p>
    <w:p w14:paraId="3CD99397" w14:textId="6F5F417B" w:rsidR="006D4825" w:rsidRPr="00A37E5C" w:rsidRDefault="00C04FCA" w:rsidP="00A37E5C">
      <w:pPr>
        <w:pStyle w:val="Odstavecseseznamem"/>
        <w:numPr>
          <w:ilvl w:val="0"/>
          <w:numId w:val="33"/>
        </w:numPr>
        <w:spacing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změna právních předpisů nebo </w:t>
      </w:r>
      <w:r w:rsidR="006D4825" w:rsidRPr="00A37E5C">
        <w:rPr>
          <w:rFonts w:ascii="Garamond" w:hAnsi="Garamond"/>
          <w:sz w:val="23"/>
          <w:szCs w:val="23"/>
        </w:rPr>
        <w:t xml:space="preserve">dodatečná změna </w:t>
      </w:r>
      <w:r w:rsidRPr="00A37E5C">
        <w:rPr>
          <w:rFonts w:ascii="Garamond" w:hAnsi="Garamond"/>
          <w:sz w:val="23"/>
          <w:szCs w:val="23"/>
        </w:rPr>
        <w:t xml:space="preserve">podmínek DS způsobila, že </w:t>
      </w: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není schopen plnit povinnosti vyplývající z DS v souvislosti s Nemovitostmi a jiné přiměřené řešení není dostupné; </w:t>
      </w:r>
    </w:p>
    <w:p w14:paraId="0E0E770B" w14:textId="345FEB95" w:rsidR="00C04FCA" w:rsidRPr="00A37E5C" w:rsidRDefault="00C04FCA" w:rsidP="00A37E5C">
      <w:pPr>
        <w:pStyle w:val="Odstavecseseznamem"/>
        <w:numPr>
          <w:ilvl w:val="0"/>
          <w:numId w:val="33"/>
        </w:numPr>
        <w:spacing w:after="120"/>
        <w:ind w:left="1134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Vlastník porušil závazky vůči </w:t>
      </w:r>
      <w:proofErr w:type="spellStart"/>
      <w:r w:rsidRPr="00A37E5C">
        <w:rPr>
          <w:rFonts w:ascii="Garamond" w:hAnsi="Garamond"/>
          <w:sz w:val="23"/>
          <w:szCs w:val="23"/>
        </w:rPr>
        <w:t>Předkupníkovi</w:t>
      </w:r>
      <w:proofErr w:type="spellEnd"/>
      <w:r w:rsidRPr="00A37E5C">
        <w:rPr>
          <w:rFonts w:ascii="Garamond" w:hAnsi="Garamond"/>
          <w:sz w:val="23"/>
          <w:szCs w:val="23"/>
        </w:rPr>
        <w:t xml:space="preserve"> způsobem trvale znemožňujícím </w:t>
      </w:r>
      <w:proofErr w:type="spellStart"/>
      <w:r w:rsidRPr="00A37E5C">
        <w:rPr>
          <w:rFonts w:ascii="Garamond" w:hAnsi="Garamond"/>
          <w:sz w:val="23"/>
          <w:szCs w:val="23"/>
        </w:rPr>
        <w:t>Předkupníkovi</w:t>
      </w:r>
      <w:proofErr w:type="spellEnd"/>
      <w:r w:rsidRPr="00A37E5C">
        <w:rPr>
          <w:rFonts w:ascii="Garamond" w:hAnsi="Garamond"/>
          <w:sz w:val="23"/>
          <w:szCs w:val="23"/>
        </w:rPr>
        <w:t xml:space="preserve"> řádné plnění podmínek DS nebo řádný výkon vlastnického práva k Nemovitostem.</w:t>
      </w:r>
    </w:p>
    <w:p w14:paraId="448BB5C7" w14:textId="5EDD9103" w:rsidR="00651F67" w:rsidRPr="00A37E5C" w:rsidRDefault="00C04FCA" w:rsidP="00A37E5C">
      <w:pPr>
        <w:pStyle w:val="Odstavecseseznamem"/>
        <w:numPr>
          <w:ilvl w:val="1"/>
          <w:numId w:val="30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Právo zpětného prodeje lze uplatnit nejdéle do 10 let ode dne, kdy </w:t>
      </w: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nabyl vlastnické právo k Nemovitostem dle Převodní smlouvy. </w:t>
      </w:r>
      <w:proofErr w:type="spellStart"/>
      <w:r w:rsidRPr="00A37E5C">
        <w:rPr>
          <w:rFonts w:ascii="Garamond" w:hAnsi="Garamond"/>
          <w:sz w:val="23"/>
          <w:szCs w:val="23"/>
        </w:rPr>
        <w:t>Předkupník</w:t>
      </w:r>
      <w:proofErr w:type="spellEnd"/>
      <w:r w:rsidRPr="00A37E5C">
        <w:rPr>
          <w:rFonts w:ascii="Garamond" w:hAnsi="Garamond"/>
          <w:sz w:val="23"/>
          <w:szCs w:val="23"/>
        </w:rPr>
        <w:t xml:space="preserve"> uplatní právo zpětného prodeje písemnou výzvou doručenou Vlastníkovi, ve které specifikuje skutečnost odůvodňující výkon tohoto práva. Vlastník je povinen uzavřít s </w:t>
      </w:r>
      <w:proofErr w:type="spellStart"/>
      <w:r w:rsidRPr="00A37E5C">
        <w:rPr>
          <w:rFonts w:ascii="Garamond" w:hAnsi="Garamond"/>
          <w:sz w:val="23"/>
          <w:szCs w:val="23"/>
        </w:rPr>
        <w:t>Předkupníkem</w:t>
      </w:r>
      <w:proofErr w:type="spellEnd"/>
      <w:r w:rsidRPr="00A37E5C">
        <w:rPr>
          <w:rFonts w:ascii="Garamond" w:hAnsi="Garamond"/>
          <w:sz w:val="23"/>
          <w:szCs w:val="23"/>
        </w:rPr>
        <w:t xml:space="preserve"> smlouvu o zpětném odkupu Nemovitostí nebo jejich části do 60 dnů ode dne doručení výzvy. Cena zpětného prodeje se stanoví jako </w:t>
      </w:r>
      <w:r w:rsidR="006D4825" w:rsidRPr="00A37E5C">
        <w:rPr>
          <w:rFonts w:ascii="Garamond" w:hAnsi="Garamond"/>
          <w:sz w:val="23"/>
          <w:szCs w:val="23"/>
        </w:rPr>
        <w:t xml:space="preserve">cena </w:t>
      </w:r>
      <w:r w:rsidRPr="00A37E5C">
        <w:rPr>
          <w:rFonts w:ascii="Garamond" w:hAnsi="Garamond"/>
          <w:sz w:val="23"/>
          <w:szCs w:val="23"/>
        </w:rPr>
        <w:t xml:space="preserve">Nemovitostí </w:t>
      </w:r>
      <w:r w:rsidR="007F4024" w:rsidRPr="00A37E5C">
        <w:rPr>
          <w:rFonts w:ascii="Garamond" w:hAnsi="Garamond"/>
          <w:sz w:val="23"/>
          <w:szCs w:val="23"/>
        </w:rPr>
        <w:t>sjednaná v Převodní smlouvě</w:t>
      </w:r>
      <w:r w:rsidRPr="00A37E5C">
        <w:rPr>
          <w:rFonts w:ascii="Garamond" w:hAnsi="Garamond"/>
          <w:sz w:val="23"/>
          <w:szCs w:val="23"/>
        </w:rPr>
        <w:t>.</w:t>
      </w:r>
    </w:p>
    <w:p w14:paraId="07FBE80A" w14:textId="2ABDA9B1" w:rsidR="007F4024" w:rsidRPr="00A37E5C" w:rsidRDefault="007F4024" w:rsidP="00A37E5C">
      <w:pPr>
        <w:pStyle w:val="Odstavecseseznamem"/>
        <w:numPr>
          <w:ilvl w:val="1"/>
          <w:numId w:val="30"/>
        </w:numPr>
        <w:spacing w:after="120"/>
        <w:ind w:left="567" w:hanging="567"/>
        <w:contextualSpacing w:val="0"/>
        <w:jc w:val="both"/>
        <w:rPr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Výhrada zpětné koupě a výhrada zpětného prodeje podle této smlouvy nabude účinnosti vkladem do katastru nemovitostí spolu s Převodní smlouvou. V případě, že katastrální úřad zamítne, a to z jakéhokoli důvodu, návrh na povolení vkladu výhrady zpětné koupě a/nebo výhrady zpětného prodeje dle této smlouvy do katastru nemovitostí, zavazují se smluvní strany poskytnout si navzájem součinnost, aby v takovém případě došlo k odstranění příslušných vad, event. K uzavření nové smlouvy o zřízení výhrady zpětné koupě a / nebo výhrady zpětného prodeje, a to nejpozději do jednoho (1) měsíce od právní moci zamítavého rozhodnutí katastrálního úřadu. </w:t>
      </w:r>
      <w:r w:rsidR="00DE7111" w:rsidRPr="00A37E5C">
        <w:rPr>
          <w:rFonts w:ascii="Garamond" w:hAnsi="Garamond"/>
          <w:sz w:val="23"/>
          <w:szCs w:val="23"/>
        </w:rPr>
        <w:t>Toto ujednání a závazky z něj pro Strany vyplývající považují Strany za ujednání o smlouvě budoucí (§ 1785 a následující oz).</w:t>
      </w:r>
    </w:p>
    <w:p w14:paraId="0A39B1CA" w14:textId="4923A778" w:rsidR="000A6ED6" w:rsidRPr="00B60CF3" w:rsidRDefault="00F60AA9" w:rsidP="00987015">
      <w:pPr>
        <w:pStyle w:val="Nadpis1"/>
        <w:spacing w:after="120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VII. </w:t>
      </w:r>
      <w:r w:rsidR="00987015">
        <w:rPr>
          <w:color w:val="auto"/>
          <w:sz w:val="23"/>
          <w:szCs w:val="23"/>
        </w:rPr>
        <w:t>SPOLEČNÁ A ZÁVĚREČN</w:t>
      </w:r>
      <w:r w:rsidR="00995510">
        <w:rPr>
          <w:color w:val="auto"/>
          <w:sz w:val="23"/>
          <w:szCs w:val="23"/>
        </w:rPr>
        <w:t>Á</w:t>
      </w:r>
      <w:r w:rsidR="00987015">
        <w:rPr>
          <w:color w:val="auto"/>
          <w:sz w:val="23"/>
          <w:szCs w:val="23"/>
        </w:rPr>
        <w:t xml:space="preserve"> USTANOVENÍ</w:t>
      </w:r>
    </w:p>
    <w:p w14:paraId="62664435" w14:textId="517DDE50" w:rsidR="000A6ED6" w:rsidRPr="00A37E5C" w:rsidRDefault="00AF04FA" w:rsidP="00A37E5C">
      <w:pPr>
        <w:pStyle w:val="Odstavecseseznamem"/>
        <w:numPr>
          <w:ilvl w:val="1"/>
          <w:numId w:val="3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 xml:space="preserve">Tato smlouva nabývá platnosti dnem podpisu poslední ze smluvních stran. Účinnosti </w:t>
      </w:r>
      <w:r w:rsidR="000F6204" w:rsidRPr="00A37E5C">
        <w:rPr>
          <w:rFonts w:ascii="Garamond" w:hAnsi="Garamond"/>
          <w:sz w:val="23"/>
          <w:szCs w:val="23"/>
        </w:rPr>
        <w:t>smlouva n</w:t>
      </w:r>
      <w:r w:rsidRPr="00A37E5C">
        <w:rPr>
          <w:rFonts w:ascii="Garamond" w:hAnsi="Garamond"/>
          <w:sz w:val="23"/>
          <w:szCs w:val="23"/>
        </w:rPr>
        <w:t xml:space="preserve">abývá dnem jejího uveřejnění v registru smluv dle zákona č. 340/2015 Sb., o zvláštních podmínkách účinnosti některých smluv, uveřejňování těchto smluv a o registru smluv (zákon o registru smluv), ve znění </w:t>
      </w:r>
      <w:r w:rsidRPr="00A37E5C">
        <w:rPr>
          <w:rFonts w:ascii="Garamond" w:hAnsi="Garamond"/>
          <w:sz w:val="23"/>
          <w:szCs w:val="23"/>
        </w:rPr>
        <w:lastRenderedPageBreak/>
        <w:t xml:space="preserve">pozdějších předpisů. Uveřejnění v registru smluv zajistí Vlastník bez zbytečného odkladu, nejpozději do 30 dnů ode dne podpisu smlouvy poslední ze smluvních stran. Vlastník je povinen </w:t>
      </w:r>
      <w:proofErr w:type="spellStart"/>
      <w:r w:rsidRPr="00A37E5C">
        <w:rPr>
          <w:rFonts w:ascii="Garamond" w:hAnsi="Garamond"/>
          <w:sz w:val="23"/>
          <w:szCs w:val="23"/>
        </w:rPr>
        <w:t>Předkupníka</w:t>
      </w:r>
      <w:proofErr w:type="spellEnd"/>
      <w:r w:rsidRPr="00A37E5C">
        <w:rPr>
          <w:rFonts w:ascii="Garamond" w:hAnsi="Garamond"/>
          <w:sz w:val="23"/>
          <w:szCs w:val="23"/>
        </w:rPr>
        <w:t xml:space="preserve"> o uveřejnění smlouvy v registru smluv bez zbytečného odkladu písemně informovat. </w:t>
      </w:r>
      <w:r w:rsidRPr="00AF04FA">
        <w:t xml:space="preserve"> </w:t>
      </w:r>
    </w:p>
    <w:p w14:paraId="08539D71" w14:textId="26625717" w:rsidR="000A6ED6" w:rsidRPr="00A37E5C" w:rsidRDefault="00274BD0" w:rsidP="00A37E5C">
      <w:pPr>
        <w:pStyle w:val="Odstavecseseznamem"/>
        <w:numPr>
          <w:ilvl w:val="1"/>
          <w:numId w:val="3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A37E5C">
        <w:rPr>
          <w:rFonts w:ascii="Garamond" w:hAnsi="Garamond"/>
          <w:sz w:val="23"/>
          <w:szCs w:val="23"/>
        </w:rPr>
        <w:t>Tato smlouva, jakož i veškeré vztahy vzniklé na základě této smlouvy nebo v souvislosti s ní, které nejsou v této smlouvě přímo upraveny, se řídí příslušnými obecně závaznými právními předpisy, zejména zákonem č. 89/2012 Sb., občanský zákoník, ve znění pozdějších předpisů.</w:t>
      </w:r>
    </w:p>
    <w:p w14:paraId="0ACBB904" w14:textId="60661D6F" w:rsidR="000A6ED6" w:rsidRPr="00E44C64" w:rsidRDefault="00995510" w:rsidP="00A37E5C">
      <w:pPr>
        <w:pStyle w:val="Odstavecseseznamem"/>
        <w:numPr>
          <w:ilvl w:val="1"/>
          <w:numId w:val="3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 xml:space="preserve">Stane-li se některé ustanovení této smlouvy neplatným, neúčinným nebo nevynutitelným, ostatních ustanovení se to nedotýká. To neplatí, pokud z obsahu smlouvy vyplývá, že dané ustanovení od ní nelze oddělit. Smluvní strany se v takovém případě zavazují vadné ustanovení bezodkladně, nejpozději do 7 dnů od zjištění vady, nahradit novým ustanovením, které svým smyslem, účelem a hospodářským významem co nejvíce odpovídá nahrazovanému </w:t>
      </w:r>
      <w:proofErr w:type="gramStart"/>
      <w:r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  <w:t>ustanovení.</w:t>
      </w:r>
      <w:r w:rsidRPr="00E44C64">
        <w:rPr>
          <w:rFonts w:ascii="Garamond" w:hAnsi="Garamond"/>
          <w:sz w:val="23"/>
          <w:szCs w:val="23"/>
        </w:rPr>
        <w:t>.</w:t>
      </w:r>
      <w:proofErr w:type="gramEnd"/>
    </w:p>
    <w:p w14:paraId="44859470" w14:textId="33FD2EAB" w:rsidR="000A6ED6" w:rsidRPr="00E44C64" w:rsidRDefault="00274BD0" w:rsidP="00A37E5C">
      <w:pPr>
        <w:pStyle w:val="Odstavecseseznamem"/>
        <w:numPr>
          <w:ilvl w:val="1"/>
          <w:numId w:val="3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E44C64">
        <w:rPr>
          <w:rFonts w:ascii="Garamond" w:hAnsi="Garamond"/>
          <w:sz w:val="23"/>
          <w:szCs w:val="23"/>
        </w:rPr>
        <w:t>Tato smlouva může být měněna nebo doplněna jen na základě písemné dohody smluvních stran, a to pouze formou písemných dodatků, které budou vzestupně číslovány, výslovně prohlášeny za dodatek smlouvy a podepsány oprávněnými zástupci smluvních stran.</w:t>
      </w:r>
    </w:p>
    <w:p w14:paraId="539C5930" w14:textId="04D65EEE" w:rsidR="000A6ED6" w:rsidRPr="00E44C64" w:rsidRDefault="00274BD0" w:rsidP="00A37E5C">
      <w:pPr>
        <w:pStyle w:val="Odstavecseseznamem"/>
        <w:numPr>
          <w:ilvl w:val="1"/>
          <w:numId w:val="3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E44C64">
        <w:rPr>
          <w:rFonts w:ascii="Garamond" w:hAnsi="Garamond"/>
          <w:sz w:val="23"/>
          <w:szCs w:val="23"/>
        </w:rPr>
        <w:t>Tato smlouva je sepsána ve dvou vyhotoveních, z nichž po jednom obdrží každá ze smluvních stran.</w:t>
      </w:r>
    </w:p>
    <w:p w14:paraId="301671BC" w14:textId="325600FD" w:rsidR="000A6ED6" w:rsidRPr="00E44C64" w:rsidRDefault="00274BD0" w:rsidP="00A37E5C">
      <w:pPr>
        <w:pStyle w:val="Odstavecseseznamem"/>
        <w:numPr>
          <w:ilvl w:val="1"/>
          <w:numId w:val="3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E44C64">
        <w:rPr>
          <w:rFonts w:ascii="Garamond" w:hAnsi="Garamond"/>
          <w:sz w:val="23"/>
          <w:szCs w:val="23"/>
        </w:rPr>
        <w:t>Smluvní strany prohlašují, že si tuto smlouvu před jejím podpisem důkladně přečetly, zvážily ji a</w:t>
      </w:r>
      <w:r w:rsidR="002E0CE6">
        <w:rPr>
          <w:rFonts w:ascii="Garamond" w:hAnsi="Garamond"/>
          <w:sz w:val="23"/>
          <w:szCs w:val="23"/>
        </w:rPr>
        <w:t> </w:t>
      </w:r>
      <w:r w:rsidRPr="00E44C64">
        <w:rPr>
          <w:rFonts w:ascii="Garamond" w:hAnsi="Garamond"/>
          <w:sz w:val="23"/>
          <w:szCs w:val="23"/>
        </w:rPr>
        <w:t>souhlasí s jejím obsahem a na důkaz toho, že tato smlouva odpovídá jejich pravé, vážné a svobodné vůli, učiněné nikoli v tísni, omylu nebo za nápadně nevýhodných podmínek, připojují své vlastnoruční podpisy.</w:t>
      </w:r>
    </w:p>
    <w:p w14:paraId="68161754" w14:textId="3AC605C0" w:rsidR="000A6ED6" w:rsidRDefault="00274BD0" w:rsidP="00A37E5C">
      <w:pPr>
        <w:pStyle w:val="Odstavecseseznamem"/>
        <w:numPr>
          <w:ilvl w:val="1"/>
          <w:numId w:val="32"/>
        </w:numPr>
        <w:spacing w:after="120"/>
        <w:ind w:left="567" w:hanging="567"/>
        <w:contextualSpacing w:val="0"/>
        <w:jc w:val="both"/>
        <w:rPr>
          <w:rFonts w:ascii="Garamond" w:hAnsi="Garamond"/>
          <w:sz w:val="23"/>
          <w:szCs w:val="23"/>
        </w:rPr>
      </w:pPr>
      <w:r w:rsidRPr="00E44C64">
        <w:rPr>
          <w:rFonts w:ascii="Garamond" w:hAnsi="Garamond"/>
          <w:sz w:val="23"/>
          <w:szCs w:val="23"/>
        </w:rPr>
        <w:t>Doložka platnosti právního jednání dle § 41 zákona č. 128/2000 Sb., o obcích (obecní zřízení), ve znění pozdějších předpisů: O uzavření smlouvy na straně Vlastníka bylo rozhodnuto ……………… dne ……… usnesením č. ………………………</w:t>
      </w:r>
    </w:p>
    <w:p w14:paraId="7F1CE7B6" w14:textId="77777777" w:rsidR="006B33B9" w:rsidRPr="006B33B9" w:rsidRDefault="006B33B9" w:rsidP="006B33B9">
      <w:pPr>
        <w:spacing w:after="120"/>
        <w:jc w:val="both"/>
        <w:rPr>
          <w:rFonts w:ascii="Garamond" w:hAnsi="Garamond"/>
          <w:sz w:val="23"/>
          <w:szCs w:val="23"/>
        </w:rPr>
      </w:pPr>
    </w:p>
    <w:p w14:paraId="1AB8B4B3" w14:textId="77777777" w:rsidR="00E44C64" w:rsidRPr="00102BED" w:rsidRDefault="00E44C64" w:rsidP="00E44C64">
      <w:pPr>
        <w:jc w:val="both"/>
        <w:outlineLvl w:val="0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  <w:r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 xml:space="preserve">V </w:t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Trojanovicích</w:t>
      </w:r>
      <w:r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 xml:space="preserve"> dne </w:t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…………</w:t>
      </w:r>
    </w:p>
    <w:p w14:paraId="245A20FB" w14:textId="03C79ED5" w:rsidR="00E44C64" w:rsidRPr="00102BED" w:rsidRDefault="00E44C64" w:rsidP="00E44C64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  <w:r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Vlastník</w:t>
      </w:r>
      <w:r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:</w:t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proofErr w:type="spellStart"/>
      <w:r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Předkupník</w:t>
      </w:r>
      <w:proofErr w:type="spellEnd"/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:</w:t>
      </w:r>
    </w:p>
    <w:p w14:paraId="3016E27A" w14:textId="77777777" w:rsidR="00E44C64" w:rsidRPr="00102BED" w:rsidRDefault="00E44C64" w:rsidP="00E44C64">
      <w:pPr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</w:p>
    <w:p w14:paraId="78FB25E7" w14:textId="77777777" w:rsidR="00E44C64" w:rsidRPr="00102BED" w:rsidRDefault="00E44C64" w:rsidP="006B33B9">
      <w:pPr>
        <w:spacing w:after="0"/>
        <w:jc w:val="both"/>
        <w:rPr>
          <w:rFonts w:ascii="Garamond" w:eastAsia="Times New Roman" w:hAnsi="Garamond" w:cs="Times New Roman"/>
          <w:bCs/>
          <w:color w:val="0D0D0D"/>
          <w:kern w:val="28"/>
          <w:lang w:eastAsia="cs-CZ"/>
        </w:rPr>
      </w:pP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__________________________________</w:t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  <w:t>__________________________________</w:t>
      </w:r>
    </w:p>
    <w:p w14:paraId="55EA08FA" w14:textId="77777777" w:rsidR="00E44C64" w:rsidRPr="003D2A1B" w:rsidRDefault="00E44C64" w:rsidP="006B33B9">
      <w:pPr>
        <w:autoSpaceDE w:val="0"/>
        <w:autoSpaceDN w:val="0"/>
        <w:adjustRightInd w:val="0"/>
        <w:spacing w:after="0"/>
        <w:jc w:val="both"/>
        <w:rPr>
          <w:rFonts w:ascii="Garamond" w:eastAsia="Calibri" w:hAnsi="Garamond" w:cs="Garamond"/>
          <w:bCs/>
        </w:rPr>
      </w:pP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Obec Trojanovice</w:t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ab/>
      </w:r>
      <w:proofErr w:type="gramStart"/>
      <w:r w:rsidRPr="003D2A1B">
        <w:rPr>
          <w:rFonts w:ascii="Garamond" w:eastAsia="Calibri" w:hAnsi="Garamond" w:cs="Garamond"/>
          <w:bCs/>
        </w:rPr>
        <w:t>Junák - český</w:t>
      </w:r>
      <w:proofErr w:type="gramEnd"/>
      <w:r w:rsidRPr="003D2A1B">
        <w:rPr>
          <w:rFonts w:ascii="Garamond" w:eastAsia="Calibri" w:hAnsi="Garamond" w:cs="Garamond"/>
          <w:bCs/>
        </w:rPr>
        <w:t xml:space="preserve"> skaut, středisko </w:t>
      </w:r>
      <w:proofErr w:type="spellStart"/>
      <w:r w:rsidRPr="003D2A1B">
        <w:rPr>
          <w:rFonts w:ascii="Garamond" w:eastAsia="Calibri" w:hAnsi="Garamond" w:cs="Garamond"/>
          <w:bCs/>
        </w:rPr>
        <w:t>Nashuro</w:t>
      </w:r>
      <w:proofErr w:type="spellEnd"/>
      <w:r w:rsidRPr="003D2A1B">
        <w:rPr>
          <w:rFonts w:ascii="Garamond" w:eastAsia="Calibri" w:hAnsi="Garamond" w:cs="Garamond"/>
          <w:bCs/>
        </w:rPr>
        <w:t xml:space="preserve"> Kozlovice, </w:t>
      </w:r>
      <w:proofErr w:type="spellStart"/>
      <w:r w:rsidRPr="003D2A1B">
        <w:rPr>
          <w:rFonts w:ascii="Garamond" w:eastAsia="Calibri" w:hAnsi="Garamond" w:cs="Garamond"/>
          <w:bCs/>
        </w:rPr>
        <w:t>z.s</w:t>
      </w:r>
      <w:proofErr w:type="spellEnd"/>
      <w:r w:rsidRPr="003D2A1B">
        <w:rPr>
          <w:rFonts w:ascii="Garamond" w:eastAsia="Calibri" w:hAnsi="Garamond" w:cs="Garamond"/>
          <w:bCs/>
        </w:rPr>
        <w:t>.</w:t>
      </w:r>
    </w:p>
    <w:p w14:paraId="0E67349E" w14:textId="77777777" w:rsidR="00E44C64" w:rsidRPr="000940EF" w:rsidRDefault="00E44C64" w:rsidP="006B33B9">
      <w:pPr>
        <w:tabs>
          <w:tab w:val="left" w:pos="3675"/>
        </w:tabs>
        <w:spacing w:after="0"/>
        <w:jc w:val="both"/>
        <w:rPr>
          <w:rFonts w:ascii="Garamond" w:eastAsia="Times New Roman" w:hAnsi="Garamond" w:cs="Times New Roman"/>
          <w:color w:val="0D0D0D"/>
          <w:sz w:val="23"/>
          <w:szCs w:val="23"/>
          <w:lang w:eastAsia="cs-CZ"/>
        </w:rPr>
      </w:pPr>
      <w:proofErr w:type="spellStart"/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zast</w:t>
      </w:r>
      <w:proofErr w:type="spellEnd"/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. Mgr. Jiřím Novotným, starostou obce</w:t>
      </w:r>
      <w:r w:rsidRPr="003D2A1B">
        <w:rPr>
          <w:rFonts w:ascii="Garamond" w:eastAsia="Times New Roman" w:hAnsi="Garamond" w:cs="Times New Roman"/>
          <w:color w:val="0D0D0D"/>
          <w:lang w:eastAsia="cs-CZ"/>
        </w:rPr>
        <w:tab/>
      </w:r>
      <w:r w:rsidRPr="003D2A1B">
        <w:rPr>
          <w:rFonts w:ascii="Garamond" w:eastAsia="Times New Roman" w:hAnsi="Garamond" w:cs="Times New Roman"/>
          <w:color w:val="0D0D0D"/>
          <w:lang w:eastAsia="cs-CZ"/>
        </w:rPr>
        <w:tab/>
      </w:r>
      <w:r w:rsidRPr="003D2A1B">
        <w:rPr>
          <w:rFonts w:ascii="Garamond" w:eastAsia="Times New Roman" w:hAnsi="Garamond" w:cs="Times New Roman"/>
          <w:color w:val="0D0D0D"/>
          <w:lang w:eastAsia="cs-CZ"/>
        </w:rPr>
        <w:tab/>
      </w:r>
      <w:proofErr w:type="spellStart"/>
      <w:r w:rsidRPr="00102BED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>zast</w:t>
      </w:r>
      <w:proofErr w:type="spellEnd"/>
      <w:r w:rsidRPr="003D2A1B">
        <w:rPr>
          <w:rFonts w:ascii="Garamond" w:eastAsia="Times New Roman" w:hAnsi="Garamond" w:cs="Times New Roman"/>
          <w:bCs/>
          <w:color w:val="0D0D0D"/>
          <w:kern w:val="28"/>
          <w:lang w:eastAsia="cs-CZ"/>
        </w:rPr>
        <w:t xml:space="preserve">. </w:t>
      </w:r>
      <w:r w:rsidRPr="00BD256F">
        <w:rPr>
          <w:rFonts w:ascii="Garamond" w:eastAsia="Times New Roman" w:hAnsi="Garamond" w:cs="Times New Roman"/>
          <w:color w:val="0D0D0D"/>
          <w:lang w:eastAsia="cs-CZ"/>
        </w:rPr>
        <w:t xml:space="preserve">Mgr. </w:t>
      </w:r>
      <w:r w:rsidRPr="003D2A1B">
        <w:rPr>
          <w:rFonts w:ascii="Garamond" w:eastAsia="Times New Roman" w:hAnsi="Garamond" w:cs="Times New Roman"/>
          <w:color w:val="0D0D0D"/>
          <w:lang w:eastAsia="cs-CZ"/>
        </w:rPr>
        <w:t>Filipem Tkáčem, vedoucím střediska</w:t>
      </w:r>
    </w:p>
    <w:p w14:paraId="4E1D9C37" w14:textId="77777777" w:rsidR="00F3447D" w:rsidRPr="00B60CF3" w:rsidRDefault="00F3447D" w:rsidP="00B60CF3">
      <w:pPr>
        <w:jc w:val="both"/>
        <w:rPr>
          <w:rFonts w:ascii="Garamond" w:hAnsi="Garamond"/>
          <w:sz w:val="23"/>
          <w:szCs w:val="23"/>
        </w:rPr>
      </w:pPr>
    </w:p>
    <w:sectPr w:rsidR="00F3447D" w:rsidRPr="00B60CF3" w:rsidSect="00023667">
      <w:pgSz w:w="12240" w:h="15840"/>
      <w:pgMar w:top="1440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EC0C2F"/>
    <w:multiLevelType w:val="multilevel"/>
    <w:tmpl w:val="9F8C26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90F2BEF"/>
    <w:multiLevelType w:val="multilevel"/>
    <w:tmpl w:val="4246CB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9A352A8"/>
    <w:multiLevelType w:val="hybridMultilevel"/>
    <w:tmpl w:val="A02057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F5EEE"/>
    <w:multiLevelType w:val="hybridMultilevel"/>
    <w:tmpl w:val="1592C596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37F16A6"/>
    <w:multiLevelType w:val="hybridMultilevel"/>
    <w:tmpl w:val="AF4433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61507A"/>
    <w:multiLevelType w:val="multilevel"/>
    <w:tmpl w:val="9F8C2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9C01B1E"/>
    <w:multiLevelType w:val="multilevel"/>
    <w:tmpl w:val="8AAC67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A2C1AEF"/>
    <w:multiLevelType w:val="multilevel"/>
    <w:tmpl w:val="84E000F8"/>
    <w:lvl w:ilvl="0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B0B71D2"/>
    <w:multiLevelType w:val="hybridMultilevel"/>
    <w:tmpl w:val="C428D2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C33329"/>
    <w:multiLevelType w:val="hybridMultilevel"/>
    <w:tmpl w:val="E5D82E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B714F"/>
    <w:multiLevelType w:val="multilevel"/>
    <w:tmpl w:val="8AAC67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2F349B0"/>
    <w:multiLevelType w:val="hybridMultilevel"/>
    <w:tmpl w:val="C6BA427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97193"/>
    <w:multiLevelType w:val="multilevel"/>
    <w:tmpl w:val="ED3CDB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22" w15:restartNumberingAfterBreak="0">
    <w:nsid w:val="46917934"/>
    <w:multiLevelType w:val="multilevel"/>
    <w:tmpl w:val="934AE374"/>
    <w:lvl w:ilvl="0">
      <w:start w:val="3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9C14336"/>
    <w:multiLevelType w:val="multilevel"/>
    <w:tmpl w:val="8AAC67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C6B5F74"/>
    <w:multiLevelType w:val="hybridMultilevel"/>
    <w:tmpl w:val="9AFAFE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8CE63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2D2E05A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838F4"/>
    <w:multiLevelType w:val="hybridMultilevel"/>
    <w:tmpl w:val="4F4ED2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0D5665"/>
    <w:multiLevelType w:val="multilevel"/>
    <w:tmpl w:val="739C91D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u w:val="none"/>
      </w:rPr>
    </w:lvl>
  </w:abstractNum>
  <w:abstractNum w:abstractNumId="27" w15:restartNumberingAfterBreak="0">
    <w:nsid w:val="53D134FA"/>
    <w:multiLevelType w:val="hybridMultilevel"/>
    <w:tmpl w:val="2AA8E802"/>
    <w:lvl w:ilvl="0" w:tplc="389896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783E1C"/>
    <w:multiLevelType w:val="multilevel"/>
    <w:tmpl w:val="0810BB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AA2B29"/>
    <w:multiLevelType w:val="hybridMultilevel"/>
    <w:tmpl w:val="132A9DBA"/>
    <w:lvl w:ilvl="0" w:tplc="04050017">
      <w:start w:val="1"/>
      <w:numFmt w:val="lowerLetter"/>
      <w:lvlText w:val="%1)"/>
      <w:lvlJc w:val="left"/>
      <w:pPr>
        <w:ind w:left="107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1C7A08"/>
    <w:multiLevelType w:val="multilevel"/>
    <w:tmpl w:val="9F8C2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BF1816"/>
    <w:multiLevelType w:val="hybridMultilevel"/>
    <w:tmpl w:val="69ECF48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F5738CB"/>
    <w:multiLevelType w:val="hybridMultilevel"/>
    <w:tmpl w:val="C8CCBB90"/>
    <w:lvl w:ilvl="0" w:tplc="F2903F26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20D46"/>
    <w:multiLevelType w:val="multilevel"/>
    <w:tmpl w:val="9F8C2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E54966"/>
    <w:multiLevelType w:val="multilevel"/>
    <w:tmpl w:val="9F8C26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59993124">
    <w:abstractNumId w:val="8"/>
  </w:num>
  <w:num w:numId="2" w16cid:durableId="313876709">
    <w:abstractNumId w:val="6"/>
  </w:num>
  <w:num w:numId="3" w16cid:durableId="286090542">
    <w:abstractNumId w:val="5"/>
  </w:num>
  <w:num w:numId="4" w16cid:durableId="694117405">
    <w:abstractNumId w:val="4"/>
  </w:num>
  <w:num w:numId="5" w16cid:durableId="1652252285">
    <w:abstractNumId w:val="7"/>
  </w:num>
  <w:num w:numId="6" w16cid:durableId="556628148">
    <w:abstractNumId w:val="3"/>
  </w:num>
  <w:num w:numId="7" w16cid:durableId="645668179">
    <w:abstractNumId w:val="2"/>
  </w:num>
  <w:num w:numId="8" w16cid:durableId="1137600861">
    <w:abstractNumId w:val="1"/>
  </w:num>
  <w:num w:numId="9" w16cid:durableId="84038330">
    <w:abstractNumId w:val="0"/>
  </w:num>
  <w:num w:numId="10" w16cid:durableId="151215791">
    <w:abstractNumId w:val="18"/>
  </w:num>
  <w:num w:numId="11" w16cid:durableId="1389912476">
    <w:abstractNumId w:val="28"/>
  </w:num>
  <w:num w:numId="12" w16cid:durableId="332034694">
    <w:abstractNumId w:val="13"/>
  </w:num>
  <w:num w:numId="13" w16cid:durableId="2143452404">
    <w:abstractNumId w:val="32"/>
  </w:num>
  <w:num w:numId="14" w16cid:durableId="891696143">
    <w:abstractNumId w:val="24"/>
  </w:num>
  <w:num w:numId="15" w16cid:durableId="830607021">
    <w:abstractNumId w:val="17"/>
  </w:num>
  <w:num w:numId="16" w16cid:durableId="2052460465">
    <w:abstractNumId w:val="19"/>
  </w:num>
  <w:num w:numId="17" w16cid:durableId="631978112">
    <w:abstractNumId w:val="25"/>
  </w:num>
  <w:num w:numId="18" w16cid:durableId="603269339">
    <w:abstractNumId w:val="23"/>
  </w:num>
  <w:num w:numId="19" w16cid:durableId="1430855795">
    <w:abstractNumId w:val="15"/>
  </w:num>
  <w:num w:numId="20" w16cid:durableId="1509446683">
    <w:abstractNumId w:val="10"/>
  </w:num>
  <w:num w:numId="21" w16cid:durableId="1934896866">
    <w:abstractNumId w:val="16"/>
  </w:num>
  <w:num w:numId="22" w16cid:durableId="502163021">
    <w:abstractNumId w:val="30"/>
  </w:num>
  <w:num w:numId="23" w16cid:durableId="95757872">
    <w:abstractNumId w:val="22"/>
  </w:num>
  <w:num w:numId="24" w16cid:durableId="901717486">
    <w:abstractNumId w:val="33"/>
  </w:num>
  <w:num w:numId="25" w16cid:durableId="418520787">
    <w:abstractNumId w:val="34"/>
  </w:num>
  <w:num w:numId="26" w16cid:durableId="1861510601">
    <w:abstractNumId w:val="14"/>
  </w:num>
  <w:num w:numId="27" w16cid:durableId="168106058">
    <w:abstractNumId w:val="9"/>
  </w:num>
  <w:num w:numId="28" w16cid:durableId="910579122">
    <w:abstractNumId w:val="29"/>
  </w:num>
  <w:num w:numId="29" w16cid:durableId="915817496">
    <w:abstractNumId w:val="11"/>
  </w:num>
  <w:num w:numId="30" w16cid:durableId="1806703745">
    <w:abstractNumId w:val="26"/>
  </w:num>
  <w:num w:numId="31" w16cid:durableId="1145202127">
    <w:abstractNumId w:val="12"/>
  </w:num>
  <w:num w:numId="32" w16cid:durableId="163669473">
    <w:abstractNumId w:val="21"/>
  </w:num>
  <w:num w:numId="33" w16cid:durableId="935287216">
    <w:abstractNumId w:val="31"/>
  </w:num>
  <w:num w:numId="34" w16cid:durableId="619146934">
    <w:abstractNumId w:val="27"/>
  </w:num>
  <w:num w:numId="35" w16cid:durableId="57686755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8B9"/>
    <w:rsid w:val="00023667"/>
    <w:rsid w:val="00034616"/>
    <w:rsid w:val="00036F4A"/>
    <w:rsid w:val="0006063C"/>
    <w:rsid w:val="000A6ED6"/>
    <w:rsid w:val="000E7EDF"/>
    <w:rsid w:val="000F270F"/>
    <w:rsid w:val="000F6204"/>
    <w:rsid w:val="0014101F"/>
    <w:rsid w:val="0015074B"/>
    <w:rsid w:val="00174EA4"/>
    <w:rsid w:val="00176D8A"/>
    <w:rsid w:val="001E727B"/>
    <w:rsid w:val="002051B7"/>
    <w:rsid w:val="00240564"/>
    <w:rsid w:val="00253843"/>
    <w:rsid w:val="00274BD0"/>
    <w:rsid w:val="0029639D"/>
    <w:rsid w:val="002D5123"/>
    <w:rsid w:val="002E0CE6"/>
    <w:rsid w:val="00326F90"/>
    <w:rsid w:val="00341B6B"/>
    <w:rsid w:val="003546E7"/>
    <w:rsid w:val="00363A96"/>
    <w:rsid w:val="003757DD"/>
    <w:rsid w:val="00376267"/>
    <w:rsid w:val="00377F3E"/>
    <w:rsid w:val="00381ACE"/>
    <w:rsid w:val="00396794"/>
    <w:rsid w:val="003B4288"/>
    <w:rsid w:val="003B4680"/>
    <w:rsid w:val="00446EDA"/>
    <w:rsid w:val="00492A66"/>
    <w:rsid w:val="004D790D"/>
    <w:rsid w:val="004E713E"/>
    <w:rsid w:val="005033D6"/>
    <w:rsid w:val="00521F36"/>
    <w:rsid w:val="0052705D"/>
    <w:rsid w:val="00573A7F"/>
    <w:rsid w:val="005D7D20"/>
    <w:rsid w:val="005E184D"/>
    <w:rsid w:val="005E7FFC"/>
    <w:rsid w:val="00613E26"/>
    <w:rsid w:val="00621985"/>
    <w:rsid w:val="0063267F"/>
    <w:rsid w:val="00651F67"/>
    <w:rsid w:val="00682A55"/>
    <w:rsid w:val="006B33B9"/>
    <w:rsid w:val="006D4825"/>
    <w:rsid w:val="007134B8"/>
    <w:rsid w:val="0071603E"/>
    <w:rsid w:val="00740A85"/>
    <w:rsid w:val="007743DE"/>
    <w:rsid w:val="007C4B19"/>
    <w:rsid w:val="007F4024"/>
    <w:rsid w:val="007F4E1B"/>
    <w:rsid w:val="00846EA8"/>
    <w:rsid w:val="008769E1"/>
    <w:rsid w:val="00925F72"/>
    <w:rsid w:val="0093602D"/>
    <w:rsid w:val="009368AB"/>
    <w:rsid w:val="009539BF"/>
    <w:rsid w:val="00967806"/>
    <w:rsid w:val="00973898"/>
    <w:rsid w:val="00987015"/>
    <w:rsid w:val="00995510"/>
    <w:rsid w:val="009E78C4"/>
    <w:rsid w:val="00A047FB"/>
    <w:rsid w:val="00A33796"/>
    <w:rsid w:val="00A35FB0"/>
    <w:rsid w:val="00A37E5C"/>
    <w:rsid w:val="00A54992"/>
    <w:rsid w:val="00A63AD2"/>
    <w:rsid w:val="00A7097F"/>
    <w:rsid w:val="00A859DB"/>
    <w:rsid w:val="00A87A43"/>
    <w:rsid w:val="00AA1D8D"/>
    <w:rsid w:val="00AB692F"/>
    <w:rsid w:val="00AF04FA"/>
    <w:rsid w:val="00B23422"/>
    <w:rsid w:val="00B45802"/>
    <w:rsid w:val="00B47730"/>
    <w:rsid w:val="00B60CF3"/>
    <w:rsid w:val="00B93536"/>
    <w:rsid w:val="00BA5A13"/>
    <w:rsid w:val="00BA5AD5"/>
    <w:rsid w:val="00BA5B36"/>
    <w:rsid w:val="00C04FCA"/>
    <w:rsid w:val="00C12041"/>
    <w:rsid w:val="00C22CC0"/>
    <w:rsid w:val="00C320A4"/>
    <w:rsid w:val="00C7650B"/>
    <w:rsid w:val="00CA10FD"/>
    <w:rsid w:val="00CB0664"/>
    <w:rsid w:val="00CD1E3B"/>
    <w:rsid w:val="00D15CB1"/>
    <w:rsid w:val="00D411C4"/>
    <w:rsid w:val="00D4292E"/>
    <w:rsid w:val="00D53A77"/>
    <w:rsid w:val="00D66242"/>
    <w:rsid w:val="00D72398"/>
    <w:rsid w:val="00D777B5"/>
    <w:rsid w:val="00D83BF2"/>
    <w:rsid w:val="00DB2E61"/>
    <w:rsid w:val="00DE7111"/>
    <w:rsid w:val="00E1130C"/>
    <w:rsid w:val="00E24EC5"/>
    <w:rsid w:val="00E35FA4"/>
    <w:rsid w:val="00E44C64"/>
    <w:rsid w:val="00E461CA"/>
    <w:rsid w:val="00EC1EB6"/>
    <w:rsid w:val="00EF15A9"/>
    <w:rsid w:val="00F3447D"/>
    <w:rsid w:val="00F60AA9"/>
    <w:rsid w:val="00F61E43"/>
    <w:rsid w:val="00F650FE"/>
    <w:rsid w:val="00F702DD"/>
    <w:rsid w:val="00FA5F4C"/>
    <w:rsid w:val="00FB102D"/>
    <w:rsid w:val="00FB55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14B4A"/>
  <w14:defaultImageDpi w14:val="300"/>
  <w15:docId w15:val="{152B564D-F516-4661-8E76-5DCDB1A1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376267"/>
    <w:pPr>
      <w:keepNext/>
      <w:keepLines/>
      <w:spacing w:before="480" w:after="0"/>
      <w:outlineLvl w:val="0"/>
    </w:pPr>
    <w:rPr>
      <w:rFonts w:ascii="Garamond" w:eastAsiaTheme="majorEastAsia" w:hAnsi="Garamond" w:cstheme="majorBidi"/>
      <w:b/>
      <w:bCs/>
      <w:color w:val="000000" w:themeColor="text1"/>
      <w:sz w:val="24"/>
      <w:szCs w:val="28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376267"/>
    <w:rPr>
      <w:rFonts w:ascii="Garamond" w:eastAsiaTheme="majorEastAsia" w:hAnsi="Garamond" w:cstheme="majorBidi"/>
      <w:b/>
      <w:bCs/>
      <w:color w:val="000000" w:themeColor="text1"/>
      <w:sz w:val="24"/>
      <w:szCs w:val="28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7743D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743D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743D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743D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743D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D1E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2240</Words>
  <Characters>13219</Characters>
  <Application>Microsoft Office Word</Application>
  <DocSecurity>0</DocSecurity>
  <Lines>110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Francová</cp:lastModifiedBy>
  <cp:revision>2</cp:revision>
  <dcterms:created xsi:type="dcterms:W3CDTF">2026-06-19T15:07:00Z</dcterms:created>
  <dcterms:modified xsi:type="dcterms:W3CDTF">2026-06-19T15:07:00Z</dcterms:modified>
  <cp:category/>
</cp:coreProperties>
</file>