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C8D" w:rsidRPr="00D06C8D" w:rsidRDefault="00D06C8D" w:rsidP="00D06C8D">
      <w:pPr>
        <w:pStyle w:val="Bezmezer"/>
        <w:jc w:val="center"/>
        <w:rPr>
          <w:sz w:val="36"/>
          <w:szCs w:val="36"/>
        </w:rPr>
      </w:pPr>
      <w:r w:rsidRPr="00D06C8D">
        <w:rPr>
          <w:sz w:val="36"/>
          <w:szCs w:val="36"/>
        </w:rPr>
        <w:t>SMLOUVA</w:t>
      </w:r>
    </w:p>
    <w:p w:rsidR="006F2A61" w:rsidRPr="00D06C8D" w:rsidRDefault="00D06C8D" w:rsidP="00D06C8D">
      <w:pPr>
        <w:pStyle w:val="Bezmezer"/>
        <w:jc w:val="center"/>
        <w:rPr>
          <w:sz w:val="36"/>
          <w:szCs w:val="36"/>
        </w:rPr>
      </w:pPr>
      <w:r w:rsidRPr="00D06C8D">
        <w:rPr>
          <w:sz w:val="36"/>
          <w:szCs w:val="36"/>
        </w:rPr>
        <w:t xml:space="preserve">O POSKYTNUTÍ VYROVNÁVACÍ PLATBY </w:t>
      </w:r>
      <w:r w:rsidR="00505F16">
        <w:rPr>
          <w:sz w:val="36"/>
          <w:szCs w:val="36"/>
        </w:rPr>
        <w:t>Z</w:t>
      </w:r>
      <w:r w:rsidRPr="00D06C8D">
        <w:rPr>
          <w:sz w:val="36"/>
          <w:szCs w:val="36"/>
        </w:rPr>
        <w:t>A POSKYTOVÁNÍ SLUŽEB V OBECNÉM HOSPODÁŘSKÉM ZÁJMU</w:t>
      </w:r>
    </w:p>
    <w:p w:rsidR="00D06C8D" w:rsidRDefault="00105710" w:rsidP="00D06C8D">
      <w:pPr>
        <w:jc w:val="center"/>
      </w:pPr>
      <w:r w:rsidRPr="00A1603C">
        <w:t>s</w:t>
      </w:r>
      <w:r w:rsidR="00D06C8D" w:rsidRPr="00A1603C">
        <w:t xml:space="preserve">chválená </w:t>
      </w:r>
      <w:r w:rsidR="00880B5C" w:rsidRPr="00A1603C">
        <w:t>z</w:t>
      </w:r>
      <w:r w:rsidR="00D06C8D" w:rsidRPr="00A1603C">
        <w:t xml:space="preserve">astupitelstvem </w:t>
      </w:r>
      <w:r w:rsidR="00880B5C" w:rsidRPr="00A1603C">
        <w:t>M</w:t>
      </w:r>
      <w:r w:rsidR="00D06C8D" w:rsidRPr="00A1603C">
        <w:t xml:space="preserve">ěsta Jilemnice </w:t>
      </w:r>
      <w:r w:rsidR="00D06C8D" w:rsidRPr="00BE32CA">
        <w:rPr>
          <w:highlight w:val="yellow"/>
        </w:rPr>
        <w:t xml:space="preserve">dne </w:t>
      </w:r>
      <w:r w:rsidR="00BE32CA" w:rsidRPr="00BE32CA">
        <w:rPr>
          <w:highlight w:val="yellow"/>
        </w:rPr>
        <w:t>……………</w:t>
      </w:r>
      <w:proofErr w:type="gramStart"/>
      <w:r w:rsidR="00BE32CA" w:rsidRPr="00BE32CA">
        <w:rPr>
          <w:highlight w:val="yellow"/>
        </w:rPr>
        <w:t>…..</w:t>
      </w:r>
      <w:r w:rsidR="00D06C8D" w:rsidRPr="00BE32CA">
        <w:rPr>
          <w:highlight w:val="yellow"/>
        </w:rPr>
        <w:t>,</w:t>
      </w:r>
      <w:r w:rsidR="00D06C8D" w:rsidRPr="00A1603C">
        <w:t xml:space="preserve"> </w:t>
      </w:r>
      <w:r w:rsidR="00BE32CA">
        <w:t xml:space="preserve"> </w:t>
      </w:r>
      <w:bookmarkStart w:id="0" w:name="_GoBack"/>
      <w:bookmarkEnd w:id="0"/>
      <w:r w:rsidR="00D06C8D" w:rsidRPr="00A1603C">
        <w:t>usnesením</w:t>
      </w:r>
      <w:proofErr w:type="gramEnd"/>
      <w:r w:rsidR="00D06C8D" w:rsidRPr="00A1603C">
        <w:t xml:space="preserve"> č</w:t>
      </w:r>
      <w:r w:rsidR="00A1603C" w:rsidRPr="00BE32CA">
        <w:rPr>
          <w:highlight w:val="yellow"/>
        </w:rPr>
        <w:t xml:space="preserve">. </w:t>
      </w:r>
      <w:r w:rsidR="00BE32CA" w:rsidRPr="00BE32CA">
        <w:rPr>
          <w:highlight w:val="yellow"/>
        </w:rPr>
        <w:t>……………</w:t>
      </w:r>
    </w:p>
    <w:p w:rsidR="00D06C8D" w:rsidRDefault="00D06C8D"/>
    <w:p w:rsidR="00D06C8D" w:rsidRDefault="00D06C8D">
      <w:r>
        <w:t>Smluvní strany:</w:t>
      </w:r>
    </w:p>
    <w:p w:rsidR="00D06C8D" w:rsidRPr="00D06C8D" w:rsidRDefault="00D06C8D" w:rsidP="00D06C8D">
      <w:pPr>
        <w:pStyle w:val="Bezmezer"/>
        <w:rPr>
          <w:b/>
        </w:rPr>
      </w:pPr>
      <w:r w:rsidRPr="00D06C8D">
        <w:rPr>
          <w:b/>
        </w:rPr>
        <w:t>MĚSTO JILEMNICE</w:t>
      </w:r>
    </w:p>
    <w:p w:rsidR="00D06C8D" w:rsidRDefault="00D06C8D" w:rsidP="00D06C8D">
      <w:pPr>
        <w:pStyle w:val="Bezmezer"/>
      </w:pPr>
      <w:r>
        <w:t>Se sídlem:</w:t>
      </w:r>
      <w:r w:rsidR="00304895">
        <w:t xml:space="preserve"> </w:t>
      </w:r>
      <w:r w:rsidR="00304895">
        <w:tab/>
      </w:r>
      <w:r w:rsidR="00304895">
        <w:tab/>
        <w:t xml:space="preserve">Masarykovo náměstí </w:t>
      </w:r>
      <w:r w:rsidR="00E1285A">
        <w:t>čp.</w:t>
      </w:r>
      <w:r w:rsidR="00304895">
        <w:t xml:space="preserve"> 82, 514 01 Jilemnice</w:t>
      </w:r>
    </w:p>
    <w:p w:rsidR="00D06C8D" w:rsidRDefault="00D06C8D" w:rsidP="00D06C8D">
      <w:pPr>
        <w:pStyle w:val="Bezmezer"/>
      </w:pPr>
      <w:r>
        <w:t>Zastoupené:</w:t>
      </w:r>
      <w:r w:rsidR="00304895">
        <w:tab/>
      </w:r>
      <w:r w:rsidR="00304895">
        <w:tab/>
      </w:r>
      <w:r w:rsidR="00A1603C">
        <w:t>Bc. Davidem Hlaváčem</w:t>
      </w:r>
      <w:r w:rsidR="00304895">
        <w:t>, starost</w:t>
      </w:r>
      <w:r w:rsidR="00BE49F6">
        <w:t>ou</w:t>
      </w:r>
      <w:r w:rsidR="00A1603C">
        <w:t xml:space="preserve"> města</w:t>
      </w:r>
    </w:p>
    <w:p w:rsidR="00D06C8D" w:rsidRDefault="00D06C8D" w:rsidP="00D06C8D">
      <w:pPr>
        <w:pStyle w:val="Bezmezer"/>
      </w:pPr>
      <w:r>
        <w:t>IČ</w:t>
      </w:r>
      <w:r w:rsidR="00304895">
        <w:t>:</w:t>
      </w:r>
      <w:r w:rsidR="00304895">
        <w:tab/>
      </w:r>
      <w:r w:rsidR="00304895">
        <w:tab/>
      </w:r>
      <w:r w:rsidR="00304895">
        <w:tab/>
      </w:r>
      <w:r w:rsidR="001079B5">
        <w:t>00275808</w:t>
      </w:r>
    </w:p>
    <w:p w:rsidR="00D06C8D" w:rsidRDefault="00D06C8D" w:rsidP="00D06C8D">
      <w:pPr>
        <w:pStyle w:val="Bezmezer"/>
      </w:pPr>
      <w:r>
        <w:t>DIČ</w:t>
      </w:r>
      <w:r w:rsidR="001079B5">
        <w:t>:</w:t>
      </w:r>
      <w:r w:rsidR="001079B5">
        <w:tab/>
      </w:r>
      <w:r w:rsidR="001079B5">
        <w:tab/>
      </w:r>
      <w:r w:rsidR="001079B5">
        <w:tab/>
      </w:r>
      <w:r w:rsidR="00B87ED3">
        <w:t>CZ</w:t>
      </w:r>
      <w:r w:rsidR="009612FB">
        <w:t>00275808</w:t>
      </w:r>
    </w:p>
    <w:p w:rsidR="00D06C8D" w:rsidRDefault="00D06C8D" w:rsidP="00D06C8D">
      <w:pPr>
        <w:pStyle w:val="Bezmezer"/>
      </w:pPr>
      <w:r>
        <w:t>Bankovní spojení:</w:t>
      </w:r>
      <w:r w:rsidR="003F6BA8">
        <w:tab/>
      </w:r>
      <w:r w:rsidR="00D14AA3">
        <w:t>Česká spořitelna, a.s.</w:t>
      </w:r>
    </w:p>
    <w:p w:rsidR="00D06C8D" w:rsidRDefault="00D06C8D" w:rsidP="00D06C8D">
      <w:pPr>
        <w:pStyle w:val="Bezmezer"/>
      </w:pPr>
      <w:r>
        <w:t>Číslo účtu:</w:t>
      </w:r>
      <w:r w:rsidR="003F6BA8">
        <w:tab/>
      </w:r>
      <w:r w:rsidR="003F6BA8">
        <w:tab/>
      </w:r>
      <w:r w:rsidR="00D14AA3">
        <w:t>27-1263091359/0800</w:t>
      </w:r>
    </w:p>
    <w:p w:rsidR="00D06C8D" w:rsidRDefault="00D06C8D" w:rsidP="00D06C8D">
      <w:pPr>
        <w:pStyle w:val="Bezmezer"/>
      </w:pPr>
      <w:r>
        <w:t>(dále jen „</w:t>
      </w:r>
      <w:r w:rsidRPr="004C07BA">
        <w:rPr>
          <w:b/>
        </w:rPr>
        <w:t>poskytovatel</w:t>
      </w:r>
      <w:r>
        <w:t>“)</w:t>
      </w:r>
    </w:p>
    <w:p w:rsidR="00D06C8D" w:rsidRDefault="00BA0F19" w:rsidP="00D06C8D">
      <w:pPr>
        <w:pStyle w:val="Bezmezer"/>
      </w:pPr>
      <w:r>
        <w:t>na</w:t>
      </w:r>
      <w:r w:rsidR="00D06C8D">
        <w:t xml:space="preserve"> straně jedné</w:t>
      </w:r>
    </w:p>
    <w:p w:rsidR="00D06C8D" w:rsidRDefault="00D06C8D" w:rsidP="00D06C8D">
      <w:pPr>
        <w:pStyle w:val="Bezmezer"/>
      </w:pPr>
    </w:p>
    <w:p w:rsidR="00D06C8D" w:rsidRDefault="00B87ED3" w:rsidP="00D06C8D">
      <w:pPr>
        <w:pStyle w:val="Bezmezer"/>
      </w:pPr>
      <w:r>
        <w:t>a</w:t>
      </w:r>
    </w:p>
    <w:p w:rsidR="00D06C8D" w:rsidRDefault="00D06C8D" w:rsidP="00D06C8D">
      <w:pPr>
        <w:pStyle w:val="Bezmezer"/>
      </w:pPr>
    </w:p>
    <w:p w:rsidR="00D06C8D" w:rsidRPr="00D06C8D" w:rsidRDefault="00D06C8D" w:rsidP="00D06C8D">
      <w:pPr>
        <w:pStyle w:val="Bezmezer"/>
        <w:rPr>
          <w:b/>
        </w:rPr>
      </w:pPr>
      <w:r>
        <w:rPr>
          <w:b/>
        </w:rPr>
        <w:t>SPORTOVNÍ CENTRUM</w:t>
      </w:r>
      <w:r w:rsidRPr="00D06C8D">
        <w:rPr>
          <w:b/>
        </w:rPr>
        <w:t xml:space="preserve"> JILEMNICE</w:t>
      </w:r>
      <w:r>
        <w:rPr>
          <w:b/>
        </w:rPr>
        <w:t>, s.r.o.</w:t>
      </w:r>
    </w:p>
    <w:p w:rsidR="00D06C8D" w:rsidRDefault="00D06C8D" w:rsidP="00D06C8D">
      <w:pPr>
        <w:pStyle w:val="Bezmezer"/>
      </w:pPr>
      <w:r>
        <w:t>Se sídlem:</w:t>
      </w:r>
      <w:r w:rsidR="00B87ED3">
        <w:tab/>
      </w:r>
      <w:r w:rsidR="00B87ED3">
        <w:tab/>
        <w:t>Jungmannova 146, 514 01 Jilemnice</w:t>
      </w:r>
    </w:p>
    <w:p w:rsidR="00D06C8D" w:rsidRDefault="00D06C8D" w:rsidP="00D06C8D">
      <w:pPr>
        <w:pStyle w:val="Bezmezer"/>
      </w:pPr>
      <w:r>
        <w:t>Zastoupené:</w:t>
      </w:r>
      <w:r w:rsidR="00B87ED3">
        <w:tab/>
      </w:r>
      <w:r w:rsidR="00B87ED3">
        <w:tab/>
        <w:t xml:space="preserve">Ing. Jaroslavem </w:t>
      </w:r>
      <w:proofErr w:type="spellStart"/>
      <w:r w:rsidR="00B87ED3">
        <w:t>Hornigem</w:t>
      </w:r>
      <w:proofErr w:type="spellEnd"/>
      <w:r w:rsidR="00B87ED3">
        <w:t>, jednatelem</w:t>
      </w:r>
    </w:p>
    <w:p w:rsidR="00D06C8D" w:rsidRDefault="00D06C8D" w:rsidP="00D06C8D">
      <w:pPr>
        <w:pStyle w:val="Bezmezer"/>
      </w:pPr>
      <w:r>
        <w:t>IČ</w:t>
      </w:r>
      <w:r w:rsidR="00B87ED3">
        <w:t>:</w:t>
      </w:r>
      <w:r w:rsidR="00B87ED3">
        <w:tab/>
      </w:r>
      <w:r w:rsidR="00B87ED3">
        <w:tab/>
      </w:r>
      <w:r w:rsidR="00B87ED3">
        <w:tab/>
        <w:t>05769370</w:t>
      </w:r>
    </w:p>
    <w:p w:rsidR="00D06C8D" w:rsidRDefault="00D06C8D" w:rsidP="00D06C8D">
      <w:pPr>
        <w:pStyle w:val="Bezmezer"/>
      </w:pPr>
      <w:r>
        <w:t>DIČ</w:t>
      </w:r>
      <w:r w:rsidR="00B87ED3">
        <w:t>:</w:t>
      </w:r>
      <w:r w:rsidR="00B87ED3">
        <w:tab/>
      </w:r>
      <w:r w:rsidR="00B87ED3">
        <w:tab/>
      </w:r>
      <w:r w:rsidR="00B87ED3">
        <w:tab/>
        <w:t>CZ05769370</w:t>
      </w:r>
    </w:p>
    <w:p w:rsidR="00D06C8D" w:rsidRDefault="00D06C8D" w:rsidP="00D06C8D">
      <w:pPr>
        <w:pStyle w:val="Bezmezer"/>
      </w:pPr>
      <w:r>
        <w:t>Bankovní spojení:</w:t>
      </w:r>
      <w:r w:rsidR="00B87ED3">
        <w:tab/>
        <w:t>Komerční banka, a.s.</w:t>
      </w:r>
    </w:p>
    <w:p w:rsidR="00D06C8D" w:rsidRDefault="00D06C8D" w:rsidP="00D06C8D">
      <w:pPr>
        <w:pStyle w:val="Bezmezer"/>
      </w:pPr>
      <w:r>
        <w:t>Číslo účtu:</w:t>
      </w:r>
      <w:r w:rsidR="00B87ED3">
        <w:tab/>
      </w:r>
      <w:r w:rsidR="00B87ED3">
        <w:tab/>
        <w:t>115-3840450227/0100</w:t>
      </w:r>
    </w:p>
    <w:p w:rsidR="00D06C8D" w:rsidRDefault="00D06C8D" w:rsidP="00D06C8D">
      <w:pPr>
        <w:pStyle w:val="Bezmezer"/>
      </w:pPr>
      <w:r>
        <w:t>(dále jen „</w:t>
      </w:r>
      <w:r w:rsidR="004C07BA" w:rsidRPr="004C07BA">
        <w:rPr>
          <w:b/>
        </w:rPr>
        <w:t>příjemce</w:t>
      </w:r>
      <w:r>
        <w:t>“)</w:t>
      </w:r>
    </w:p>
    <w:p w:rsidR="00D06C8D" w:rsidRDefault="00BA0F19" w:rsidP="00D06C8D">
      <w:pPr>
        <w:pStyle w:val="Bezmezer"/>
      </w:pPr>
      <w:r>
        <w:t>na</w:t>
      </w:r>
      <w:r w:rsidR="00D06C8D">
        <w:t xml:space="preserve"> straně </w:t>
      </w:r>
      <w:r w:rsidR="004C07BA">
        <w:t>druhé</w:t>
      </w:r>
    </w:p>
    <w:p w:rsidR="004C07BA" w:rsidRDefault="004C07BA" w:rsidP="000B3414">
      <w:pPr>
        <w:pStyle w:val="Bezmezer"/>
        <w:jc w:val="both"/>
      </w:pPr>
    </w:p>
    <w:p w:rsidR="004C07BA" w:rsidRDefault="004C07BA" w:rsidP="000B3414">
      <w:pPr>
        <w:pStyle w:val="Bezmezer"/>
        <w:jc w:val="both"/>
      </w:pPr>
      <w:r>
        <w:t xml:space="preserve">Uzavřely níže uvedeného </w:t>
      </w:r>
      <w:r w:rsidR="003F6BA8">
        <w:t>dne</w:t>
      </w:r>
      <w:r>
        <w:t>, měsíce a roku v souladu s částí pátou, zákona č. 500/2004 Sb., správní řád</w:t>
      </w:r>
      <w:r w:rsidR="00822323">
        <w:t>, ve znění pozdějších předpisů a v souladu s rozhodnutí</w:t>
      </w:r>
      <w:r w:rsidR="003F6BA8">
        <w:t>m</w:t>
      </w:r>
      <w:r w:rsidR="00822323">
        <w:t xml:space="preserve"> Komise ze dne </w:t>
      </w:r>
      <w:r w:rsidR="003F6BA8">
        <w:t>20.12.2011</w:t>
      </w:r>
      <w:r w:rsidR="00822323">
        <w:t xml:space="preserve"> o použití čl. 106 odst. 2 (dále jen Rozhodnutí) Smlouvy o fungování Evropské unie na státní podporu ve formě vyrovnávací platby za závazek veřejné služby poskytované určitým podnikům pověřeným poskytováním služeb obecného hospodářského zájmu č. 2012/21/EU, tuto</w:t>
      </w:r>
    </w:p>
    <w:p w:rsidR="00A71B28" w:rsidRDefault="00A71B28" w:rsidP="00822323">
      <w:pPr>
        <w:pStyle w:val="Bezmezer"/>
      </w:pPr>
    </w:p>
    <w:p w:rsidR="00822323" w:rsidRPr="00A71B28" w:rsidRDefault="003F6BA8" w:rsidP="00A71B28">
      <w:pPr>
        <w:pStyle w:val="Bezmezer"/>
        <w:jc w:val="center"/>
        <w:rPr>
          <w:b/>
        </w:rPr>
      </w:pPr>
      <w:r>
        <w:rPr>
          <w:b/>
        </w:rPr>
        <w:t>v</w:t>
      </w:r>
      <w:r w:rsidR="00822323" w:rsidRPr="00A71B28">
        <w:rPr>
          <w:b/>
        </w:rPr>
        <w:t xml:space="preserve">eřejnoprávní smlouvu </w:t>
      </w:r>
      <w:r w:rsidR="00A71B28" w:rsidRPr="00A71B28">
        <w:rPr>
          <w:b/>
        </w:rPr>
        <w:t>o poskytnutí vyrovnávací platby na závazek veřejné služby z rozpočtu města Jilemnice</w:t>
      </w:r>
    </w:p>
    <w:p w:rsidR="00A71B28" w:rsidRDefault="00A71B28" w:rsidP="00A71B28">
      <w:pPr>
        <w:pStyle w:val="Bezmezer"/>
      </w:pPr>
    </w:p>
    <w:p w:rsidR="00A71B28" w:rsidRPr="00A71B28" w:rsidRDefault="00A71B28" w:rsidP="00A71B28">
      <w:pPr>
        <w:pStyle w:val="Bezmezer"/>
        <w:jc w:val="center"/>
        <w:rPr>
          <w:b/>
        </w:rPr>
      </w:pPr>
      <w:r w:rsidRPr="00A71B28">
        <w:rPr>
          <w:b/>
        </w:rPr>
        <w:t>Článek I.</w:t>
      </w:r>
    </w:p>
    <w:p w:rsidR="00A71B28" w:rsidRDefault="00A71B28" w:rsidP="00A71B28">
      <w:pPr>
        <w:pStyle w:val="Bezmezer"/>
        <w:jc w:val="center"/>
        <w:rPr>
          <w:b/>
        </w:rPr>
      </w:pPr>
      <w:r w:rsidRPr="00A71B28">
        <w:rPr>
          <w:b/>
        </w:rPr>
        <w:t>Účel smlouvy</w:t>
      </w:r>
    </w:p>
    <w:p w:rsidR="00A71B28" w:rsidRDefault="00A71B28" w:rsidP="00A71B28">
      <w:pPr>
        <w:pStyle w:val="Bezmezer"/>
        <w:jc w:val="center"/>
        <w:rPr>
          <w:b/>
        </w:rPr>
      </w:pPr>
    </w:p>
    <w:p w:rsidR="00A71B28" w:rsidRDefault="00A71B28" w:rsidP="000B3414">
      <w:pPr>
        <w:pStyle w:val="Bezmezer"/>
        <w:jc w:val="both"/>
      </w:pPr>
      <w:r>
        <w:t>Účelem této smlouvy je zajištění služeb obecného hospodářského zájmu na území města Jilemnice, způsob stanovení vyrovnávací platby za výkon těchto služeb a dalších úkonů v návaznosti na práva a povinnosti smluvních stran vyplývajících z Rozhodnutí. Obecným hospodářským zájmem poskytovatele spočívající v zajištění veřejné služby dle čl. II. této smlouvy.</w:t>
      </w:r>
    </w:p>
    <w:p w:rsidR="009F7279" w:rsidRDefault="009F7279" w:rsidP="00A71B28">
      <w:pPr>
        <w:pStyle w:val="Bezmezer"/>
      </w:pPr>
    </w:p>
    <w:p w:rsidR="009F7279" w:rsidRPr="00A71B28" w:rsidRDefault="009F7279" w:rsidP="00A71B28">
      <w:pPr>
        <w:pStyle w:val="Bezmezer"/>
      </w:pPr>
    </w:p>
    <w:p w:rsidR="00A71B28" w:rsidRDefault="00A71B28" w:rsidP="00A71B28">
      <w:pPr>
        <w:pStyle w:val="Bezmezer"/>
      </w:pPr>
    </w:p>
    <w:p w:rsidR="00A71B28" w:rsidRDefault="00A71B28" w:rsidP="00A71B28">
      <w:pPr>
        <w:pStyle w:val="Bezmezer"/>
      </w:pPr>
    </w:p>
    <w:p w:rsidR="00112DBB" w:rsidRPr="00A71B28" w:rsidRDefault="00112DBB" w:rsidP="00112DBB">
      <w:pPr>
        <w:pStyle w:val="Bezmezer"/>
        <w:jc w:val="center"/>
        <w:rPr>
          <w:b/>
        </w:rPr>
      </w:pPr>
      <w:r w:rsidRPr="00A71B28">
        <w:rPr>
          <w:b/>
        </w:rPr>
        <w:t>Článek I</w:t>
      </w:r>
      <w:r>
        <w:rPr>
          <w:b/>
        </w:rPr>
        <w:t>I</w:t>
      </w:r>
      <w:r w:rsidRPr="00A71B28">
        <w:rPr>
          <w:b/>
        </w:rPr>
        <w:t>.</w:t>
      </w:r>
    </w:p>
    <w:p w:rsidR="00112DBB" w:rsidRDefault="00112DBB" w:rsidP="00112DBB">
      <w:pPr>
        <w:pStyle w:val="Bezmezer"/>
        <w:jc w:val="center"/>
        <w:rPr>
          <w:b/>
        </w:rPr>
      </w:pPr>
      <w:r>
        <w:rPr>
          <w:b/>
        </w:rPr>
        <w:t>Předmět</w:t>
      </w:r>
      <w:r w:rsidRPr="00A71B28">
        <w:rPr>
          <w:b/>
        </w:rPr>
        <w:t xml:space="preserve"> smlouvy</w:t>
      </w:r>
    </w:p>
    <w:p w:rsidR="00112DBB" w:rsidRDefault="00112DBB" w:rsidP="00112DBB">
      <w:pPr>
        <w:pStyle w:val="Bezmezer"/>
        <w:jc w:val="center"/>
        <w:rPr>
          <w:b/>
        </w:rPr>
      </w:pPr>
    </w:p>
    <w:p w:rsidR="00112DBB" w:rsidRDefault="00112DBB" w:rsidP="000B3414">
      <w:pPr>
        <w:pStyle w:val="Bezmezer"/>
        <w:numPr>
          <w:ilvl w:val="0"/>
          <w:numId w:val="1"/>
        </w:numPr>
        <w:jc w:val="both"/>
      </w:pPr>
      <w:r>
        <w:t>Příjemce byl na zák</w:t>
      </w:r>
      <w:r w:rsidR="00F51352">
        <w:t xml:space="preserve">ladě usnesení </w:t>
      </w:r>
      <w:r w:rsidR="008500AC">
        <w:t>zastupitelstva</w:t>
      </w:r>
      <w:r w:rsidR="00F51352">
        <w:t xml:space="preserve"> </w:t>
      </w:r>
      <w:r w:rsidR="00A1603C">
        <w:t>m</w:t>
      </w:r>
      <w:r w:rsidR="00F51352">
        <w:t>ěsta Jilemn</w:t>
      </w:r>
      <w:r>
        <w:t>ice</w:t>
      </w:r>
      <w:r w:rsidR="00F51352">
        <w:t xml:space="preserve"> </w:t>
      </w:r>
      <w:r w:rsidR="00831F72" w:rsidRPr="00880B5C">
        <w:t xml:space="preserve">č. </w:t>
      </w:r>
      <w:r w:rsidR="00880B5C" w:rsidRPr="00880B5C">
        <w:t>93/</w:t>
      </w:r>
      <w:r w:rsidR="00F51352" w:rsidRPr="00880B5C">
        <w:t>1</w:t>
      </w:r>
      <w:r w:rsidR="00831F72" w:rsidRPr="00880B5C">
        <w:t>7</w:t>
      </w:r>
      <w:r w:rsidR="00F51352">
        <w:t xml:space="preserve"> pověře</w:t>
      </w:r>
      <w:r w:rsidR="00903196">
        <w:t>n poskytovatelem výkonem veřejné</w:t>
      </w:r>
      <w:r w:rsidR="00F51352">
        <w:t xml:space="preserve"> služby v obecném hospodářském zájmu a příjemce na sebe vzal závazek poskytovat tuto službu za podmínek uvedených v Pověření. Veřejnou službou se rozumí rozsah činností uvedených v čl. II, odst. 1 Pověření.</w:t>
      </w:r>
    </w:p>
    <w:p w:rsidR="00F51352" w:rsidRDefault="00F51352" w:rsidP="000B3414">
      <w:pPr>
        <w:pStyle w:val="Bezmezer"/>
        <w:numPr>
          <w:ilvl w:val="0"/>
          <w:numId w:val="1"/>
        </w:numPr>
        <w:jc w:val="both"/>
      </w:pPr>
      <w:r>
        <w:lastRenderedPageBreak/>
        <w:t>Za plnění závazku poskytovat veřejnou službu se poskytovatel zavazuje poskytnout příjemci vyrovnávací platbu, jejíž výše bude určena podle č. III. této smlouvy.</w:t>
      </w:r>
    </w:p>
    <w:p w:rsidR="00F51352" w:rsidRDefault="00F51352" w:rsidP="000B3414">
      <w:pPr>
        <w:pStyle w:val="Bezmezer"/>
        <w:numPr>
          <w:ilvl w:val="0"/>
          <w:numId w:val="1"/>
        </w:numPr>
        <w:jc w:val="both"/>
      </w:pPr>
      <w:r>
        <w:t>Příjemce prohlašuje, že k datu uzavření této smlouvy splňuje všechny podmínky pro poskytování veřejné služby v souladu s Pověřením a s obecně závaznými právními předpisy.</w:t>
      </w:r>
    </w:p>
    <w:p w:rsidR="00F51352" w:rsidRDefault="00F51352" w:rsidP="00F51352">
      <w:pPr>
        <w:pStyle w:val="Bezmezer"/>
      </w:pPr>
    </w:p>
    <w:p w:rsidR="00F51352" w:rsidRPr="00A71B28" w:rsidRDefault="00F51352" w:rsidP="00F51352">
      <w:pPr>
        <w:pStyle w:val="Bezmezer"/>
        <w:jc w:val="center"/>
        <w:rPr>
          <w:b/>
        </w:rPr>
      </w:pPr>
      <w:r w:rsidRPr="00A71B28">
        <w:rPr>
          <w:b/>
        </w:rPr>
        <w:t>Článek I</w:t>
      </w:r>
      <w:r>
        <w:rPr>
          <w:b/>
        </w:rPr>
        <w:t>II</w:t>
      </w:r>
      <w:r w:rsidRPr="00A71B28">
        <w:rPr>
          <w:b/>
        </w:rPr>
        <w:t>.</w:t>
      </w:r>
    </w:p>
    <w:p w:rsidR="00F51352" w:rsidRDefault="00F51352" w:rsidP="00F51352">
      <w:pPr>
        <w:pStyle w:val="Bezmezer"/>
        <w:jc w:val="center"/>
        <w:rPr>
          <w:b/>
        </w:rPr>
      </w:pPr>
      <w:r>
        <w:rPr>
          <w:b/>
        </w:rPr>
        <w:t>Vyrovnávací platba, rozpočet, zpráva o činnosti</w:t>
      </w:r>
    </w:p>
    <w:p w:rsidR="00F51352" w:rsidRDefault="00F51352" w:rsidP="00F51352">
      <w:pPr>
        <w:pStyle w:val="Bezmezer"/>
        <w:jc w:val="center"/>
        <w:rPr>
          <w:b/>
        </w:rPr>
      </w:pPr>
    </w:p>
    <w:p w:rsidR="00F51352" w:rsidRDefault="00F51352" w:rsidP="000B3414">
      <w:pPr>
        <w:pStyle w:val="Bezmezer"/>
        <w:numPr>
          <w:ilvl w:val="0"/>
          <w:numId w:val="2"/>
        </w:numPr>
        <w:jc w:val="both"/>
      </w:pPr>
      <w:r>
        <w:t>Vyrovnávací platbou se rozumí platba poskytnutá z rozpočtu poskytovatele. Výše vyrovnávací platby se stanoví jako rozdíl mezi náklady a výnosy, které příjemci prokazatelně vzniknou v souvislosti s poskytováním veřejné služby v souladu s Pověřením, maximálně však ve výši poskytnuté zálohy dle čl. III. odst. 3 této smlouvy.</w:t>
      </w:r>
    </w:p>
    <w:p w:rsidR="00F51352" w:rsidRPr="006D35F7" w:rsidRDefault="00F51352" w:rsidP="000B3414">
      <w:pPr>
        <w:pStyle w:val="Bezmezer"/>
        <w:numPr>
          <w:ilvl w:val="0"/>
          <w:numId w:val="2"/>
        </w:numPr>
        <w:jc w:val="both"/>
        <w:rPr>
          <w:highlight w:val="yellow"/>
        </w:rPr>
      </w:pPr>
      <w:r>
        <w:t xml:space="preserve">Vyrovnávací platba pro rok </w:t>
      </w:r>
      <w:r w:rsidR="001C2BBB">
        <w:t>20</w:t>
      </w:r>
      <w:r w:rsidR="0077192E">
        <w:t>2</w:t>
      </w:r>
      <w:r w:rsidR="00BE2FB5">
        <w:t>3</w:t>
      </w:r>
      <w:r>
        <w:t xml:space="preserve"> se poskytuje max. do výše </w:t>
      </w:r>
      <w:r w:rsidR="00BE2FB5">
        <w:t>7</w:t>
      </w:r>
      <w:r w:rsidR="00CA39C2">
        <w:t>.</w:t>
      </w:r>
      <w:r w:rsidR="00BE2FB5">
        <w:t>10</w:t>
      </w:r>
      <w:r w:rsidR="00FD129D">
        <w:t>0</w:t>
      </w:r>
      <w:r w:rsidR="00CA39C2">
        <w:t>.</w:t>
      </w:r>
      <w:r w:rsidR="001C2BBB">
        <w:t>000</w:t>
      </w:r>
      <w:r w:rsidR="00FD129D">
        <w:t xml:space="preserve"> Kč</w:t>
      </w:r>
      <w:r>
        <w:t xml:space="preserve"> a byla </w:t>
      </w:r>
      <w:r w:rsidR="00A1603C">
        <w:t>odsouhlasena v rámci rozpočtu m</w:t>
      </w:r>
      <w:r w:rsidR="008C6723">
        <w:t xml:space="preserve">ěsta </w:t>
      </w:r>
      <w:r w:rsidR="00880B5C">
        <w:t>z</w:t>
      </w:r>
      <w:r w:rsidR="00A1603C">
        <w:t>astupitelstvem m</w:t>
      </w:r>
      <w:r w:rsidR="008C6723">
        <w:t xml:space="preserve">ěsta Jilemnice </w:t>
      </w:r>
      <w:r w:rsidR="008C6723" w:rsidRPr="00A1603C">
        <w:t xml:space="preserve">dne </w:t>
      </w:r>
      <w:r w:rsidR="00BE2FB5">
        <w:t>1</w:t>
      </w:r>
      <w:r w:rsidR="0077192E">
        <w:t>. 3. 202</w:t>
      </w:r>
      <w:r w:rsidR="006D35F7">
        <w:t>3</w:t>
      </w:r>
      <w:r w:rsidR="008C6723" w:rsidRPr="00A1603C">
        <w:t xml:space="preserve"> usnesením č</w:t>
      </w:r>
      <w:r w:rsidR="00A1603C" w:rsidRPr="006D35F7">
        <w:rPr>
          <w:highlight w:val="yellow"/>
        </w:rPr>
        <w:t>.</w:t>
      </w:r>
      <w:r w:rsidR="00C379CE" w:rsidRPr="006D35F7">
        <w:rPr>
          <w:highlight w:val="yellow"/>
        </w:rPr>
        <w:t xml:space="preserve"> </w:t>
      </w:r>
      <w:r w:rsidR="00BE2FB5" w:rsidRPr="006D35F7">
        <w:rPr>
          <w:highlight w:val="yellow"/>
        </w:rPr>
        <w:t>……………</w:t>
      </w:r>
      <w:proofErr w:type="gramStart"/>
      <w:r w:rsidR="00BE2FB5" w:rsidRPr="006D35F7">
        <w:rPr>
          <w:highlight w:val="yellow"/>
        </w:rPr>
        <w:t>…..</w:t>
      </w:r>
      <w:proofErr w:type="gramEnd"/>
    </w:p>
    <w:p w:rsidR="008C6723" w:rsidRDefault="008C6723" w:rsidP="000B3414">
      <w:pPr>
        <w:pStyle w:val="Bezmezer"/>
        <w:numPr>
          <w:ilvl w:val="0"/>
          <w:numId w:val="2"/>
        </w:numPr>
        <w:jc w:val="both"/>
      </w:pPr>
      <w:r>
        <w:t xml:space="preserve">Vyrovnávací platba bude poskytnuta příjemci zálohově a poukazována měsíčně převodem na bankovní účet příjemce </w:t>
      </w:r>
      <w:r w:rsidR="00483F70">
        <w:t>do 15. kalendářního dne na příslušný měsíc neb</w:t>
      </w:r>
      <w:r w:rsidR="00AE088D">
        <w:t>o dle platebního kalend</w:t>
      </w:r>
      <w:r w:rsidR="00483F70">
        <w:t xml:space="preserve">áře, který </w:t>
      </w:r>
      <w:r w:rsidR="00BA33C5">
        <w:t>musí být</w:t>
      </w:r>
      <w:r w:rsidR="00483F70">
        <w:t xml:space="preserve"> odsouhlasen finančním odborem.</w:t>
      </w:r>
    </w:p>
    <w:p w:rsidR="00AE088D" w:rsidRDefault="00AE088D" w:rsidP="000B3414">
      <w:pPr>
        <w:pStyle w:val="Bezmezer"/>
        <w:numPr>
          <w:ilvl w:val="0"/>
          <w:numId w:val="2"/>
        </w:numPr>
        <w:jc w:val="both"/>
      </w:pPr>
      <w:r>
        <w:t>Příjemce je povinen předložit vyúčtování vyrovnávací platby v termínu stanoveném poskytovatelem, tj</w:t>
      </w:r>
      <w:r w:rsidRPr="003341B2">
        <w:t>. do 31</w:t>
      </w:r>
      <w:r w:rsidR="003341B2" w:rsidRPr="003341B2">
        <w:t xml:space="preserve">. března </w:t>
      </w:r>
      <w:r w:rsidR="002302B1">
        <w:t>20</w:t>
      </w:r>
      <w:r w:rsidR="00BE49F6">
        <w:t>2</w:t>
      </w:r>
      <w:r w:rsidR="00BE2FB5">
        <w:t>4</w:t>
      </w:r>
      <w:r w:rsidRPr="003341B2">
        <w:t>.</w:t>
      </w:r>
    </w:p>
    <w:p w:rsidR="00D06C8D" w:rsidRDefault="00A91E10" w:rsidP="000B3414">
      <w:pPr>
        <w:pStyle w:val="Bezmezer"/>
        <w:numPr>
          <w:ilvl w:val="0"/>
          <w:numId w:val="2"/>
        </w:numPr>
        <w:jc w:val="both"/>
      </w:pPr>
      <w:r>
        <w:t xml:space="preserve">Příslušné náklady a výnosy musí být vyúčtovány, uhrazeny a promítnuty v účetnictví příjemce a doloženy poskytovateli, a to nejpozději do termínu stanoveném poskytovatelem. Příjemce je povinen vést v souladu s vyhláškou č. </w:t>
      </w:r>
      <w:r w:rsidRPr="003341B2">
        <w:t>500/2002</w:t>
      </w:r>
      <w:r>
        <w:t xml:space="preserve"> Sb., kterou se provádějí některá ustanovení zákona č. 563/1991 Sb., o účetnictví, ve znění pozdějších předpisů, pro účetní jednotky, které jsou podnikateli účtujícími v soustavě podvojného účetnictví, o</w:t>
      </w:r>
      <w:r w:rsidR="0077192E">
        <w:t>dděleně střediskově a analyticky</w:t>
      </w:r>
      <w:r>
        <w:t xml:space="preserve">. </w:t>
      </w:r>
    </w:p>
    <w:p w:rsidR="000B3414" w:rsidRDefault="000B3414" w:rsidP="000B3414">
      <w:pPr>
        <w:pStyle w:val="Bezmezer"/>
        <w:numPr>
          <w:ilvl w:val="0"/>
          <w:numId w:val="2"/>
        </w:numPr>
        <w:jc w:val="both"/>
      </w:pPr>
      <w:r>
        <w:t>Příjemce</w:t>
      </w:r>
      <w:r w:rsidR="00BA0F19">
        <w:t xml:space="preserve"> vyrovnávací platby je povinen doložit výkazem zisků a ztrát a zprávou o činnosti organizace skutečnost, že všechny finanční prostředky, poukázané poskytovatelem, byly výhradně použity na služby obecného hospodářského zájmu v souladu s Pověření a s platnými právními předpisy. </w:t>
      </w:r>
    </w:p>
    <w:p w:rsidR="00D06C8D" w:rsidRDefault="00BA0F19" w:rsidP="00D06C8D">
      <w:pPr>
        <w:pStyle w:val="Bezmezer"/>
        <w:numPr>
          <w:ilvl w:val="0"/>
          <w:numId w:val="2"/>
        </w:numPr>
        <w:jc w:val="both"/>
      </w:pPr>
      <w:r>
        <w:t xml:space="preserve">Jestliže organizace obdrží vyrovnávací platbu, která převyšuje stanovenou částku podle čl. III, odst. 2, musí nadměrně vyplacenou částku vrátit </w:t>
      </w:r>
      <w:r w:rsidRPr="003341B2">
        <w:t xml:space="preserve">do </w:t>
      </w:r>
      <w:r w:rsidR="003341B2" w:rsidRPr="003341B2">
        <w:t xml:space="preserve">15. </w:t>
      </w:r>
      <w:r w:rsidR="00FD129D">
        <w:t>února</w:t>
      </w:r>
      <w:r w:rsidR="003341B2" w:rsidRPr="003341B2">
        <w:t xml:space="preserve"> </w:t>
      </w:r>
      <w:r w:rsidR="00E01D7D">
        <w:t>20</w:t>
      </w:r>
      <w:r w:rsidR="00BE49F6">
        <w:t>2</w:t>
      </w:r>
      <w:r w:rsidR="00BE2FB5">
        <w:t>4</w:t>
      </w:r>
      <w:r>
        <w:t xml:space="preserve"> na účet </w:t>
      </w:r>
      <w:r w:rsidRPr="00943E12">
        <w:t>zakladatele číslo</w:t>
      </w:r>
      <w:r w:rsidR="00943E12" w:rsidRPr="00943E12">
        <w:t xml:space="preserve"> </w:t>
      </w:r>
      <w:r w:rsidR="00943E12">
        <w:t>27-1263091359/</w:t>
      </w:r>
      <w:r w:rsidR="00943E12" w:rsidRPr="008725B3">
        <w:t>0800</w:t>
      </w:r>
      <w:r w:rsidRPr="008725B3">
        <w:t xml:space="preserve"> s variabilním symbolem </w:t>
      </w:r>
      <w:r w:rsidR="00943E12">
        <w:t>05769370</w:t>
      </w:r>
      <w:r w:rsidR="008725B3">
        <w:t>.</w:t>
      </w:r>
    </w:p>
    <w:p w:rsidR="00BA0F19" w:rsidRDefault="00BA0F19" w:rsidP="00D06C8D">
      <w:pPr>
        <w:pStyle w:val="Bezmezer"/>
        <w:numPr>
          <w:ilvl w:val="0"/>
          <w:numId w:val="2"/>
        </w:numPr>
        <w:jc w:val="both"/>
      </w:pPr>
      <w:r>
        <w:t>Organizace je povinna nejpozději do 30.</w:t>
      </w:r>
      <w:r w:rsidR="00FD129D">
        <w:t xml:space="preserve"> </w:t>
      </w:r>
      <w:r w:rsidR="00BE49F6">
        <w:t>11</w:t>
      </w:r>
      <w:r>
        <w:t>.</w:t>
      </w:r>
      <w:r w:rsidR="00FD129D">
        <w:t xml:space="preserve"> </w:t>
      </w:r>
      <w:r w:rsidR="002302B1">
        <w:t>20</w:t>
      </w:r>
      <w:r w:rsidR="00FD129D">
        <w:t>2</w:t>
      </w:r>
      <w:r w:rsidR="00BE2FB5">
        <w:t>3</w:t>
      </w:r>
      <w:r>
        <w:t xml:space="preserve"> předložit zakladateli ke schválení vyrovnaný rozpočet hospodaření</w:t>
      </w:r>
      <w:r w:rsidR="00BE49F6">
        <w:t xml:space="preserve"> na rok 202</w:t>
      </w:r>
      <w:r w:rsidR="00BE2FB5">
        <w:t>4</w:t>
      </w:r>
      <w:r>
        <w:t>, pokud zřizovatel nestanoví jinak, nebo nenastanou-li okolnosti, které znemožní do tohoto termínu rozpočet sestavit.</w:t>
      </w:r>
    </w:p>
    <w:p w:rsidR="00BA0F19" w:rsidRDefault="00BA0F19" w:rsidP="00BA0F19">
      <w:pPr>
        <w:pStyle w:val="Bezmezer"/>
        <w:ind w:left="720"/>
        <w:jc w:val="center"/>
        <w:rPr>
          <w:b/>
        </w:rPr>
      </w:pPr>
    </w:p>
    <w:p w:rsidR="008D10E7" w:rsidRDefault="008D10E7" w:rsidP="00D9154A">
      <w:pPr>
        <w:pStyle w:val="Bezmezer"/>
        <w:rPr>
          <w:b/>
        </w:rPr>
      </w:pPr>
    </w:p>
    <w:p w:rsidR="00880B5C" w:rsidRDefault="00880B5C" w:rsidP="00BA0F19">
      <w:pPr>
        <w:pStyle w:val="Bezmezer"/>
        <w:ind w:left="720"/>
        <w:jc w:val="center"/>
        <w:rPr>
          <w:b/>
        </w:rPr>
      </w:pPr>
    </w:p>
    <w:p w:rsidR="008D10E7" w:rsidRDefault="008D10E7" w:rsidP="00BA0F19">
      <w:pPr>
        <w:pStyle w:val="Bezmezer"/>
        <w:ind w:left="720"/>
        <w:jc w:val="center"/>
        <w:rPr>
          <w:b/>
        </w:rPr>
      </w:pPr>
    </w:p>
    <w:p w:rsidR="00BA0F19" w:rsidRPr="00A71B28" w:rsidRDefault="00BA0F19" w:rsidP="00BA0F19">
      <w:pPr>
        <w:pStyle w:val="Bezmezer"/>
        <w:ind w:left="360"/>
        <w:jc w:val="center"/>
        <w:rPr>
          <w:b/>
        </w:rPr>
      </w:pPr>
      <w:r w:rsidRPr="00A71B28">
        <w:rPr>
          <w:b/>
        </w:rPr>
        <w:t xml:space="preserve">Článek </w:t>
      </w:r>
      <w:r>
        <w:rPr>
          <w:b/>
        </w:rPr>
        <w:t>IV</w:t>
      </w:r>
      <w:r w:rsidRPr="00A71B28">
        <w:rPr>
          <w:b/>
        </w:rPr>
        <w:t>.</w:t>
      </w:r>
    </w:p>
    <w:p w:rsidR="00BA0F19" w:rsidRDefault="00BA0F19" w:rsidP="00BA0F19">
      <w:pPr>
        <w:pStyle w:val="Bezmezer"/>
        <w:ind w:left="360"/>
        <w:jc w:val="center"/>
        <w:rPr>
          <w:b/>
        </w:rPr>
      </w:pPr>
      <w:r>
        <w:rPr>
          <w:b/>
        </w:rPr>
        <w:t>Kontrola, sankce</w:t>
      </w:r>
    </w:p>
    <w:p w:rsidR="00BA0F19" w:rsidRDefault="00BA0F19" w:rsidP="00BA0F19">
      <w:pPr>
        <w:pStyle w:val="Bezmezer"/>
        <w:jc w:val="center"/>
        <w:rPr>
          <w:b/>
        </w:rPr>
      </w:pPr>
    </w:p>
    <w:p w:rsidR="00BA0F19" w:rsidRDefault="00BA0F19" w:rsidP="00BA0F19">
      <w:pPr>
        <w:pStyle w:val="Bezmezer"/>
        <w:numPr>
          <w:ilvl w:val="0"/>
          <w:numId w:val="3"/>
        </w:numPr>
        <w:jc w:val="both"/>
      </w:pPr>
      <w:r>
        <w:t>V případě zrušení oprávnění pro výkon veřejné služby nebo při jejím předčasném ukončení je příjemce povinen vrátit nevyčerpanou část platby ve výši odpovídající měsíčním podílu z celkové platby a počtu měsíců nerealizované činnosti ve lhůtě 30 dnů od ukončení činnosti.</w:t>
      </w:r>
    </w:p>
    <w:p w:rsidR="00BA0F19" w:rsidRDefault="00BA0F19" w:rsidP="00BA0F19">
      <w:pPr>
        <w:pStyle w:val="Bezmezer"/>
        <w:numPr>
          <w:ilvl w:val="0"/>
          <w:numId w:val="3"/>
        </w:numPr>
        <w:jc w:val="both"/>
      </w:pPr>
      <w:r>
        <w:t xml:space="preserve">Poskytovatel je oprávněn ve smyslu zákona č. 320/2001 Sb., o finanční kontrole, ve znění pozdějších předpisů a v souladu s Pověřením, kontrolou ověřovat hospodárnost a účelnost čerpání platby včetně plnění podmínek této smlouvy. </w:t>
      </w:r>
    </w:p>
    <w:p w:rsidR="00BA0F19" w:rsidRDefault="00BA0F19" w:rsidP="00BA0F19">
      <w:pPr>
        <w:pStyle w:val="Bezmezer"/>
        <w:numPr>
          <w:ilvl w:val="0"/>
          <w:numId w:val="3"/>
        </w:numPr>
        <w:jc w:val="both"/>
      </w:pPr>
      <w:r>
        <w:t>Poruší-li příjemce některou z povinností, která je uvedena v této smlouvě, je poskytovatel oprávněn tuto smlouvu vypovědět.  Výpověď musí mít písemnou formu a musí být prokazatelně doručena příjemci. Výpovědní doba činní 1 měsíc a počíná běžet dnem následujícím po dni, kdy mu byla prokazatelně doručena. Do 15 dnů po uplynutí výpovědní doby je příjemce povinen vrátit poskytovateli veškeré finanční prostředky, které byly vyúčtovány nebo použity v rozporu s touto smlouvou nebo nebyly vyúčtovány vůbec.</w:t>
      </w:r>
    </w:p>
    <w:p w:rsidR="00BA0F19" w:rsidRDefault="00BA0F19" w:rsidP="00BA0F19">
      <w:pPr>
        <w:pStyle w:val="Bezmezer"/>
        <w:ind w:left="360"/>
        <w:jc w:val="center"/>
        <w:rPr>
          <w:b/>
        </w:rPr>
      </w:pPr>
    </w:p>
    <w:p w:rsidR="00BA0F19" w:rsidRPr="00A71B28" w:rsidRDefault="00BA0F19" w:rsidP="00BA0F19">
      <w:pPr>
        <w:pStyle w:val="Bezmezer"/>
        <w:ind w:left="360"/>
        <w:jc w:val="center"/>
        <w:rPr>
          <w:b/>
        </w:rPr>
      </w:pPr>
      <w:r w:rsidRPr="00A71B28">
        <w:rPr>
          <w:b/>
        </w:rPr>
        <w:t xml:space="preserve">Článek </w:t>
      </w:r>
      <w:r>
        <w:rPr>
          <w:b/>
        </w:rPr>
        <w:t>V</w:t>
      </w:r>
      <w:r w:rsidRPr="00A71B28">
        <w:rPr>
          <w:b/>
        </w:rPr>
        <w:t>.</w:t>
      </w:r>
    </w:p>
    <w:p w:rsidR="00BA0F19" w:rsidRDefault="00BA0F19" w:rsidP="00BA0F19">
      <w:pPr>
        <w:pStyle w:val="Bezmezer"/>
        <w:ind w:left="360"/>
        <w:jc w:val="center"/>
        <w:rPr>
          <w:b/>
        </w:rPr>
      </w:pPr>
      <w:r>
        <w:rPr>
          <w:b/>
        </w:rPr>
        <w:t>Trvání smlouvy</w:t>
      </w:r>
    </w:p>
    <w:p w:rsidR="00BA0F19" w:rsidRDefault="00BA0F19" w:rsidP="00BA0F19">
      <w:pPr>
        <w:pStyle w:val="Bezmezer"/>
        <w:ind w:left="720"/>
        <w:rPr>
          <w:b/>
        </w:rPr>
      </w:pPr>
    </w:p>
    <w:p w:rsidR="00BA0F19" w:rsidRDefault="00BA0F19" w:rsidP="00BA0F19">
      <w:pPr>
        <w:pStyle w:val="Bezmezer"/>
        <w:numPr>
          <w:ilvl w:val="0"/>
          <w:numId w:val="4"/>
        </w:numPr>
        <w:jc w:val="both"/>
      </w:pPr>
      <w:r>
        <w:t>Tato smlouva se uzavírá na dobu určitou do 31.</w:t>
      </w:r>
      <w:r w:rsidR="006D35F7">
        <w:t xml:space="preserve"> </w:t>
      </w:r>
      <w:r>
        <w:t>12.</w:t>
      </w:r>
      <w:r w:rsidR="006D35F7">
        <w:t xml:space="preserve"> </w:t>
      </w:r>
      <w:r>
        <w:t>20</w:t>
      </w:r>
      <w:r w:rsidR="0077192E">
        <w:t>2</w:t>
      </w:r>
      <w:r w:rsidR="006D35F7">
        <w:t>3</w:t>
      </w:r>
      <w:r>
        <w:t>.</w:t>
      </w:r>
    </w:p>
    <w:p w:rsidR="00BA0F19" w:rsidRDefault="00BA0F19" w:rsidP="00BA0F19">
      <w:pPr>
        <w:pStyle w:val="Bezmezer"/>
        <w:numPr>
          <w:ilvl w:val="0"/>
          <w:numId w:val="4"/>
        </w:numPr>
        <w:jc w:val="both"/>
      </w:pPr>
      <w:r>
        <w:t>Před uplynutím lhůty uvedené v odstavci 1 může být smlouva ukončena písemnou dohodou smluvních stran, výpovědí dle čl. IV. odst. 3 nebo odstoupením od smlouvy z důvodů uvedených v čl. V. odst. 6 a 7 této smlouvy.</w:t>
      </w:r>
    </w:p>
    <w:p w:rsidR="00BA0F19" w:rsidRDefault="00BA0F19" w:rsidP="00BA0F19">
      <w:pPr>
        <w:pStyle w:val="Bezmezer"/>
        <w:numPr>
          <w:ilvl w:val="0"/>
          <w:numId w:val="4"/>
        </w:numPr>
        <w:jc w:val="both"/>
      </w:pPr>
      <w:r>
        <w:lastRenderedPageBreak/>
        <w:t xml:space="preserve">Změna obsahu smlouvy a zrušení smlouvy je dále možné postupem dle </w:t>
      </w:r>
      <w:proofErr w:type="spellStart"/>
      <w:proofErr w:type="gramStart"/>
      <w:r>
        <w:t>ust</w:t>
      </w:r>
      <w:proofErr w:type="spellEnd"/>
      <w:r>
        <w:t>.§ 166</w:t>
      </w:r>
      <w:proofErr w:type="gramEnd"/>
      <w:r>
        <w:t xml:space="preserve"> a § 167 zákona č. 500/2004 Sb., správní řád, ve znění pozdějších předpisů. </w:t>
      </w:r>
    </w:p>
    <w:p w:rsidR="00BA0F19" w:rsidRDefault="00BA0F19" w:rsidP="00BA0F19">
      <w:pPr>
        <w:pStyle w:val="Bezmezer"/>
        <w:ind w:left="360"/>
        <w:jc w:val="center"/>
        <w:rPr>
          <w:b/>
        </w:rPr>
      </w:pPr>
    </w:p>
    <w:p w:rsidR="00BA0F19" w:rsidRPr="00A71B28" w:rsidRDefault="00BA0F19" w:rsidP="00BA0F19">
      <w:pPr>
        <w:pStyle w:val="Bezmezer"/>
        <w:ind w:left="360"/>
        <w:jc w:val="center"/>
        <w:rPr>
          <w:b/>
        </w:rPr>
      </w:pPr>
      <w:r>
        <w:rPr>
          <w:b/>
        </w:rPr>
        <w:t>Článek VI</w:t>
      </w:r>
      <w:r w:rsidRPr="00A71B28">
        <w:rPr>
          <w:b/>
        </w:rPr>
        <w:t>.</w:t>
      </w:r>
    </w:p>
    <w:p w:rsidR="00BA0F19" w:rsidRDefault="00BA0F19" w:rsidP="00BA0F19">
      <w:pPr>
        <w:pStyle w:val="Bezmezer"/>
        <w:ind w:left="360"/>
        <w:jc w:val="center"/>
        <w:rPr>
          <w:b/>
        </w:rPr>
      </w:pPr>
      <w:r>
        <w:rPr>
          <w:b/>
        </w:rPr>
        <w:t xml:space="preserve">Závěrečná ustanovení </w:t>
      </w:r>
    </w:p>
    <w:p w:rsidR="00BA0F19" w:rsidRDefault="00BA0F19" w:rsidP="00BA0F19">
      <w:pPr>
        <w:pStyle w:val="Bezmezer"/>
        <w:ind w:left="720"/>
        <w:rPr>
          <w:b/>
        </w:rPr>
      </w:pPr>
    </w:p>
    <w:p w:rsidR="00BA0F19" w:rsidRDefault="00BA0F19" w:rsidP="00BA0F19">
      <w:pPr>
        <w:pStyle w:val="Bezmezer"/>
        <w:numPr>
          <w:ilvl w:val="0"/>
          <w:numId w:val="5"/>
        </w:numPr>
        <w:jc w:val="both"/>
      </w:pPr>
      <w:r>
        <w:t xml:space="preserve">Jakékoliv změny této smlouvy lze provádět pouze formou písemných, očíslovaných dodatků na základě dohody obou smluvních stran. </w:t>
      </w:r>
    </w:p>
    <w:p w:rsidR="00BA0F19" w:rsidRDefault="00BA0F19" w:rsidP="00BA0F19">
      <w:pPr>
        <w:pStyle w:val="Bezmezer"/>
        <w:numPr>
          <w:ilvl w:val="0"/>
          <w:numId w:val="5"/>
        </w:numPr>
        <w:jc w:val="both"/>
      </w:pPr>
      <w:r>
        <w:t xml:space="preserve">Tato smlouva nabývá účinnosti podpisem obou smluvních stran. Smlouva musí být nejprve podepsána příjemcem a následně poskytovatelem. </w:t>
      </w:r>
    </w:p>
    <w:p w:rsidR="00BA0F19" w:rsidRDefault="00BA0F19" w:rsidP="00BA0F19">
      <w:pPr>
        <w:pStyle w:val="Bezmezer"/>
        <w:numPr>
          <w:ilvl w:val="0"/>
          <w:numId w:val="5"/>
        </w:numPr>
        <w:jc w:val="both"/>
      </w:pPr>
      <w:r>
        <w:t xml:space="preserve">Smluvní strany souhlasí, že tato smlouva může být zveřejněna na webových stránkách Města Jilemnice, s výjimkou osobních údajů fyzických osob uvedených v této smlouvě a dále může být zveřejněna postupem dle ustanovení zákona č. 106/1999 Sb., o svobodném přístupu k informacím, ve znění pozdějších právních předpisů. </w:t>
      </w:r>
    </w:p>
    <w:p w:rsidR="00BA0F19" w:rsidRDefault="00BA0F19" w:rsidP="00BA0F19">
      <w:pPr>
        <w:pStyle w:val="Bezmezer"/>
        <w:numPr>
          <w:ilvl w:val="0"/>
          <w:numId w:val="5"/>
        </w:numPr>
        <w:jc w:val="both"/>
      </w:pPr>
      <w:r>
        <w:t xml:space="preserve">Smlouva je sepsána ve </w:t>
      </w:r>
      <w:r w:rsidR="006D35F7">
        <w:t>dvou</w:t>
      </w:r>
      <w:r>
        <w:t xml:space="preserve"> stejnopisech, z nich </w:t>
      </w:r>
      <w:r w:rsidR="006D35F7">
        <w:t>jedno</w:t>
      </w:r>
      <w:r>
        <w:t xml:space="preserve"> vyhotovení si ponechá poskytovatel a jedno vyhotovení obdrží příjemce. </w:t>
      </w:r>
    </w:p>
    <w:p w:rsidR="00BA0F19" w:rsidRDefault="00BA0F19" w:rsidP="00BA0F19">
      <w:pPr>
        <w:pStyle w:val="Bezmezer"/>
        <w:numPr>
          <w:ilvl w:val="0"/>
          <w:numId w:val="5"/>
        </w:numPr>
        <w:jc w:val="both"/>
      </w:pPr>
      <w:r>
        <w:t xml:space="preserve">Smluvní strany prohlašují, že se s obsahem smlouvy seznámily, porozuměly jí a smlouva plně vyjadřuje jejich svobodnou a vážnou vůli. </w:t>
      </w:r>
    </w:p>
    <w:p w:rsidR="00BA0F19" w:rsidRDefault="00BA0F19" w:rsidP="00BA0F19">
      <w:pPr>
        <w:pStyle w:val="Bezmezer"/>
        <w:jc w:val="both"/>
      </w:pPr>
    </w:p>
    <w:p w:rsidR="00BA0F19" w:rsidRDefault="00BA0F19" w:rsidP="00A1603C">
      <w:pPr>
        <w:pStyle w:val="Nadpis2"/>
      </w:pPr>
    </w:p>
    <w:p w:rsidR="00BA0F19" w:rsidRDefault="00880B5C" w:rsidP="00BA0F19">
      <w:pPr>
        <w:pStyle w:val="Bezmezer"/>
        <w:jc w:val="both"/>
      </w:pPr>
      <w:r>
        <w:t xml:space="preserve"> V Jilemnici</w:t>
      </w:r>
      <w:r w:rsidR="00BA0F19">
        <w:t xml:space="preserve">, </w:t>
      </w:r>
      <w:r w:rsidR="00F53FCD">
        <w:t>………………</w:t>
      </w:r>
      <w:proofErr w:type="gramStart"/>
      <w:r w:rsidR="00F53FCD">
        <w:t>…..</w:t>
      </w:r>
      <w:r w:rsidR="00A1603C">
        <w:tab/>
      </w:r>
      <w:r w:rsidR="00A1603C">
        <w:tab/>
      </w:r>
      <w:r w:rsidR="00A1603C">
        <w:tab/>
      </w:r>
      <w:r w:rsidR="00A1603C">
        <w:tab/>
        <w:t>V Jilemnici</w:t>
      </w:r>
      <w:proofErr w:type="gramEnd"/>
      <w:r w:rsidR="00A1603C">
        <w:t xml:space="preserve"> …………</w:t>
      </w:r>
      <w:r w:rsidR="00C379CE">
        <w:t>…………</w:t>
      </w:r>
      <w:r w:rsidR="00A1603C">
        <w:t>…..</w:t>
      </w:r>
    </w:p>
    <w:p w:rsidR="00BA0F19" w:rsidRDefault="00BA0F19" w:rsidP="00BA0F19">
      <w:pPr>
        <w:pStyle w:val="Bezmezer"/>
        <w:jc w:val="both"/>
      </w:pPr>
    </w:p>
    <w:p w:rsidR="00D9154A" w:rsidRDefault="00D9154A" w:rsidP="00BA0F19">
      <w:pPr>
        <w:pStyle w:val="Bezmezer"/>
        <w:jc w:val="both"/>
      </w:pPr>
    </w:p>
    <w:p w:rsidR="00D9154A" w:rsidRDefault="00D9154A" w:rsidP="00BA0F19">
      <w:pPr>
        <w:pStyle w:val="Bezmezer"/>
        <w:jc w:val="both"/>
      </w:pPr>
    </w:p>
    <w:p w:rsidR="00BA0F19" w:rsidRPr="00BA0F19" w:rsidRDefault="003341B2" w:rsidP="00BA0F19">
      <w:pPr>
        <w:pStyle w:val="Bezmezer"/>
        <w:jc w:val="both"/>
        <w:rPr>
          <w:b/>
        </w:rPr>
      </w:pPr>
      <w:r>
        <w:rPr>
          <w:b/>
        </w:rPr>
        <w:t>Poskytovatel:</w:t>
      </w:r>
      <w:r>
        <w:rPr>
          <w:b/>
        </w:rPr>
        <w:tab/>
      </w:r>
      <w:r>
        <w:rPr>
          <w:b/>
        </w:rPr>
        <w:tab/>
      </w:r>
      <w:r>
        <w:rPr>
          <w:b/>
        </w:rPr>
        <w:tab/>
      </w:r>
      <w:r>
        <w:rPr>
          <w:b/>
        </w:rPr>
        <w:tab/>
      </w:r>
      <w:r>
        <w:rPr>
          <w:b/>
        </w:rPr>
        <w:tab/>
      </w:r>
      <w:r>
        <w:rPr>
          <w:b/>
        </w:rPr>
        <w:tab/>
      </w:r>
      <w:r w:rsidR="00BA0F19" w:rsidRPr="00BA0F19">
        <w:rPr>
          <w:b/>
        </w:rPr>
        <w:t>Příjemce:</w:t>
      </w:r>
    </w:p>
    <w:p w:rsidR="00BA0F19" w:rsidRDefault="00BA0F19" w:rsidP="00BA0F19">
      <w:pPr>
        <w:pStyle w:val="Bezmezer"/>
        <w:jc w:val="both"/>
        <w:rPr>
          <w:b/>
        </w:rPr>
      </w:pPr>
    </w:p>
    <w:p w:rsidR="003341B2" w:rsidRPr="00BA0F19" w:rsidRDefault="003341B2" w:rsidP="00BA0F19">
      <w:pPr>
        <w:pStyle w:val="Bezmezer"/>
        <w:jc w:val="both"/>
        <w:rPr>
          <w:b/>
        </w:rPr>
      </w:pPr>
    </w:p>
    <w:p w:rsidR="00BA0F19" w:rsidRDefault="003341B2" w:rsidP="00BA0F19">
      <w:pPr>
        <w:pStyle w:val="Bezmezer"/>
        <w:jc w:val="both"/>
        <w:rPr>
          <w:b/>
        </w:rPr>
      </w:pPr>
      <w:r>
        <w:rPr>
          <w:b/>
        </w:rPr>
        <w:t>………………………………………………………</w:t>
      </w:r>
      <w:r>
        <w:rPr>
          <w:b/>
        </w:rPr>
        <w:tab/>
      </w:r>
      <w:r>
        <w:rPr>
          <w:b/>
        </w:rPr>
        <w:tab/>
      </w:r>
      <w:r>
        <w:rPr>
          <w:b/>
        </w:rPr>
        <w:tab/>
      </w:r>
      <w:r w:rsidR="00BA0F19" w:rsidRPr="00BA0F19">
        <w:rPr>
          <w:b/>
        </w:rPr>
        <w:t>………………………………………………………</w:t>
      </w:r>
    </w:p>
    <w:p w:rsidR="003341B2" w:rsidRDefault="00A1603C" w:rsidP="00BA0F19">
      <w:pPr>
        <w:pStyle w:val="Bezmezer"/>
        <w:jc w:val="both"/>
        <w:rPr>
          <w:b/>
        </w:rPr>
      </w:pPr>
      <w:r>
        <w:rPr>
          <w:b/>
        </w:rPr>
        <w:t>Bc. David Hlaváč</w:t>
      </w:r>
      <w:r w:rsidR="003341B2">
        <w:rPr>
          <w:b/>
        </w:rPr>
        <w:t>,</w:t>
      </w:r>
      <w:r w:rsidR="003341B2">
        <w:rPr>
          <w:b/>
        </w:rPr>
        <w:tab/>
      </w:r>
      <w:r w:rsidR="003341B2">
        <w:rPr>
          <w:b/>
        </w:rPr>
        <w:tab/>
      </w:r>
      <w:r w:rsidR="003341B2">
        <w:rPr>
          <w:b/>
        </w:rPr>
        <w:tab/>
      </w:r>
      <w:r w:rsidR="003341B2">
        <w:rPr>
          <w:b/>
        </w:rPr>
        <w:tab/>
      </w:r>
      <w:r w:rsidR="003341B2">
        <w:rPr>
          <w:b/>
        </w:rPr>
        <w:tab/>
        <w:t>Ing. Jaroslav Hornig,</w:t>
      </w:r>
    </w:p>
    <w:p w:rsidR="003341B2" w:rsidRPr="00BA0F19" w:rsidRDefault="00BE49F6" w:rsidP="00BA0F19">
      <w:pPr>
        <w:pStyle w:val="Bezmezer"/>
        <w:jc w:val="both"/>
        <w:rPr>
          <w:b/>
        </w:rPr>
      </w:pPr>
      <w:r>
        <w:rPr>
          <w:b/>
        </w:rPr>
        <w:t>s</w:t>
      </w:r>
      <w:r w:rsidR="003341B2">
        <w:rPr>
          <w:b/>
        </w:rPr>
        <w:t>tarosta města Jilemnice</w:t>
      </w:r>
      <w:r w:rsidR="003341B2">
        <w:rPr>
          <w:b/>
        </w:rPr>
        <w:tab/>
      </w:r>
      <w:r w:rsidR="003341B2">
        <w:rPr>
          <w:b/>
        </w:rPr>
        <w:tab/>
      </w:r>
      <w:r w:rsidR="003341B2">
        <w:rPr>
          <w:b/>
        </w:rPr>
        <w:tab/>
      </w:r>
      <w:r w:rsidR="003341B2">
        <w:rPr>
          <w:b/>
        </w:rPr>
        <w:tab/>
        <w:t>jednatel Sportovní</w:t>
      </w:r>
      <w:r w:rsidR="002C77EE">
        <w:rPr>
          <w:b/>
        </w:rPr>
        <w:t>ho</w:t>
      </w:r>
      <w:r w:rsidR="003341B2">
        <w:rPr>
          <w:b/>
        </w:rPr>
        <w:t xml:space="preserve"> centra Jilemnice, s.r.o.</w:t>
      </w:r>
    </w:p>
    <w:p w:rsidR="00BA0F19" w:rsidRPr="00BA0F19" w:rsidRDefault="00BA0F19" w:rsidP="00BA0F19">
      <w:pPr>
        <w:pStyle w:val="Bezmezer"/>
        <w:jc w:val="both"/>
      </w:pPr>
    </w:p>
    <w:sectPr w:rsidR="00BA0F19" w:rsidRPr="00BA0F19" w:rsidSect="00C379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6CD4"/>
    <w:multiLevelType w:val="hybridMultilevel"/>
    <w:tmpl w:val="B504FD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B48018E"/>
    <w:multiLevelType w:val="hybridMultilevel"/>
    <w:tmpl w:val="E7E82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0230CF"/>
    <w:multiLevelType w:val="hybridMultilevel"/>
    <w:tmpl w:val="6562D6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C978A2"/>
    <w:multiLevelType w:val="hybridMultilevel"/>
    <w:tmpl w:val="585090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79113B5"/>
    <w:multiLevelType w:val="hybridMultilevel"/>
    <w:tmpl w:val="91389A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8D"/>
    <w:rsid w:val="000555AA"/>
    <w:rsid w:val="000A6760"/>
    <w:rsid w:val="000B3414"/>
    <w:rsid w:val="000C0EB0"/>
    <w:rsid w:val="000D18FF"/>
    <w:rsid w:val="00105710"/>
    <w:rsid w:val="001079B5"/>
    <w:rsid w:val="00112DBB"/>
    <w:rsid w:val="00123789"/>
    <w:rsid w:val="00130202"/>
    <w:rsid w:val="001C2BBB"/>
    <w:rsid w:val="002302B1"/>
    <w:rsid w:val="002358C3"/>
    <w:rsid w:val="002455C7"/>
    <w:rsid w:val="00277234"/>
    <w:rsid w:val="002C77EE"/>
    <w:rsid w:val="00304895"/>
    <w:rsid w:val="003341B2"/>
    <w:rsid w:val="003A35B2"/>
    <w:rsid w:val="003F6BA8"/>
    <w:rsid w:val="00432562"/>
    <w:rsid w:val="004406D3"/>
    <w:rsid w:val="00483F70"/>
    <w:rsid w:val="004C07BA"/>
    <w:rsid w:val="00505F16"/>
    <w:rsid w:val="005E08B6"/>
    <w:rsid w:val="006D35F7"/>
    <w:rsid w:val="006F2A61"/>
    <w:rsid w:val="0077192E"/>
    <w:rsid w:val="008205AF"/>
    <w:rsid w:val="00822323"/>
    <w:rsid w:val="00831F72"/>
    <w:rsid w:val="008500AC"/>
    <w:rsid w:val="008725B3"/>
    <w:rsid w:val="00880B5C"/>
    <w:rsid w:val="008C6723"/>
    <w:rsid w:val="008D10E7"/>
    <w:rsid w:val="00903196"/>
    <w:rsid w:val="00913182"/>
    <w:rsid w:val="00943E12"/>
    <w:rsid w:val="009612FB"/>
    <w:rsid w:val="00982F34"/>
    <w:rsid w:val="009B05DD"/>
    <w:rsid w:val="009F7279"/>
    <w:rsid w:val="00A1603C"/>
    <w:rsid w:val="00A71B28"/>
    <w:rsid w:val="00A91E10"/>
    <w:rsid w:val="00AE088D"/>
    <w:rsid w:val="00B72075"/>
    <w:rsid w:val="00B723DD"/>
    <w:rsid w:val="00B87ED3"/>
    <w:rsid w:val="00BA0F19"/>
    <w:rsid w:val="00BA33C5"/>
    <w:rsid w:val="00BB35F7"/>
    <w:rsid w:val="00BE2FB5"/>
    <w:rsid w:val="00BE32CA"/>
    <w:rsid w:val="00BE49F6"/>
    <w:rsid w:val="00C379CE"/>
    <w:rsid w:val="00C85955"/>
    <w:rsid w:val="00C94F65"/>
    <w:rsid w:val="00CA39C2"/>
    <w:rsid w:val="00CE788E"/>
    <w:rsid w:val="00D06C8D"/>
    <w:rsid w:val="00D14AA3"/>
    <w:rsid w:val="00D34449"/>
    <w:rsid w:val="00D55683"/>
    <w:rsid w:val="00D9154A"/>
    <w:rsid w:val="00DB6020"/>
    <w:rsid w:val="00E01D7D"/>
    <w:rsid w:val="00E1285A"/>
    <w:rsid w:val="00E86E0C"/>
    <w:rsid w:val="00ED3017"/>
    <w:rsid w:val="00EE47D1"/>
    <w:rsid w:val="00F51352"/>
    <w:rsid w:val="00F53FCD"/>
    <w:rsid w:val="00F65EDF"/>
    <w:rsid w:val="00F66656"/>
    <w:rsid w:val="00F748F2"/>
    <w:rsid w:val="00FD129D"/>
    <w:rsid w:val="00FF1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A6D6"/>
  <w15:docId w15:val="{44DA7B0C-B7B3-4296-865B-511A14AB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AA"/>
  </w:style>
  <w:style w:type="paragraph" w:styleId="Nadpis2">
    <w:name w:val="heading 2"/>
    <w:basedOn w:val="Normln"/>
    <w:next w:val="Normln"/>
    <w:link w:val="Nadpis2Char"/>
    <w:uiPriority w:val="9"/>
    <w:unhideWhenUsed/>
    <w:qFormat/>
    <w:rsid w:val="00A160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06C8D"/>
    <w:pPr>
      <w:spacing w:after="0" w:line="240" w:lineRule="auto"/>
    </w:pPr>
  </w:style>
  <w:style w:type="paragraph" w:styleId="Textbubliny">
    <w:name w:val="Balloon Text"/>
    <w:basedOn w:val="Normln"/>
    <w:link w:val="TextbublinyChar"/>
    <w:uiPriority w:val="99"/>
    <w:semiHidden/>
    <w:unhideWhenUsed/>
    <w:rsid w:val="002455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55C7"/>
    <w:rPr>
      <w:rFonts w:ascii="Tahoma" w:hAnsi="Tahoma" w:cs="Tahoma"/>
      <w:sz w:val="16"/>
      <w:szCs w:val="16"/>
    </w:rPr>
  </w:style>
  <w:style w:type="character" w:customStyle="1" w:styleId="Nadpis2Char">
    <w:name w:val="Nadpis 2 Char"/>
    <w:basedOn w:val="Standardnpsmoodstavce"/>
    <w:link w:val="Nadpis2"/>
    <w:uiPriority w:val="9"/>
    <w:rsid w:val="00A1603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3EA94-3A79-4895-8830-A1E047A77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1032</Words>
  <Characters>6091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Město Jilemnice</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Sportovní centrum Jilemnice, s.r.o.</dc:creator>
  <cp:lastModifiedBy>Trojanová Hana, Ing.</cp:lastModifiedBy>
  <cp:revision>5</cp:revision>
  <cp:lastPrinted>2023-02-15T09:22:00Z</cp:lastPrinted>
  <dcterms:created xsi:type="dcterms:W3CDTF">2023-02-15T09:02:00Z</dcterms:created>
  <dcterms:modified xsi:type="dcterms:W3CDTF">2023-02-15T09:22:00Z</dcterms:modified>
</cp:coreProperties>
</file>