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B508" w14:textId="77777777" w:rsidR="003C06F8" w:rsidRDefault="003C06F8" w:rsidP="00F12E0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BF5CFA6" w14:textId="4F42A9AC" w:rsidR="006A3E3C" w:rsidRPr="007050C0" w:rsidRDefault="008D2529" w:rsidP="006A3E3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Město Rychnov u Jablonce nad Nisou (1/1)</w:t>
      </w:r>
      <w:r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IČO 00262552, DIČ CZ</w:t>
      </w:r>
      <w:r w:rsidR="004C7A1F"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00262552</w:t>
      </w:r>
      <w:r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 xml:space="preserve">se sídlem </w:t>
      </w:r>
      <w:r w:rsidR="007050C0"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</w:t>
      </w:r>
      <w:r w:rsidR="00B37E3F"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áměstí Míru 720</w:t>
      </w:r>
      <w:r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Rychnov u Jablonce nad Nisou</w:t>
      </w:r>
      <w:r w:rsidR="004C7A1F"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PSČ 46802</w:t>
      </w:r>
      <w:r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 w:rsidR="006A3E3C"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zastoupena: </w:t>
      </w:r>
      <w:hyperlink r:id="rId8" w:history="1">
        <w:r w:rsidR="00C80428" w:rsidRPr="007050C0">
          <w:rPr>
            <w:rStyle w:val="Hypertextovodkaz"/>
            <w:rFonts w:ascii="Arial" w:hAnsi="Arial" w:cs="Arial"/>
            <w:b/>
            <w:bCs/>
            <w:color w:val="auto"/>
            <w:sz w:val="22"/>
            <w:szCs w:val="22"/>
            <w:u w:val="none"/>
            <w:shd w:val="clear" w:color="auto" w:fill="FFFFFF"/>
          </w:rPr>
          <w:t>Bc. Tomáš Levinský</w:t>
        </w:r>
      </w:hyperlink>
      <w:r w:rsidR="00C80428" w:rsidRPr="007050C0">
        <w:rPr>
          <w:rStyle w:val="comma"/>
          <w:rFonts w:ascii="Arial" w:hAnsi="Arial" w:cs="Arial"/>
          <w:b/>
          <w:bCs/>
          <w:sz w:val="22"/>
          <w:szCs w:val="22"/>
          <w:shd w:val="clear" w:color="auto" w:fill="FFFFFF"/>
        </w:rPr>
        <w:t>, </w:t>
      </w:r>
      <w:r w:rsidR="00C80428" w:rsidRPr="007050C0">
        <w:rPr>
          <w:rStyle w:val="person-type"/>
          <w:rFonts w:ascii="Arial" w:hAnsi="Arial" w:cs="Arial"/>
          <w:b/>
          <w:bCs/>
          <w:sz w:val="22"/>
          <w:szCs w:val="22"/>
          <w:shd w:val="clear" w:color="auto" w:fill="FFFFFF"/>
        </w:rPr>
        <w:t>starosta</w:t>
      </w:r>
    </w:p>
    <w:p w14:paraId="602BEAE5" w14:textId="22D5A9C0" w:rsidR="006A3E3C" w:rsidRPr="007050C0" w:rsidRDefault="006A3E3C" w:rsidP="006A3E3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Bankovní spojení: Česká spořitelna, a.s., č. účtu: </w:t>
      </w:r>
      <w:r w:rsidR="00797B36" w:rsidRPr="007050C0">
        <w:rPr>
          <w:rFonts w:ascii="Arial" w:hAnsi="Arial" w:cs="Arial"/>
          <w:b/>
          <w:bCs/>
          <w:sz w:val="22"/>
          <w:szCs w:val="22"/>
          <w:shd w:val="clear" w:color="auto" w:fill="FFFFFF"/>
        </w:rPr>
        <w:t>963232349/0800</w:t>
      </w:r>
    </w:p>
    <w:p w14:paraId="0FDF39FF" w14:textId="769F5000" w:rsidR="006A3E3C" w:rsidRPr="007050C0" w:rsidRDefault="006A3E3C" w:rsidP="006A3E3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e-mailová adresa: </w:t>
      </w:r>
      <w:hyperlink r:id="rId9" w:history="1">
        <w:r w:rsidR="00B10A87" w:rsidRPr="007050C0">
          <w:rPr>
            <w:rStyle w:val="Hypertextovodkaz"/>
            <w:rFonts w:ascii="Arial" w:hAnsi="Arial" w:cs="Arial"/>
            <w:b/>
            <w:bCs/>
            <w:color w:val="auto"/>
            <w:sz w:val="22"/>
            <w:szCs w:val="22"/>
            <w:u w:val="none"/>
            <w:shd w:val="clear" w:color="auto" w:fill="FFFFFF"/>
          </w:rPr>
          <w:t>podatelna@rychnovjbc.cz</w:t>
        </w:r>
      </w:hyperlink>
    </w:p>
    <w:p w14:paraId="395F7312" w14:textId="573199DC" w:rsidR="008D2529" w:rsidRDefault="006A3E3C" w:rsidP="006A3E3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datová schránka: </w:t>
      </w:r>
      <w:r w:rsidR="00F97732" w:rsidRPr="007050C0">
        <w:rPr>
          <w:rFonts w:ascii="Arial" w:hAnsi="Arial" w:cs="Arial"/>
          <w:b/>
          <w:bCs/>
          <w:sz w:val="22"/>
          <w:szCs w:val="22"/>
          <w:shd w:val="clear" w:color="auto" w:fill="FFFFFF"/>
        </w:rPr>
        <w:t>fjxbbm5</w:t>
      </w:r>
      <w:r w:rsidRPr="007050C0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7CFA6CB7" w14:textId="29EF1FE3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„Povinná“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E299CD8" w14:textId="77777777" w:rsidR="00DC789F" w:rsidRPr="00D84CE2" w:rsidRDefault="00DC789F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0D72E7C2" w14:textId="77777777" w:rsidR="00DC789F" w:rsidRPr="00C80428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80428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2E95D987" w14:textId="77777777" w:rsidR="004C7FE1" w:rsidRPr="004C7FE1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45C6E1B7" w14:textId="668AE59B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se sídlem Děčín</w:t>
      </w:r>
      <w:r w:rsidR="003F5638"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t>Děčín IV-Podmokly, Teplická 874/8, PSČ 405 02</w:t>
      </w:r>
    </w:p>
    <w:p w14:paraId="79CE02DE" w14:textId="77777777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zapsaná v obchodním rejstříku vedeném u Krajského soudu v Ústí nad Labem, pod sp. zn. B 2145</w:t>
      </w:r>
    </w:p>
    <w:p w14:paraId="4BAE4BBF" w14:textId="77777777" w:rsidR="00EB7717" w:rsidRPr="008466CA" w:rsidRDefault="00EB7717" w:rsidP="00EB771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96082890"/>
      <w:r w:rsidRPr="008466CA">
        <w:rPr>
          <w:rFonts w:ascii="Arial" w:eastAsia="Times New Roman" w:hAnsi="Arial" w:cs="Arial"/>
          <w:sz w:val="22"/>
          <w:szCs w:val="22"/>
          <w:lang w:eastAsia="cs-CZ"/>
        </w:rPr>
        <w:t xml:space="preserve">zastoupena: na základě udělené plné moci evid. č. </w:t>
      </w:r>
      <w:r w:rsidRPr="00B45C56">
        <w:rPr>
          <w:rFonts w:ascii="Arial" w:eastAsia="Times New Roman" w:hAnsi="Arial" w:cs="Arial"/>
          <w:sz w:val="22"/>
          <w:szCs w:val="22"/>
          <w:lang w:eastAsia="cs-CZ"/>
        </w:rPr>
        <w:t>PM 096/2022 ze dne 25.7.2022</w:t>
      </w:r>
    </w:p>
    <w:p w14:paraId="789CB4ED" w14:textId="77777777" w:rsidR="00EB7717" w:rsidRDefault="00EB7717" w:rsidP="00EB771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8466CA">
        <w:rPr>
          <w:rFonts w:ascii="Arial" w:eastAsia="Times New Roman" w:hAnsi="Arial" w:cs="Arial"/>
          <w:sz w:val="22"/>
          <w:szCs w:val="22"/>
          <w:lang w:eastAsia="cs-CZ"/>
        </w:rPr>
        <w:t xml:space="preserve">firmou SHEL ENERGO, s.r.o., se sídlem </w:t>
      </w:r>
      <w:r w:rsidRPr="008466CA">
        <w:rPr>
          <w:rFonts w:ascii="Arial" w:hAnsi="Arial" w:cs="Arial"/>
          <w:color w:val="333333"/>
          <w:sz w:val="22"/>
          <w:szCs w:val="22"/>
          <w:shd w:val="clear" w:color="auto" w:fill="FFFFFF"/>
        </w:rPr>
        <w:t>Sokolovská 839/31c, Liberec XII-Staré Pavlovice, 460 01 Liberec</w:t>
      </w:r>
      <w:r w:rsidRPr="008466CA">
        <w:rPr>
          <w:rFonts w:ascii="Arial" w:eastAsia="Times New Roman" w:hAnsi="Arial" w:cs="Arial"/>
          <w:sz w:val="22"/>
          <w:szCs w:val="22"/>
          <w:lang w:eastAsia="cs-CZ"/>
        </w:rPr>
        <w:t>, IČ 25477889, DIČ CZ25477889, zápis v obchodním rejstříku vedeném Krajským soudem v Ústí nad Labem, oddíl C, vložka 19977, zastoupený Janem Smutníkem – jednatelem,</w:t>
      </w:r>
      <w:bookmarkEnd w:id="0"/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6F50F33C" w14:textId="2C6577B6" w:rsidR="004C7FE1" w:rsidRPr="00205DE7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1F432F2C" w14:textId="77777777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„Oprávněná“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1422DB10" w:rsidR="00DC789F" w:rsidRPr="00D84CE2" w:rsidRDefault="00372600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123D7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IV-12-4023551</w:t>
      </w: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D50BDA8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719937BA" w:rsidR="009D3E7C" w:rsidRPr="00D84CE2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518A85F6" w14:textId="77777777" w:rsidR="00207731" w:rsidRPr="00D84CE2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410761A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16DED7E" w14:textId="7B0C07E9" w:rsidR="00F12E09" w:rsidRPr="00FA5D08" w:rsidRDefault="007B5F4F" w:rsidP="00F12E09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1" w:name="_Hlk123828439"/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</w:t>
      </w:r>
      <w:r w:rsidR="001D5C1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1D5C1B" w:rsidRPr="00EB771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výlučným vlastníkem:</w:t>
      </w:r>
      <w:r w:rsidR="001D5C1B" w:rsidRPr="00F70BD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bookmarkEnd w:id="1"/>
    <w:p w14:paraId="2BDA8E02" w14:textId="313CC76D" w:rsidR="00DC789F" w:rsidRPr="00F12E09" w:rsidRDefault="00DC789F" w:rsidP="00F12E09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EE6817E" w14:textId="77777777" w:rsidR="00F12E09" w:rsidRPr="00345A86" w:rsidRDefault="00F12E09" w:rsidP="00F12E09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pozemku parc.č. </w:t>
      </w:r>
      <w:r w:rsidRPr="00EB771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3411</w:t>
      </w:r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, v k.ú. </w:t>
      </w:r>
      <w:r w:rsidRPr="00EB771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2"/>
    <w:p w14:paraId="5C027A57" w14:textId="77777777" w:rsidR="00F12E09" w:rsidRPr="00FA5D08" w:rsidRDefault="00F12E09" w:rsidP="00F12E0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661C44F4" w14:textId="77777777" w:rsidR="00F12E09" w:rsidRDefault="00F12E09" w:rsidP="00F12E09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37A798FD" w14:textId="77777777" w:rsidR="00DC789F" w:rsidRPr="00D84CE2" w:rsidRDefault="00DC789F" w:rsidP="00DC789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33A4EC17" w14:textId="72E6C181" w:rsidR="00DC789F" w:rsidRPr="001E6235" w:rsidRDefault="00092E86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766FC5" w:rsidRPr="00EB771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Kabelové vedení nn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3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5A2260" w14:textId="581AF7EE" w:rsidR="00BB4F4A" w:rsidRPr="00D84CE2" w:rsidRDefault="00207731" w:rsidP="00BB4F4A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4" w:name="_Hlk116485758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podle této smlouvy je vymezen v geometrickém plánu </w:t>
      </w:r>
      <w:bookmarkEnd w:id="4"/>
      <w:r w:rsidR="00B757DE">
        <w:rPr>
          <w:rFonts w:ascii="Arial" w:hAnsi="Arial" w:cs="Arial"/>
          <w:color w:val="000000"/>
          <w:spacing w:val="-4"/>
          <w:sz w:val="22"/>
          <w:szCs w:val="22"/>
        </w:rPr>
        <w:t>č.</w:t>
      </w:r>
      <w:r w:rsidR="00B757D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B757DE">
        <w:rPr>
          <w:rFonts w:ascii="Arial" w:hAnsi="Arial" w:cs="Arial"/>
          <w:color w:val="000000"/>
          <w:spacing w:val="-4"/>
          <w:sz w:val="22"/>
          <w:szCs w:val="22"/>
        </w:rPr>
        <w:t>2140-5950/2024</w:t>
      </w:r>
      <w:r w:rsidR="00B757DE" w:rsidRPr="000D6FB5">
        <w:rPr>
          <w:rFonts w:ascii="Arial" w:hAnsi="Arial" w:cs="Arial"/>
          <w:color w:val="000000"/>
          <w:spacing w:val="-4"/>
          <w:sz w:val="22"/>
          <w:szCs w:val="22"/>
        </w:rPr>
        <w:t xml:space="preserve">, </w:t>
      </w:r>
      <w:r w:rsidR="00B757DE" w:rsidRPr="000D6FB5">
        <w:rPr>
          <w:rFonts w:ascii="Arial" w:eastAsia="Times New Roman" w:hAnsi="Arial" w:cs="Arial"/>
          <w:sz w:val="22"/>
          <w:szCs w:val="22"/>
          <w:lang w:eastAsia="cs-CZ"/>
        </w:rPr>
        <w:t xml:space="preserve">potvrzený Katastrálním úřadem pro Liberecký kraj, Katastrálním pracovištěm </w:t>
      </w:r>
      <w:r w:rsidR="00B757DE">
        <w:rPr>
          <w:rFonts w:ascii="Arial" w:eastAsia="Times New Roman" w:hAnsi="Arial" w:cs="Arial"/>
          <w:sz w:val="22"/>
          <w:szCs w:val="22"/>
          <w:lang w:eastAsia="cs-CZ"/>
        </w:rPr>
        <w:t>Jablonec nad Nisou</w:t>
      </w:r>
      <w:r w:rsidR="00B757DE" w:rsidRPr="000D6FB5">
        <w:rPr>
          <w:rFonts w:ascii="Arial" w:eastAsia="Times New Roman" w:hAnsi="Arial" w:cs="Arial"/>
          <w:sz w:val="22"/>
          <w:szCs w:val="22"/>
          <w:lang w:eastAsia="cs-CZ"/>
        </w:rPr>
        <w:t xml:space="preserve"> dne </w:t>
      </w:r>
      <w:r w:rsidR="00B757DE">
        <w:rPr>
          <w:rFonts w:ascii="Arial" w:eastAsia="Times New Roman" w:hAnsi="Arial" w:cs="Arial"/>
          <w:sz w:val="22"/>
          <w:szCs w:val="22"/>
          <w:lang w:eastAsia="cs-CZ"/>
        </w:rPr>
        <w:t>27.2.2024.</w:t>
      </w:r>
      <w:r w:rsidR="00B757D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 Geometrický plán je přílohou č. 1 této smlouvy</w:t>
      </w:r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>.</w:t>
      </w:r>
    </w:p>
    <w:p w14:paraId="13C29F1C" w14:textId="77777777" w:rsidR="00B92D7D" w:rsidRPr="00D84CE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DBA42BD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5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>na dobu neurčitou.</w:t>
      </w:r>
    </w:p>
    <w:bookmarkEnd w:id="5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6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6"/>
    <w:p w14:paraId="452C1578" w14:textId="77777777" w:rsidR="00730658" w:rsidRPr="00D84CE2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5F73076" w14:textId="58C278E8" w:rsidR="006B6BC9" w:rsidRPr="00903BF5" w:rsidRDefault="00207731" w:rsidP="00BB300C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7" w:name="_Hlk120869596"/>
      <w:r w:rsidRPr="00903BF5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903BF5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903BF5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903BF5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903BF5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0030C0" w:rsidRPr="00903BF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2100</w:t>
      </w:r>
      <w:r w:rsidR="007B7AAC" w:rsidRPr="00903BF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</w:t>
      </w:r>
      <w:r w:rsidR="007B7AAC" w:rsidRPr="00903BF5">
        <w:rPr>
          <w:rFonts w:ascii="Arial" w:hAnsi="Arial" w:cs="Arial"/>
          <w:b/>
          <w:sz w:val="22"/>
          <w:szCs w:val="22"/>
        </w:rPr>
        <w:t xml:space="preserve"> -</w:t>
      </w:r>
      <w:r w:rsidRPr="00903BF5">
        <w:rPr>
          <w:rFonts w:ascii="Arial" w:hAnsi="Arial" w:cs="Arial"/>
          <w:b/>
          <w:sz w:val="22"/>
          <w:szCs w:val="22"/>
        </w:rPr>
        <w:t xml:space="preserve"> Kč</w:t>
      </w:r>
      <w:r w:rsidR="00903BF5" w:rsidRPr="00903BF5">
        <w:rPr>
          <w:rFonts w:ascii="Arial" w:hAnsi="Arial" w:cs="Arial"/>
          <w:b/>
          <w:sz w:val="22"/>
          <w:szCs w:val="22"/>
        </w:rPr>
        <w:t xml:space="preserve"> </w:t>
      </w:r>
      <w:r w:rsidR="00903BF5" w:rsidRPr="00903BF5">
        <w:rPr>
          <w:rFonts w:ascii="Arial" w:hAnsi="Arial" w:cs="Arial"/>
          <w:bCs/>
          <w:sz w:val="22"/>
          <w:szCs w:val="22"/>
        </w:rPr>
        <w:t>(slovy Dvatisícejednosto korun českých)</w:t>
      </w:r>
      <w:r w:rsidR="00903BF5" w:rsidRPr="00903BF5">
        <w:rPr>
          <w:rFonts w:ascii="Arial" w:hAnsi="Arial" w:cs="Arial"/>
          <w:color w:val="000000"/>
          <w:spacing w:val="-3"/>
          <w:sz w:val="22"/>
          <w:szCs w:val="22"/>
        </w:rPr>
        <w:t>,</w:t>
      </w:r>
      <w:r w:rsidR="00F51E0C" w:rsidRPr="00903BF5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903BF5">
        <w:rPr>
          <w:rFonts w:ascii="Arial" w:hAnsi="Arial" w:cs="Arial"/>
          <w:color w:val="000000"/>
          <w:spacing w:val="-3"/>
          <w:sz w:val="22"/>
          <w:szCs w:val="22"/>
        </w:rPr>
        <w:t>k této částce bude připočítána daň z přidané hodnoty</w:t>
      </w:r>
      <w:r w:rsidR="0064165C" w:rsidRPr="00903BF5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A95E2C" w:rsidRPr="00903BF5">
        <w:rPr>
          <w:rFonts w:ascii="Arial" w:hAnsi="Arial" w:cs="Arial"/>
          <w:sz w:val="22"/>
          <w:szCs w:val="22"/>
        </w:rPr>
        <w:t xml:space="preserve"> </w:t>
      </w:r>
      <w:bookmarkEnd w:id="7"/>
    </w:p>
    <w:p w14:paraId="57707C90" w14:textId="77777777" w:rsidR="00903BF5" w:rsidRPr="00903BF5" w:rsidRDefault="00903BF5" w:rsidP="00903BF5">
      <w:pPr>
        <w:shd w:val="clear" w:color="auto" w:fill="FFFFFF"/>
        <w:tabs>
          <w:tab w:val="left" w:pos="0"/>
        </w:tabs>
        <w:spacing w:line="280" w:lineRule="exact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4163536" w14:textId="7A0DEFF0" w:rsidR="007F5BE1" w:rsidRPr="00AB7807" w:rsidRDefault="00B70430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8" w:name="_Hlk120869845"/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Za datum zdanitelného plnění je považován den vystavení daňového dokladu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>Povinná bere na vědomí, že objednávka nebude obsahovat DPH.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AB7807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AB7807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4406A8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A053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dnů od uzavření této smlouvy.</w:t>
      </w:r>
      <w:bookmarkEnd w:id="8"/>
    </w:p>
    <w:p w14:paraId="63040233" w14:textId="77777777" w:rsidR="007F5BE1" w:rsidRPr="00AB7807" w:rsidRDefault="007F5BE1" w:rsidP="007B7AAC">
      <w:p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18AAB207" w:rsidR="006B2239" w:rsidRPr="00AB7807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14:paraId="32892A27" w14:textId="3EA6A24E" w:rsidR="006B2239" w:rsidRPr="00AB7807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číselné označení </w:t>
      </w:r>
      <w:r w:rsidR="006B2239"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této s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>– např.</w:t>
      </w:r>
      <w:r w:rsidRPr="00AB7807">
        <w:rPr>
          <w:rFonts w:ascii="Arial" w:hAnsi="Arial" w:cs="Arial"/>
          <w:spacing w:val="-3"/>
          <w:sz w:val="22"/>
          <w:szCs w:val="22"/>
        </w:rPr>
        <w:t xml:space="preserve"> IV-12-xxxxxxx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</w:p>
    <w:p w14:paraId="5322DD4E" w14:textId="534FFCEB" w:rsidR="006B2239" w:rsidRPr="00AB7807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3096">
        <w:rPr>
          <w:rFonts w:ascii="Arial" w:hAnsi="Arial" w:cs="Arial"/>
          <w:color w:val="000000"/>
          <w:spacing w:val="-3"/>
          <w:sz w:val="22"/>
          <w:szCs w:val="22"/>
        </w:rPr>
        <w:t xml:space="preserve">–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např. 41xxxxxxxx.</w:t>
      </w:r>
    </w:p>
    <w:p w14:paraId="7B90C995" w14:textId="77777777" w:rsidR="006B2239" w:rsidRPr="007B7AAC" w:rsidRDefault="006B2239" w:rsidP="007B7AAC">
      <w:pPr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2CAD2BA7" w:rsidR="00764FCE" w:rsidRPr="00AB7807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</w:t>
      </w:r>
    </w:p>
    <w:p w14:paraId="54D817F0" w14:textId="2E3D00BD" w:rsidR="00207731" w:rsidRPr="00AB7807" w:rsidRDefault="0043747E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011B22D1" w14:textId="77777777" w:rsidR="00207731" w:rsidRPr="00AB7807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AB7807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AB7807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9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9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0" w:name="_Hlk120870506"/>
      <w:bookmarkStart w:id="11" w:name="_Hlk120870546"/>
      <w:bookmarkStart w:id="12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10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16D11A80" w:rsidR="00F00D83" w:rsidRPr="00AB7807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Tato smlouva je vyhotovena </w:t>
      </w:r>
      <w:r w:rsidR="00116E6C" w:rsidRPr="00AB7807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116E6C">
        <w:rPr>
          <w:rFonts w:ascii="Arial" w:eastAsia="Times New Roman" w:hAnsi="Arial" w:cs="Arial"/>
          <w:sz w:val="22"/>
          <w:szCs w:val="22"/>
          <w:lang w:eastAsia="cs-CZ"/>
        </w:rPr>
        <w:t> potřebném počtu</w:t>
      </w:r>
      <w:r w:rsidR="00116E6C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stejnopis</w:t>
      </w:r>
      <w:r w:rsidR="00116E6C">
        <w:rPr>
          <w:rFonts w:ascii="Arial" w:eastAsia="Times New Roman" w:hAnsi="Arial" w:cs="Arial"/>
          <w:sz w:val="22"/>
          <w:szCs w:val="22"/>
          <w:lang w:eastAsia="cs-CZ"/>
        </w:rPr>
        <w:t>ů</w:t>
      </w:r>
      <w:r w:rsidR="00116E6C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, z nichž </w:t>
      </w:r>
      <w:r w:rsidR="00116E6C">
        <w:rPr>
          <w:rFonts w:ascii="Arial" w:eastAsia="Times New Roman" w:hAnsi="Arial" w:cs="Arial"/>
          <w:sz w:val="22"/>
          <w:szCs w:val="22"/>
          <w:lang w:eastAsia="cs-CZ"/>
        </w:rPr>
        <w:t xml:space="preserve">po jednom stejnopisu </w:t>
      </w:r>
      <w:r w:rsidR="00116E6C" w:rsidRPr="00AB7807">
        <w:rPr>
          <w:rFonts w:ascii="Arial" w:eastAsia="Times New Roman" w:hAnsi="Arial" w:cs="Arial"/>
          <w:sz w:val="22"/>
          <w:szCs w:val="22"/>
          <w:lang w:eastAsia="cs-CZ"/>
        </w:rPr>
        <w:t>obdrží Povinná a jeden stejnopis obdrží místně příslušný katastrální úřad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bookmarkEnd w:id="11"/>
    <w:p w14:paraId="0A5DA027" w14:textId="77777777" w:rsidR="00146A1D" w:rsidRPr="00AB7807" w:rsidRDefault="00146A1D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6683285" w14:textId="38521EBF" w:rsidR="00437E52" w:rsidRPr="00116E6C" w:rsidRDefault="003F1BFE" w:rsidP="00116E6C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13" w:name="_Hlk124402005"/>
      <w:bookmarkStart w:id="14" w:name="_Hlk120870416"/>
      <w:r w:rsidRPr="00116E6C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13"/>
    </w:p>
    <w:bookmarkEnd w:id="12"/>
    <w:bookmarkEnd w:id="14"/>
    <w:p w14:paraId="2666EE00" w14:textId="77777777" w:rsidR="003A426E" w:rsidRPr="00280021" w:rsidRDefault="003A426E" w:rsidP="00280021">
      <w:pPr>
        <w:rPr>
          <w:rFonts w:ascii="Arial" w:hAnsi="Arial" w:cs="Arial"/>
          <w:sz w:val="22"/>
          <w:szCs w:val="22"/>
        </w:rPr>
      </w:pPr>
    </w:p>
    <w:p w14:paraId="44A8AC92" w14:textId="160E9D1F" w:rsidR="003540B8" w:rsidRPr="00116E6C" w:rsidRDefault="003540B8" w:rsidP="00116E6C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bookmarkStart w:id="15" w:name="_Hlk120870665"/>
      <w:r w:rsidRPr="00116E6C">
        <w:rPr>
          <w:rFonts w:ascii="Arial" w:hAnsi="Arial" w:cs="Arial"/>
          <w:sz w:val="22"/>
          <w:szCs w:val="22"/>
        </w:rPr>
        <w:t>DOLOŽKA podle § 41 zákona č. 128/2000 Sb., v platném znění:</w:t>
      </w:r>
    </w:p>
    <w:p w14:paraId="5E64697C" w14:textId="15F13B87" w:rsidR="00942241" w:rsidRPr="003540B8" w:rsidRDefault="003540B8" w:rsidP="003540B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40B8">
        <w:rPr>
          <w:rFonts w:ascii="Arial" w:hAnsi="Arial" w:cs="Arial"/>
          <w:sz w:val="22"/>
          <w:szCs w:val="22"/>
        </w:rPr>
        <w:t>Strana povinná potvrzuje, že u právních jednání obsažených v této smlouvě byly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55C53158" w14:textId="282C0FE9" w:rsidR="003A426E" w:rsidRPr="00AB7807" w:rsidRDefault="003A426E" w:rsidP="00942241">
      <w:pPr>
        <w:pStyle w:val="Odstavecseseznamem"/>
        <w:spacing w:line="276" w:lineRule="auto"/>
        <w:ind w:left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B7807">
        <w:rPr>
          <w:rFonts w:ascii="Arial" w:hAnsi="Arial" w:cs="Arial"/>
          <w:sz w:val="22"/>
          <w:szCs w:val="22"/>
        </w:rPr>
        <w:t>Záměr zřídit věcné břemeno k</w:t>
      </w:r>
      <w:r w:rsidR="00233435" w:rsidRPr="00AB7807">
        <w:rPr>
          <w:rFonts w:ascii="Arial" w:hAnsi="Arial" w:cs="Arial"/>
          <w:sz w:val="22"/>
          <w:szCs w:val="22"/>
        </w:rPr>
        <w:t>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B7807">
        <w:rPr>
          <w:rFonts w:ascii="Arial" w:hAnsi="Arial" w:cs="Arial"/>
          <w:sz w:val="22"/>
          <w:szCs w:val="22"/>
        </w:rPr>
        <w:t xml:space="preserve"> byl schválen usnesením</w:t>
      </w:r>
      <w:r w:rsidR="000F51B9">
        <w:rPr>
          <w:rFonts w:ascii="Arial" w:hAnsi="Arial" w:cs="Arial"/>
          <w:sz w:val="22"/>
          <w:szCs w:val="22"/>
        </w:rPr>
        <w:t xml:space="preserve"> </w:t>
      </w:r>
      <w:r w:rsidR="00DE335A">
        <w:rPr>
          <w:rFonts w:ascii="Arial" w:hAnsi="Arial" w:cs="Arial"/>
          <w:sz w:val="22"/>
          <w:szCs w:val="22"/>
        </w:rPr>
        <w:t>zastupitelstva města Rychnov u Jablonce nad Nisou</w:t>
      </w:r>
      <w:r w:rsidR="00233435" w:rsidRPr="00AB7807">
        <w:rPr>
          <w:rFonts w:ascii="Arial" w:hAnsi="Arial" w:cs="Arial"/>
          <w:sz w:val="22"/>
          <w:szCs w:val="22"/>
        </w:rPr>
        <w:t>, č.j. </w:t>
      </w:r>
      <w:r w:rsidR="00E36865">
        <w:rPr>
          <w:rFonts w:ascii="Arial" w:hAnsi="Arial" w:cs="Arial"/>
          <w:sz w:val="22"/>
          <w:szCs w:val="22"/>
        </w:rPr>
        <w:t>…………………………</w:t>
      </w:r>
      <w:r w:rsidRPr="00AB7807">
        <w:rPr>
          <w:rFonts w:ascii="Arial" w:hAnsi="Arial" w:cs="Arial"/>
          <w:sz w:val="22"/>
          <w:szCs w:val="22"/>
        </w:rPr>
        <w:t xml:space="preserve"> ze dne </w:t>
      </w:r>
      <w:r w:rsidR="00E36865">
        <w:rPr>
          <w:rFonts w:ascii="Arial" w:hAnsi="Arial" w:cs="Arial"/>
          <w:sz w:val="22"/>
          <w:szCs w:val="22"/>
        </w:rPr>
        <w:t>………………..</w:t>
      </w:r>
      <w:r w:rsidR="001B240E">
        <w:rPr>
          <w:rFonts w:ascii="Arial" w:hAnsi="Arial" w:cs="Arial"/>
          <w:sz w:val="22"/>
          <w:szCs w:val="22"/>
        </w:rPr>
        <w:t>.</w:t>
      </w:r>
    </w:p>
    <w:p w14:paraId="0902D16B" w14:textId="77777777" w:rsidR="00126A28" w:rsidRPr="00280021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4C289E2F" w14:textId="2525A268" w:rsidR="00F00D83" w:rsidRPr="00AB7807" w:rsidRDefault="00AB6614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Součástí této smlouvy </w:t>
      </w:r>
      <w:r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="00F00D83" w:rsidRPr="00AB780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5"/>
    <w:p w14:paraId="4D494046" w14:textId="1660DE53" w:rsidR="00F00D83" w:rsidRDefault="00F00D83" w:rsidP="00280021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53CA65AA" w14:textId="7C11A7BD" w:rsidR="00766FC5" w:rsidRPr="00766FC5" w:rsidRDefault="00F00D83" w:rsidP="00766FC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16" w:name="_Hlk120870697"/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1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 </w:t>
      </w:r>
      <w:bookmarkEnd w:id="16"/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766FC5" w14:paraId="43C98CA0" w14:textId="77777777" w:rsidTr="0045754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B0D33F0" w14:textId="048E4AB1" w:rsidR="00BA2955" w:rsidRPr="003E562E" w:rsidRDefault="00BA2955" w:rsidP="003E562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E562E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Povinná</w:t>
            </w:r>
          </w:p>
          <w:p w14:paraId="268C78B9" w14:textId="77777777" w:rsidR="001B240E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79EB9D4E" w14:textId="77777777" w:rsidR="001B240E" w:rsidRDefault="001B240E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98E9E01" w14:textId="77777777" w:rsidR="001B240E" w:rsidRDefault="001B240E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578300A" w14:textId="506DA403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294787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Bc. Tomáš Levinský - starosta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5ED7CB1E" w14:textId="77777777" w:rsidR="00F12E09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9835C9" w14:textId="77777777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3C0F177" w14:textId="60215A9B" w:rsidR="00511BC9" w:rsidRDefault="00511BC9" w:rsidP="00123D7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6BFC1F85" w14:textId="4B64D3DD" w:rsidR="00766FC5" w:rsidRPr="00BA2955" w:rsidRDefault="00214642" w:rsidP="0045754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912C5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Oprávněná</w:t>
            </w:r>
          </w:p>
          <w:p w14:paraId="63DB68BD" w14:textId="27010F28" w:rsidR="00766FC5" w:rsidRDefault="00766FC5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51F49AD6" w14:textId="77777777" w:rsidR="00214642" w:rsidRDefault="00214642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C5374B4" w14:textId="77777777" w:rsidR="001B240E" w:rsidRDefault="001B240E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CD4CD09" w14:textId="77777777" w:rsidR="001B240E" w:rsidRDefault="001B240E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93FC21E" w14:textId="77777777" w:rsidR="001B240E" w:rsidRPr="00345A86" w:rsidRDefault="001B240E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34DFA91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19279B3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B538698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CE9456" w14:textId="4284C0B6" w:rsidR="00214642" w:rsidRPr="00214642" w:rsidRDefault="00214642" w:rsidP="00214642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21464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6658E99A" w14:textId="77777777" w:rsidR="00294787" w:rsidRPr="00BA0433" w:rsidRDefault="00294787" w:rsidP="00294787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A0433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Zmocněný zástupce: SHEL ENERGO s.r.o.</w:t>
            </w:r>
          </w:p>
          <w:p w14:paraId="7C06A836" w14:textId="77777777" w:rsidR="00294787" w:rsidRPr="00345A86" w:rsidRDefault="00294787" w:rsidP="00294787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BA0433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Jan Smutník </w:t>
            </w: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–</w:t>
            </w:r>
            <w:r w:rsidRPr="00BA0433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jednatel</w:t>
            </w:r>
          </w:p>
          <w:p w14:paraId="0E5F4266" w14:textId="66CF7CFB" w:rsidR="00766FC5" w:rsidRPr="00345A86" w:rsidRDefault="00766FC5" w:rsidP="0045754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782F9F9" w14:textId="7ABE027E" w:rsidR="00766FC5" w:rsidRPr="00345A86" w:rsidRDefault="003D4C74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</w:t>
            </w:r>
            <w:r w:rsidRPr="00E112E8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76BCCB20" w14:textId="77777777" w:rsidR="00766FC5" w:rsidRDefault="00766FC5" w:rsidP="0045754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4362FBC6" w14:textId="77777777" w:rsidR="00712604" w:rsidRPr="00AB7807" w:rsidRDefault="00712604" w:rsidP="00766F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F011F7">
      <w:headerReference w:type="default" r:id="rId10"/>
      <w:footerReference w:type="default" r:id="rId11"/>
      <w:headerReference w:type="first" r:id="rId12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28D4D" w14:textId="77777777" w:rsidR="00F011F7" w:rsidRDefault="00F011F7">
      <w:r>
        <w:separator/>
      </w:r>
    </w:p>
  </w:endnote>
  <w:endnote w:type="continuationSeparator" w:id="0">
    <w:p w14:paraId="2049B598" w14:textId="77777777" w:rsidR="00F011F7" w:rsidRDefault="00F0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88E89" w14:textId="77777777" w:rsidR="00F011F7" w:rsidRDefault="00F011F7">
      <w:r>
        <w:separator/>
      </w:r>
    </w:p>
  </w:footnote>
  <w:footnote w:type="continuationSeparator" w:id="0">
    <w:p w14:paraId="7C3EDBC1" w14:textId="77777777" w:rsidR="00F011F7" w:rsidRDefault="00F0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ABC03" w14:textId="43696474" w:rsidR="001D00EF" w:rsidRPr="00DC2CD9" w:rsidRDefault="00AF25B5" w:rsidP="000030C0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 168141/IV-12-4023551/JN-Vlčí ppč. 3410_2-vým.příp,kNN,SS100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6654111">
    <w:abstractNumId w:val="15"/>
  </w:num>
  <w:num w:numId="2" w16cid:durableId="1870297783">
    <w:abstractNumId w:val="5"/>
  </w:num>
  <w:num w:numId="3" w16cid:durableId="1094320251">
    <w:abstractNumId w:val="11"/>
  </w:num>
  <w:num w:numId="4" w16cid:durableId="1134176557">
    <w:abstractNumId w:val="10"/>
  </w:num>
  <w:num w:numId="5" w16cid:durableId="1610308694">
    <w:abstractNumId w:val="14"/>
  </w:num>
  <w:num w:numId="6" w16cid:durableId="942302231">
    <w:abstractNumId w:val="13"/>
  </w:num>
  <w:num w:numId="7" w16cid:durableId="1424034791">
    <w:abstractNumId w:val="2"/>
  </w:num>
  <w:num w:numId="8" w16cid:durableId="1657025804">
    <w:abstractNumId w:val="16"/>
  </w:num>
  <w:num w:numId="9" w16cid:durableId="850486545">
    <w:abstractNumId w:val="4"/>
  </w:num>
  <w:num w:numId="10" w16cid:durableId="1953589166">
    <w:abstractNumId w:val="0"/>
  </w:num>
  <w:num w:numId="11" w16cid:durableId="1101757678">
    <w:abstractNumId w:val="7"/>
  </w:num>
  <w:num w:numId="12" w16cid:durableId="903102654">
    <w:abstractNumId w:val="6"/>
  </w:num>
  <w:num w:numId="13" w16cid:durableId="533152225">
    <w:abstractNumId w:val="3"/>
  </w:num>
  <w:num w:numId="14" w16cid:durableId="1476606110">
    <w:abstractNumId w:val="12"/>
  </w:num>
  <w:num w:numId="15" w16cid:durableId="610742045">
    <w:abstractNumId w:val="1"/>
  </w:num>
  <w:num w:numId="16" w16cid:durableId="1847936767">
    <w:abstractNumId w:val="9"/>
  </w:num>
  <w:num w:numId="17" w16cid:durableId="382796607">
    <w:abstractNumId w:val="8"/>
  </w:num>
  <w:num w:numId="18" w16cid:durableId="550072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A1050"/>
    <w:rsid w:val="000A4CFF"/>
    <w:rsid w:val="000D1777"/>
    <w:rsid w:val="000E5FAD"/>
    <w:rsid w:val="000E79FE"/>
    <w:rsid w:val="000F031F"/>
    <w:rsid w:val="000F1D0C"/>
    <w:rsid w:val="000F51B9"/>
    <w:rsid w:val="00110547"/>
    <w:rsid w:val="00115C0F"/>
    <w:rsid w:val="00116E6C"/>
    <w:rsid w:val="00123D7A"/>
    <w:rsid w:val="00126A28"/>
    <w:rsid w:val="00130380"/>
    <w:rsid w:val="00134267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95B88"/>
    <w:rsid w:val="001B1A56"/>
    <w:rsid w:val="001B240E"/>
    <w:rsid w:val="001C43C3"/>
    <w:rsid w:val="001C6B62"/>
    <w:rsid w:val="001C7C1F"/>
    <w:rsid w:val="001D00EF"/>
    <w:rsid w:val="001D4C73"/>
    <w:rsid w:val="001D5C1B"/>
    <w:rsid w:val="001E232F"/>
    <w:rsid w:val="001E6235"/>
    <w:rsid w:val="001E7EB2"/>
    <w:rsid w:val="001F5AED"/>
    <w:rsid w:val="00205DE7"/>
    <w:rsid w:val="00207731"/>
    <w:rsid w:val="00214642"/>
    <w:rsid w:val="00215EC4"/>
    <w:rsid w:val="0022640D"/>
    <w:rsid w:val="00233435"/>
    <w:rsid w:val="00262F64"/>
    <w:rsid w:val="00267CDD"/>
    <w:rsid w:val="00276F6F"/>
    <w:rsid w:val="00280021"/>
    <w:rsid w:val="002828D4"/>
    <w:rsid w:val="002842A4"/>
    <w:rsid w:val="00294787"/>
    <w:rsid w:val="002A3096"/>
    <w:rsid w:val="002B2350"/>
    <w:rsid w:val="002C52CD"/>
    <w:rsid w:val="002E1199"/>
    <w:rsid w:val="002E193F"/>
    <w:rsid w:val="002E72A1"/>
    <w:rsid w:val="002F61AB"/>
    <w:rsid w:val="003057FE"/>
    <w:rsid w:val="0032674C"/>
    <w:rsid w:val="003540B8"/>
    <w:rsid w:val="003541E1"/>
    <w:rsid w:val="00372600"/>
    <w:rsid w:val="00385920"/>
    <w:rsid w:val="003868B8"/>
    <w:rsid w:val="003901A9"/>
    <w:rsid w:val="003A426E"/>
    <w:rsid w:val="003B689B"/>
    <w:rsid w:val="003C06F8"/>
    <w:rsid w:val="003C6F3F"/>
    <w:rsid w:val="003D4C74"/>
    <w:rsid w:val="003D673C"/>
    <w:rsid w:val="003D70B6"/>
    <w:rsid w:val="003E0149"/>
    <w:rsid w:val="003E562E"/>
    <w:rsid w:val="003E7B0A"/>
    <w:rsid w:val="003F1BFE"/>
    <w:rsid w:val="003F43BB"/>
    <w:rsid w:val="003F5638"/>
    <w:rsid w:val="00403813"/>
    <w:rsid w:val="00412418"/>
    <w:rsid w:val="00413F50"/>
    <w:rsid w:val="004352BF"/>
    <w:rsid w:val="0043747E"/>
    <w:rsid w:val="00437E52"/>
    <w:rsid w:val="004406A8"/>
    <w:rsid w:val="00443C65"/>
    <w:rsid w:val="00460810"/>
    <w:rsid w:val="004705AB"/>
    <w:rsid w:val="00481F05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A1F"/>
    <w:rsid w:val="004C7FE1"/>
    <w:rsid w:val="004D26B5"/>
    <w:rsid w:val="004F2969"/>
    <w:rsid w:val="004F3C9C"/>
    <w:rsid w:val="00510AE7"/>
    <w:rsid w:val="00511BC9"/>
    <w:rsid w:val="005122E7"/>
    <w:rsid w:val="00533076"/>
    <w:rsid w:val="00535706"/>
    <w:rsid w:val="0053695F"/>
    <w:rsid w:val="005608AF"/>
    <w:rsid w:val="00562ECC"/>
    <w:rsid w:val="00583597"/>
    <w:rsid w:val="005942DF"/>
    <w:rsid w:val="00597F45"/>
    <w:rsid w:val="005A31FA"/>
    <w:rsid w:val="005D6E7B"/>
    <w:rsid w:val="005E6E38"/>
    <w:rsid w:val="005F622F"/>
    <w:rsid w:val="005F7184"/>
    <w:rsid w:val="00600A74"/>
    <w:rsid w:val="00603456"/>
    <w:rsid w:val="006321B4"/>
    <w:rsid w:val="00632956"/>
    <w:rsid w:val="0064165C"/>
    <w:rsid w:val="00642BD1"/>
    <w:rsid w:val="006452D1"/>
    <w:rsid w:val="00651141"/>
    <w:rsid w:val="00660FB5"/>
    <w:rsid w:val="00677CAF"/>
    <w:rsid w:val="0068614D"/>
    <w:rsid w:val="00690479"/>
    <w:rsid w:val="006A3E3C"/>
    <w:rsid w:val="006B2239"/>
    <w:rsid w:val="006B3299"/>
    <w:rsid w:val="006B6A4B"/>
    <w:rsid w:val="006B6BC9"/>
    <w:rsid w:val="006D75E2"/>
    <w:rsid w:val="006E223B"/>
    <w:rsid w:val="007050C0"/>
    <w:rsid w:val="007106A5"/>
    <w:rsid w:val="00712604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71D82"/>
    <w:rsid w:val="007726FF"/>
    <w:rsid w:val="00795CC2"/>
    <w:rsid w:val="00797B36"/>
    <w:rsid w:val="007A7CFE"/>
    <w:rsid w:val="007B5F4F"/>
    <w:rsid w:val="007B686D"/>
    <w:rsid w:val="007B7AAC"/>
    <w:rsid w:val="007C3C93"/>
    <w:rsid w:val="007D2873"/>
    <w:rsid w:val="007D4EF4"/>
    <w:rsid w:val="007E099C"/>
    <w:rsid w:val="007F06D9"/>
    <w:rsid w:val="007F542F"/>
    <w:rsid w:val="007F5BE1"/>
    <w:rsid w:val="007F64EE"/>
    <w:rsid w:val="00800BC1"/>
    <w:rsid w:val="00814AFA"/>
    <w:rsid w:val="0084351B"/>
    <w:rsid w:val="00871D4B"/>
    <w:rsid w:val="00872606"/>
    <w:rsid w:val="00882C69"/>
    <w:rsid w:val="008C5F0F"/>
    <w:rsid w:val="008C6913"/>
    <w:rsid w:val="008D2529"/>
    <w:rsid w:val="008D28B6"/>
    <w:rsid w:val="008D7C48"/>
    <w:rsid w:val="008E1281"/>
    <w:rsid w:val="008E1592"/>
    <w:rsid w:val="008E4EF7"/>
    <w:rsid w:val="008F2C2B"/>
    <w:rsid w:val="008F3551"/>
    <w:rsid w:val="00901C75"/>
    <w:rsid w:val="00903BF5"/>
    <w:rsid w:val="00907C17"/>
    <w:rsid w:val="00912C56"/>
    <w:rsid w:val="00923705"/>
    <w:rsid w:val="00924B2D"/>
    <w:rsid w:val="00932CA0"/>
    <w:rsid w:val="00942241"/>
    <w:rsid w:val="00964B5C"/>
    <w:rsid w:val="0096518F"/>
    <w:rsid w:val="009740B6"/>
    <w:rsid w:val="009802BB"/>
    <w:rsid w:val="00980718"/>
    <w:rsid w:val="0099251A"/>
    <w:rsid w:val="00992696"/>
    <w:rsid w:val="009A44B6"/>
    <w:rsid w:val="009C277F"/>
    <w:rsid w:val="009C5539"/>
    <w:rsid w:val="009D339B"/>
    <w:rsid w:val="009D3E7C"/>
    <w:rsid w:val="00A0347E"/>
    <w:rsid w:val="00A4036E"/>
    <w:rsid w:val="00A479E2"/>
    <w:rsid w:val="00A51945"/>
    <w:rsid w:val="00A60FA9"/>
    <w:rsid w:val="00A74BA5"/>
    <w:rsid w:val="00A82ABE"/>
    <w:rsid w:val="00A95E2C"/>
    <w:rsid w:val="00A97635"/>
    <w:rsid w:val="00AA0E24"/>
    <w:rsid w:val="00AA763E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10A87"/>
    <w:rsid w:val="00B206FA"/>
    <w:rsid w:val="00B23161"/>
    <w:rsid w:val="00B24C54"/>
    <w:rsid w:val="00B25990"/>
    <w:rsid w:val="00B26CF6"/>
    <w:rsid w:val="00B3009B"/>
    <w:rsid w:val="00B31143"/>
    <w:rsid w:val="00B3215D"/>
    <w:rsid w:val="00B37E3F"/>
    <w:rsid w:val="00B408F6"/>
    <w:rsid w:val="00B5485F"/>
    <w:rsid w:val="00B7030C"/>
    <w:rsid w:val="00B70430"/>
    <w:rsid w:val="00B757DE"/>
    <w:rsid w:val="00B9228C"/>
    <w:rsid w:val="00B92D7D"/>
    <w:rsid w:val="00B97EE3"/>
    <w:rsid w:val="00BA0C68"/>
    <w:rsid w:val="00BA2955"/>
    <w:rsid w:val="00BA6B68"/>
    <w:rsid w:val="00BB4F4A"/>
    <w:rsid w:val="00BB6779"/>
    <w:rsid w:val="00BC3CB6"/>
    <w:rsid w:val="00BD3C8D"/>
    <w:rsid w:val="00C076E0"/>
    <w:rsid w:val="00C2209D"/>
    <w:rsid w:val="00C31118"/>
    <w:rsid w:val="00C37AD5"/>
    <w:rsid w:val="00C53663"/>
    <w:rsid w:val="00C54097"/>
    <w:rsid w:val="00C80428"/>
    <w:rsid w:val="00C85BE7"/>
    <w:rsid w:val="00C87AED"/>
    <w:rsid w:val="00C95042"/>
    <w:rsid w:val="00CA053C"/>
    <w:rsid w:val="00CA70BE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30C1C"/>
    <w:rsid w:val="00D30D5D"/>
    <w:rsid w:val="00D3148B"/>
    <w:rsid w:val="00D554F2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335A"/>
    <w:rsid w:val="00DE660F"/>
    <w:rsid w:val="00DF5E61"/>
    <w:rsid w:val="00DF7D11"/>
    <w:rsid w:val="00E126D7"/>
    <w:rsid w:val="00E16A7E"/>
    <w:rsid w:val="00E16CBA"/>
    <w:rsid w:val="00E264A0"/>
    <w:rsid w:val="00E35C19"/>
    <w:rsid w:val="00E36865"/>
    <w:rsid w:val="00E37259"/>
    <w:rsid w:val="00E5483D"/>
    <w:rsid w:val="00E635A0"/>
    <w:rsid w:val="00E65991"/>
    <w:rsid w:val="00E725D8"/>
    <w:rsid w:val="00E72A83"/>
    <w:rsid w:val="00E7521E"/>
    <w:rsid w:val="00E96AD6"/>
    <w:rsid w:val="00EA3852"/>
    <w:rsid w:val="00EB7717"/>
    <w:rsid w:val="00EC574A"/>
    <w:rsid w:val="00EC6150"/>
    <w:rsid w:val="00EC6457"/>
    <w:rsid w:val="00ED5E1A"/>
    <w:rsid w:val="00EE5CF2"/>
    <w:rsid w:val="00EF1A0C"/>
    <w:rsid w:val="00EF58EC"/>
    <w:rsid w:val="00F00D83"/>
    <w:rsid w:val="00F011F7"/>
    <w:rsid w:val="00F06AE7"/>
    <w:rsid w:val="00F06E54"/>
    <w:rsid w:val="00F12E09"/>
    <w:rsid w:val="00F153EC"/>
    <w:rsid w:val="00F23579"/>
    <w:rsid w:val="00F3113F"/>
    <w:rsid w:val="00F45DC9"/>
    <w:rsid w:val="00F51E0C"/>
    <w:rsid w:val="00F63C72"/>
    <w:rsid w:val="00F67FB1"/>
    <w:rsid w:val="00F936D2"/>
    <w:rsid w:val="00F97732"/>
    <w:rsid w:val="00FA3F26"/>
    <w:rsid w:val="00FB5205"/>
    <w:rsid w:val="00FC52CD"/>
    <w:rsid w:val="00FC764C"/>
    <w:rsid w:val="00FF203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on-type">
    <w:name w:val="person-type"/>
    <w:basedOn w:val="Standardnpsmoodstavce"/>
    <w:rsid w:val="00C80428"/>
  </w:style>
  <w:style w:type="character" w:customStyle="1" w:styleId="comma">
    <w:name w:val="comma"/>
    <w:basedOn w:val="Standardnpsmoodstavce"/>
    <w:rsid w:val="00C8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chnovjbc.cz/bc%2Dtomas%2Dlevinsky/o-1002/p1=48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rychnovjb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2022-12-21T21:31:00Z</dcterms:created>
  <dcterms:modified xsi:type="dcterms:W3CDTF">2024-04-15T08:06:00Z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