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0F8F" w14:textId="77777777" w:rsidR="00B80774" w:rsidRPr="003F4395" w:rsidRDefault="00B80774" w:rsidP="003A6AAC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3F4395">
        <w:rPr>
          <w:rFonts w:ascii="Arial" w:hAnsi="Arial" w:cs="Arial"/>
          <w:b/>
          <w:sz w:val="28"/>
          <w:szCs w:val="28"/>
        </w:rPr>
        <w:t>Veřejnoprávní smlouva</w:t>
      </w:r>
      <w:r w:rsidRPr="003F4395">
        <w:rPr>
          <w:rFonts w:ascii="Arial" w:hAnsi="Arial" w:cs="Arial"/>
          <w:sz w:val="28"/>
          <w:szCs w:val="28"/>
        </w:rPr>
        <w:t xml:space="preserve"> </w:t>
      </w:r>
    </w:p>
    <w:p w14:paraId="7839CAD2" w14:textId="031CAF49" w:rsidR="00B80774" w:rsidRPr="003F4395" w:rsidRDefault="00B80774" w:rsidP="00C547B8">
      <w:pPr>
        <w:pStyle w:val="Zkladntext"/>
        <w:spacing w:before="120"/>
        <w:ind w:right="142"/>
        <w:jc w:val="center"/>
        <w:rPr>
          <w:rFonts w:ascii="Arial" w:hAnsi="Arial" w:cs="Arial"/>
          <w:b/>
          <w:strike/>
          <w:szCs w:val="24"/>
        </w:rPr>
      </w:pPr>
      <w:r w:rsidRPr="003F4395">
        <w:rPr>
          <w:rFonts w:ascii="Arial" w:hAnsi="Arial" w:cs="Arial"/>
          <w:b/>
          <w:szCs w:val="24"/>
        </w:rPr>
        <w:t xml:space="preserve">o poskytnutí </w:t>
      </w:r>
      <w:r>
        <w:rPr>
          <w:rFonts w:ascii="Arial" w:hAnsi="Arial" w:cs="Arial"/>
          <w:b/>
          <w:szCs w:val="24"/>
        </w:rPr>
        <w:t>investiční dotace z rozpočtu O</w:t>
      </w:r>
      <w:r w:rsidRPr="003F4395">
        <w:rPr>
          <w:rFonts w:ascii="Arial" w:hAnsi="Arial" w:cs="Arial"/>
          <w:b/>
          <w:szCs w:val="24"/>
        </w:rPr>
        <w:t xml:space="preserve">bce Nedakonice </w:t>
      </w:r>
    </w:p>
    <w:p w14:paraId="5C26CD61" w14:textId="1C7B6F27" w:rsidR="00B80774" w:rsidRPr="003F4395" w:rsidRDefault="00B80774" w:rsidP="003A6AAC">
      <w:pPr>
        <w:pStyle w:val="Zkladntext"/>
        <w:jc w:val="center"/>
        <w:rPr>
          <w:rFonts w:ascii="Arial" w:hAnsi="Arial" w:cs="Arial"/>
          <w:szCs w:val="24"/>
        </w:rPr>
      </w:pPr>
      <w:proofErr w:type="gramStart"/>
      <w:r w:rsidRPr="003F4395">
        <w:rPr>
          <w:rFonts w:ascii="Arial" w:hAnsi="Arial" w:cs="Arial"/>
          <w:b/>
          <w:szCs w:val="24"/>
        </w:rPr>
        <w:t>č</w:t>
      </w:r>
      <w:r w:rsidR="00CE4B04">
        <w:rPr>
          <w:rFonts w:ascii="Arial" w:hAnsi="Arial" w:cs="Arial"/>
          <w:b/>
          <w:szCs w:val="24"/>
        </w:rPr>
        <w:t xml:space="preserve">. </w:t>
      </w:r>
      <w:r w:rsidRPr="003F4395">
        <w:rPr>
          <w:rFonts w:ascii="Arial" w:hAnsi="Arial" w:cs="Arial"/>
          <w:b/>
          <w:szCs w:val="24"/>
        </w:rPr>
        <w:t>:</w:t>
      </w:r>
      <w:proofErr w:type="gramEnd"/>
      <w:r w:rsidRPr="003F4395">
        <w:rPr>
          <w:rFonts w:ascii="Arial" w:hAnsi="Arial" w:cs="Arial"/>
          <w:b/>
          <w:szCs w:val="24"/>
        </w:rPr>
        <w:t xml:space="preserve"> </w:t>
      </w:r>
      <w:r w:rsidR="00CE4B04">
        <w:rPr>
          <w:rFonts w:ascii="Arial" w:hAnsi="Arial" w:cs="Arial"/>
          <w:b/>
          <w:szCs w:val="24"/>
        </w:rPr>
        <w:t>SML_VP_20</w:t>
      </w:r>
      <w:r w:rsidR="00B930D8">
        <w:rPr>
          <w:rFonts w:ascii="Arial" w:hAnsi="Arial" w:cs="Arial"/>
          <w:b/>
          <w:szCs w:val="24"/>
        </w:rPr>
        <w:t>2</w:t>
      </w:r>
      <w:r w:rsidR="0071574C">
        <w:rPr>
          <w:rFonts w:ascii="Arial" w:hAnsi="Arial" w:cs="Arial"/>
          <w:b/>
          <w:szCs w:val="24"/>
        </w:rPr>
        <w:t>5</w:t>
      </w:r>
      <w:r w:rsidR="00CE4B04">
        <w:rPr>
          <w:rFonts w:ascii="Arial" w:hAnsi="Arial" w:cs="Arial"/>
          <w:b/>
          <w:szCs w:val="24"/>
        </w:rPr>
        <w:t>-0</w:t>
      </w:r>
      <w:r w:rsidR="0071574C">
        <w:rPr>
          <w:rFonts w:ascii="Arial" w:hAnsi="Arial" w:cs="Arial"/>
          <w:b/>
          <w:szCs w:val="24"/>
        </w:rPr>
        <w:t>4</w:t>
      </w:r>
    </w:p>
    <w:p w14:paraId="57A1DC14" w14:textId="77777777" w:rsidR="00B80774" w:rsidRDefault="00B80774" w:rsidP="00D17CC1">
      <w:pPr>
        <w:pStyle w:val="Zkladntext"/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(uzavřená dle §159 a násl. zákona č. 500/2004 Sb., správní řád, ve znění pozdějších předpisů)</w:t>
      </w:r>
    </w:p>
    <w:p w14:paraId="7784BCEF" w14:textId="77777777" w:rsidR="00B80774" w:rsidRPr="00D17CC1" w:rsidRDefault="00B80774" w:rsidP="003A6AAC">
      <w:pPr>
        <w:pStyle w:val="Zkladntext"/>
        <w:jc w:val="center"/>
        <w:rPr>
          <w:rFonts w:ascii="Arial" w:hAnsi="Arial" w:cs="Arial"/>
          <w:b/>
          <w:sz w:val="16"/>
          <w:szCs w:val="16"/>
        </w:rPr>
      </w:pPr>
    </w:p>
    <w:p w14:paraId="3A511C94" w14:textId="77777777" w:rsidR="00B80774" w:rsidRDefault="00B80774" w:rsidP="003A6AAC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mezi:</w:t>
      </w:r>
    </w:p>
    <w:p w14:paraId="54C22811" w14:textId="77777777" w:rsidR="00B80774" w:rsidRDefault="00B80774" w:rsidP="003A6AAC">
      <w:pPr>
        <w:pStyle w:val="Zkladntext"/>
        <w:spacing w:before="60"/>
        <w:rPr>
          <w:sz w:val="22"/>
        </w:rPr>
      </w:pPr>
    </w:p>
    <w:p w14:paraId="3787E6E6" w14:textId="77777777" w:rsidR="00B80774" w:rsidRPr="003F4395" w:rsidRDefault="00B80774" w:rsidP="003A6AAC">
      <w:pPr>
        <w:pStyle w:val="Zkladntext"/>
        <w:tabs>
          <w:tab w:val="left" w:pos="426"/>
          <w:tab w:val="left" w:pos="2552"/>
        </w:tabs>
        <w:spacing w:before="60"/>
        <w:rPr>
          <w:rFonts w:ascii="Arial" w:hAnsi="Arial" w:cs="Arial"/>
          <w:b/>
          <w:sz w:val="22"/>
          <w:szCs w:val="22"/>
        </w:rPr>
      </w:pPr>
      <w:r w:rsidRPr="003F4395">
        <w:rPr>
          <w:rFonts w:ascii="Arial" w:hAnsi="Arial" w:cs="Arial"/>
          <w:sz w:val="22"/>
          <w:szCs w:val="22"/>
        </w:rPr>
        <w:t>Poskytovatelem dotace:</w:t>
      </w:r>
      <w:r w:rsidRPr="003F4395">
        <w:rPr>
          <w:rFonts w:ascii="Arial" w:hAnsi="Arial" w:cs="Arial"/>
          <w:sz w:val="22"/>
          <w:szCs w:val="22"/>
        </w:rPr>
        <w:tab/>
      </w:r>
      <w:r w:rsidRPr="003F4395">
        <w:rPr>
          <w:rFonts w:ascii="Arial" w:hAnsi="Arial" w:cs="Arial"/>
          <w:b/>
          <w:sz w:val="22"/>
          <w:szCs w:val="22"/>
        </w:rPr>
        <w:t>Obec Nedakonice</w:t>
      </w:r>
    </w:p>
    <w:p w14:paraId="73B1CD68" w14:textId="77777777" w:rsidR="00B80774" w:rsidRPr="003F4395" w:rsidRDefault="00B80774" w:rsidP="003A6AAC">
      <w:pPr>
        <w:pStyle w:val="Zkladntext"/>
        <w:spacing w:before="60"/>
        <w:ind w:left="2552"/>
        <w:rPr>
          <w:rFonts w:ascii="Arial" w:hAnsi="Arial" w:cs="Arial"/>
          <w:sz w:val="22"/>
          <w:szCs w:val="22"/>
        </w:rPr>
      </w:pPr>
      <w:r w:rsidRPr="003F4395">
        <w:rPr>
          <w:rFonts w:ascii="Arial" w:hAnsi="Arial" w:cs="Arial"/>
          <w:sz w:val="22"/>
          <w:szCs w:val="22"/>
        </w:rPr>
        <w:t>se sídlem: Nedakonice 33</w:t>
      </w:r>
    </w:p>
    <w:p w14:paraId="07221668" w14:textId="0C801904" w:rsidR="00B80774" w:rsidRPr="003F4395" w:rsidRDefault="00B80774" w:rsidP="003A6AAC">
      <w:pPr>
        <w:pStyle w:val="Zkladntext"/>
        <w:spacing w:before="60"/>
        <w:ind w:left="2552"/>
        <w:rPr>
          <w:rFonts w:ascii="Arial" w:hAnsi="Arial" w:cs="Arial"/>
          <w:sz w:val="22"/>
          <w:szCs w:val="22"/>
        </w:rPr>
      </w:pPr>
      <w:r w:rsidRPr="003F4395">
        <w:rPr>
          <w:rFonts w:ascii="Arial" w:hAnsi="Arial" w:cs="Arial"/>
          <w:sz w:val="22"/>
          <w:szCs w:val="22"/>
        </w:rPr>
        <w:t xml:space="preserve">zastoupený: </w:t>
      </w:r>
      <w:r w:rsidR="00F85C4D">
        <w:rPr>
          <w:rFonts w:ascii="Arial" w:hAnsi="Arial" w:cs="Arial"/>
          <w:sz w:val="22"/>
          <w:szCs w:val="22"/>
        </w:rPr>
        <w:t>Ing. Liborem Marečkem</w:t>
      </w:r>
      <w:r w:rsidRPr="003F4395">
        <w:rPr>
          <w:rFonts w:ascii="Arial" w:hAnsi="Arial" w:cs="Arial"/>
          <w:sz w:val="22"/>
          <w:szCs w:val="22"/>
        </w:rPr>
        <w:t>, starostou</w:t>
      </w:r>
    </w:p>
    <w:p w14:paraId="41C23E91" w14:textId="77777777" w:rsidR="00B80774" w:rsidRPr="003F4395" w:rsidRDefault="00B80774" w:rsidP="003A6AAC">
      <w:pPr>
        <w:pStyle w:val="Zkladntext"/>
        <w:spacing w:before="60"/>
        <w:ind w:left="2552"/>
        <w:rPr>
          <w:rFonts w:ascii="Arial" w:hAnsi="Arial" w:cs="Arial"/>
          <w:sz w:val="22"/>
          <w:szCs w:val="22"/>
        </w:rPr>
      </w:pPr>
      <w:r w:rsidRPr="003F4395">
        <w:rPr>
          <w:rFonts w:ascii="Arial" w:hAnsi="Arial" w:cs="Arial"/>
          <w:sz w:val="22"/>
          <w:szCs w:val="22"/>
        </w:rPr>
        <w:t>IČ: 00291153</w:t>
      </w:r>
    </w:p>
    <w:p w14:paraId="53E70FA6" w14:textId="77777777" w:rsidR="00B80774" w:rsidRPr="003F4395" w:rsidRDefault="00B80774" w:rsidP="003A6AAC">
      <w:pPr>
        <w:spacing w:before="60"/>
        <w:ind w:left="2520"/>
        <w:rPr>
          <w:color w:val="00B050"/>
          <w:sz w:val="22"/>
          <w:szCs w:val="22"/>
        </w:rPr>
      </w:pPr>
      <w:r w:rsidRPr="003F4395">
        <w:rPr>
          <w:rFonts w:ascii="Arial" w:hAnsi="Arial" w:cs="Arial"/>
          <w:sz w:val="22"/>
          <w:szCs w:val="22"/>
        </w:rPr>
        <w:t xml:space="preserve">bankovní spojení: KB a.s. č. </w:t>
      </w:r>
      <w:proofErr w:type="spellStart"/>
      <w:r w:rsidRPr="003F4395">
        <w:rPr>
          <w:rFonts w:ascii="Arial" w:hAnsi="Arial" w:cs="Arial"/>
          <w:sz w:val="22"/>
          <w:szCs w:val="22"/>
        </w:rPr>
        <w:t>ú.</w:t>
      </w:r>
      <w:proofErr w:type="spellEnd"/>
      <w:r w:rsidRPr="003F4395">
        <w:rPr>
          <w:rFonts w:ascii="Arial" w:hAnsi="Arial" w:cs="Arial"/>
          <w:sz w:val="22"/>
          <w:szCs w:val="22"/>
        </w:rPr>
        <w:t xml:space="preserve"> 4626721/0100</w:t>
      </w:r>
    </w:p>
    <w:p w14:paraId="62503E60" w14:textId="77777777" w:rsidR="00B80774" w:rsidRPr="003F4395" w:rsidRDefault="00B80774" w:rsidP="003A6AAC">
      <w:pPr>
        <w:spacing w:before="60"/>
        <w:ind w:left="2552"/>
        <w:rPr>
          <w:rFonts w:ascii="Arial" w:hAnsi="Arial" w:cs="Arial"/>
          <w:sz w:val="22"/>
          <w:szCs w:val="22"/>
        </w:rPr>
      </w:pPr>
      <w:r w:rsidRPr="003F4395">
        <w:rPr>
          <w:rFonts w:ascii="Arial" w:hAnsi="Arial" w:cs="Arial"/>
          <w:sz w:val="22"/>
          <w:szCs w:val="22"/>
        </w:rPr>
        <w:t>(dále jen „</w:t>
      </w:r>
      <w:r w:rsidRPr="003F4395">
        <w:rPr>
          <w:rFonts w:ascii="Arial" w:hAnsi="Arial" w:cs="Arial"/>
          <w:b/>
          <w:sz w:val="22"/>
          <w:szCs w:val="22"/>
        </w:rPr>
        <w:t>poskytovatel“</w:t>
      </w:r>
      <w:r w:rsidRPr="003F4395">
        <w:rPr>
          <w:rFonts w:ascii="Arial" w:hAnsi="Arial" w:cs="Arial"/>
          <w:sz w:val="22"/>
          <w:szCs w:val="22"/>
        </w:rPr>
        <w:t>)</w:t>
      </w:r>
    </w:p>
    <w:p w14:paraId="3B75D85E" w14:textId="77777777" w:rsidR="00B80774" w:rsidRPr="003F4395" w:rsidRDefault="00B80774" w:rsidP="003A6AAC">
      <w:pPr>
        <w:pStyle w:val="Zkladntext"/>
        <w:spacing w:before="60"/>
        <w:ind w:left="2552"/>
        <w:rPr>
          <w:sz w:val="22"/>
          <w:szCs w:val="22"/>
        </w:rPr>
      </w:pPr>
    </w:p>
    <w:p w14:paraId="32FA72C7" w14:textId="77777777" w:rsidR="00B80774" w:rsidRPr="003F4395" w:rsidRDefault="00B80774" w:rsidP="003A6AAC">
      <w:pPr>
        <w:pStyle w:val="Zkladntext"/>
        <w:spacing w:before="60"/>
        <w:ind w:firstLine="2552"/>
        <w:rPr>
          <w:rFonts w:ascii="Arial" w:hAnsi="Arial" w:cs="Arial"/>
          <w:sz w:val="22"/>
          <w:szCs w:val="22"/>
        </w:rPr>
      </w:pPr>
      <w:r w:rsidRPr="003F4395">
        <w:rPr>
          <w:rFonts w:ascii="Arial" w:hAnsi="Arial" w:cs="Arial"/>
          <w:sz w:val="22"/>
          <w:szCs w:val="22"/>
        </w:rPr>
        <w:t>a</w:t>
      </w:r>
    </w:p>
    <w:p w14:paraId="4D1213F5" w14:textId="77777777" w:rsidR="00B80774" w:rsidRPr="003F4395" w:rsidRDefault="00B80774" w:rsidP="003A6AAC">
      <w:pPr>
        <w:pStyle w:val="Zkladntext"/>
        <w:spacing w:before="60"/>
        <w:rPr>
          <w:rFonts w:ascii="Arial" w:hAnsi="Arial" w:cs="Arial"/>
          <w:sz w:val="22"/>
          <w:szCs w:val="22"/>
        </w:rPr>
      </w:pPr>
    </w:p>
    <w:p w14:paraId="49948BC6" w14:textId="1F65CEB3" w:rsidR="00B80774" w:rsidRPr="003F4395" w:rsidRDefault="00B80774" w:rsidP="007801D3">
      <w:pPr>
        <w:spacing w:before="60"/>
        <w:ind w:left="2552" w:hanging="2520"/>
        <w:jc w:val="both"/>
        <w:rPr>
          <w:rFonts w:ascii="Arial" w:hAnsi="Arial" w:cs="Arial"/>
          <w:i/>
          <w:color w:val="00B050"/>
          <w:sz w:val="22"/>
          <w:szCs w:val="22"/>
        </w:rPr>
      </w:pPr>
      <w:r w:rsidRPr="003F4395">
        <w:rPr>
          <w:rFonts w:ascii="Arial" w:hAnsi="Arial" w:cs="Arial"/>
          <w:sz w:val="22"/>
          <w:szCs w:val="22"/>
        </w:rPr>
        <w:t xml:space="preserve">Příjemcem dotace: </w:t>
      </w:r>
      <w:r w:rsidRPr="003F4395">
        <w:rPr>
          <w:rFonts w:ascii="Arial" w:hAnsi="Arial" w:cs="Arial"/>
          <w:sz w:val="22"/>
          <w:szCs w:val="22"/>
        </w:rPr>
        <w:tab/>
      </w:r>
      <w:r w:rsidR="00F85C4D">
        <w:rPr>
          <w:rFonts w:ascii="Arial" w:hAnsi="Arial" w:cs="Arial"/>
          <w:b/>
          <w:bCs/>
          <w:color w:val="000000"/>
        </w:rPr>
        <w:t xml:space="preserve">Moravský rybářský svaz, </w:t>
      </w:r>
      <w:proofErr w:type="spellStart"/>
      <w:r w:rsidR="00F85C4D">
        <w:rPr>
          <w:rFonts w:ascii="Arial" w:hAnsi="Arial" w:cs="Arial"/>
          <w:b/>
          <w:bCs/>
          <w:color w:val="000000"/>
        </w:rPr>
        <w:t>z.s</w:t>
      </w:r>
      <w:proofErr w:type="spellEnd"/>
      <w:r w:rsidR="00F85C4D">
        <w:rPr>
          <w:rFonts w:ascii="Arial" w:hAnsi="Arial" w:cs="Arial"/>
          <w:b/>
          <w:bCs/>
          <w:color w:val="000000"/>
        </w:rPr>
        <w:t>. pobočný spolek Nedakonice</w:t>
      </w:r>
    </w:p>
    <w:p w14:paraId="62C308BD" w14:textId="192D468C" w:rsidR="00B80774" w:rsidRPr="003F4395" w:rsidRDefault="00B80774" w:rsidP="007801D3">
      <w:pPr>
        <w:spacing w:before="60"/>
        <w:ind w:left="2520"/>
        <w:jc w:val="both"/>
        <w:rPr>
          <w:rFonts w:ascii="Arial" w:hAnsi="Arial" w:cs="Arial"/>
          <w:i/>
          <w:sz w:val="22"/>
          <w:szCs w:val="22"/>
        </w:rPr>
      </w:pPr>
      <w:r w:rsidRPr="003F4395">
        <w:rPr>
          <w:rFonts w:ascii="Arial" w:hAnsi="Arial" w:cs="Arial"/>
          <w:sz w:val="22"/>
          <w:szCs w:val="22"/>
        </w:rPr>
        <w:t>sídlo/bytem:</w:t>
      </w:r>
      <w:r w:rsidRPr="003F4395">
        <w:rPr>
          <w:rFonts w:ascii="Arial" w:hAnsi="Arial" w:cs="Arial"/>
          <w:i/>
          <w:sz w:val="22"/>
          <w:szCs w:val="22"/>
        </w:rPr>
        <w:t xml:space="preserve"> </w:t>
      </w:r>
      <w:r w:rsidR="00657195" w:rsidRPr="00657195">
        <w:rPr>
          <w:rFonts w:ascii="Arial" w:hAnsi="Arial" w:cs="Arial"/>
          <w:sz w:val="22"/>
          <w:szCs w:val="22"/>
        </w:rPr>
        <w:t>687 38</w:t>
      </w:r>
      <w:r w:rsidR="00657195">
        <w:rPr>
          <w:rFonts w:ascii="Arial" w:hAnsi="Arial" w:cs="Arial"/>
          <w:i/>
          <w:sz w:val="22"/>
          <w:szCs w:val="22"/>
        </w:rPr>
        <w:t xml:space="preserve"> </w:t>
      </w:r>
      <w:r w:rsidRPr="003F4395">
        <w:rPr>
          <w:rFonts w:ascii="Arial" w:hAnsi="Arial" w:cs="Arial"/>
          <w:sz w:val="22"/>
          <w:szCs w:val="22"/>
        </w:rPr>
        <w:t>Nedakonice</w:t>
      </w:r>
      <w:r w:rsidR="00657195">
        <w:rPr>
          <w:rFonts w:ascii="Arial" w:hAnsi="Arial" w:cs="Arial"/>
          <w:sz w:val="22"/>
          <w:szCs w:val="22"/>
        </w:rPr>
        <w:t xml:space="preserve">, č.p. </w:t>
      </w:r>
      <w:r w:rsidR="00F85C4D">
        <w:rPr>
          <w:rFonts w:ascii="Arial" w:hAnsi="Arial" w:cs="Arial"/>
          <w:sz w:val="22"/>
          <w:szCs w:val="22"/>
        </w:rPr>
        <w:t>294</w:t>
      </w:r>
      <w:r w:rsidR="00657195">
        <w:rPr>
          <w:rFonts w:ascii="Arial" w:hAnsi="Arial" w:cs="Arial"/>
          <w:sz w:val="22"/>
          <w:szCs w:val="22"/>
        </w:rPr>
        <w:t xml:space="preserve">, </w:t>
      </w:r>
      <w:r w:rsidRPr="003F4395">
        <w:rPr>
          <w:rFonts w:ascii="Arial" w:hAnsi="Arial" w:cs="Arial"/>
          <w:sz w:val="22"/>
          <w:szCs w:val="22"/>
        </w:rPr>
        <w:t xml:space="preserve"> </w:t>
      </w:r>
    </w:p>
    <w:p w14:paraId="6F332462" w14:textId="74AF1E41" w:rsidR="00B80774" w:rsidRPr="00F85C4D" w:rsidRDefault="00B80774" w:rsidP="007801D3">
      <w:pPr>
        <w:spacing w:before="60"/>
        <w:ind w:left="2520"/>
        <w:jc w:val="both"/>
        <w:rPr>
          <w:rFonts w:ascii="Arial" w:hAnsi="Arial" w:cs="Arial"/>
          <w:sz w:val="22"/>
          <w:szCs w:val="22"/>
        </w:rPr>
      </w:pPr>
      <w:r w:rsidRPr="003F4395">
        <w:rPr>
          <w:rFonts w:ascii="Arial" w:hAnsi="Arial" w:cs="Arial"/>
          <w:sz w:val="22"/>
          <w:szCs w:val="22"/>
        </w:rPr>
        <w:t xml:space="preserve">IČ: </w:t>
      </w:r>
      <w:r w:rsidR="00F85C4D" w:rsidRPr="00F85C4D">
        <w:rPr>
          <w:rFonts w:ascii="Arial" w:hAnsi="Arial" w:cs="Arial"/>
          <w:sz w:val="22"/>
          <w:szCs w:val="22"/>
        </w:rPr>
        <w:t>00548154</w:t>
      </w:r>
    </w:p>
    <w:p w14:paraId="1807A8C2" w14:textId="77777777" w:rsidR="00B80774" w:rsidRPr="003F4395" w:rsidRDefault="00537573" w:rsidP="007801D3">
      <w:pPr>
        <w:spacing w:before="60"/>
        <w:ind w:left="25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 příjemce: zapsaný spolek</w:t>
      </w:r>
    </w:p>
    <w:p w14:paraId="78E1D657" w14:textId="77777777" w:rsidR="00B80774" w:rsidRPr="003F4395" w:rsidRDefault="00B80774" w:rsidP="007801D3">
      <w:pPr>
        <w:spacing w:before="60"/>
        <w:ind w:left="2520"/>
        <w:jc w:val="both"/>
        <w:rPr>
          <w:rFonts w:ascii="Arial" w:hAnsi="Arial" w:cs="Arial"/>
          <w:sz w:val="22"/>
          <w:szCs w:val="22"/>
        </w:rPr>
      </w:pPr>
      <w:r w:rsidRPr="003F4395">
        <w:rPr>
          <w:rFonts w:ascii="Arial" w:hAnsi="Arial" w:cs="Arial"/>
          <w:sz w:val="22"/>
          <w:szCs w:val="22"/>
        </w:rPr>
        <w:t xml:space="preserve">právní </w:t>
      </w:r>
      <w:proofErr w:type="gramStart"/>
      <w:r w:rsidRPr="003F4395">
        <w:rPr>
          <w:rFonts w:ascii="Arial" w:hAnsi="Arial" w:cs="Arial"/>
          <w:sz w:val="22"/>
          <w:szCs w:val="22"/>
        </w:rPr>
        <w:t>forma:</w:t>
      </w:r>
      <w:r>
        <w:rPr>
          <w:rFonts w:ascii="Arial" w:hAnsi="Arial" w:cs="Arial"/>
          <w:sz w:val="22"/>
          <w:szCs w:val="22"/>
        </w:rPr>
        <w:t xml:space="preserve"> </w:t>
      </w:r>
      <w:r w:rsidR="00537573">
        <w:rPr>
          <w:rFonts w:ascii="Arial" w:hAnsi="Arial" w:cs="Arial"/>
          <w:sz w:val="22"/>
          <w:szCs w:val="22"/>
        </w:rPr>
        <w:t xml:space="preserve"> </w:t>
      </w:r>
      <w:r w:rsidRPr="003F4395">
        <w:rPr>
          <w:rFonts w:ascii="Arial" w:hAnsi="Arial" w:cs="Arial"/>
          <w:sz w:val="22"/>
          <w:szCs w:val="22"/>
        </w:rPr>
        <w:t>spolek</w:t>
      </w:r>
      <w:proofErr w:type="gramEnd"/>
    </w:p>
    <w:p w14:paraId="0AE8CCD5" w14:textId="227E1EBA" w:rsidR="00B80774" w:rsidRPr="003F4395" w:rsidRDefault="00B80774" w:rsidP="007801D3">
      <w:pPr>
        <w:spacing w:before="60"/>
        <w:ind w:left="2520"/>
        <w:jc w:val="both"/>
        <w:rPr>
          <w:rFonts w:ascii="Arial" w:hAnsi="Arial" w:cs="Arial"/>
          <w:i/>
          <w:sz w:val="22"/>
          <w:szCs w:val="22"/>
        </w:rPr>
      </w:pPr>
      <w:r w:rsidRPr="003F4395"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 xml:space="preserve"> </w:t>
      </w:r>
      <w:r w:rsidR="00F85C4D">
        <w:rPr>
          <w:rFonts w:ascii="Arial" w:hAnsi="Arial" w:cs="Arial"/>
          <w:sz w:val="22"/>
          <w:szCs w:val="22"/>
        </w:rPr>
        <w:t xml:space="preserve">Martinem </w:t>
      </w:r>
      <w:proofErr w:type="spellStart"/>
      <w:r w:rsidR="00F85C4D">
        <w:rPr>
          <w:rFonts w:ascii="Arial" w:hAnsi="Arial" w:cs="Arial"/>
          <w:sz w:val="22"/>
          <w:szCs w:val="22"/>
        </w:rPr>
        <w:t>Šoustkem</w:t>
      </w:r>
      <w:proofErr w:type="spellEnd"/>
      <w:r w:rsidR="00E504A7">
        <w:rPr>
          <w:rFonts w:ascii="Arial" w:hAnsi="Arial" w:cs="Arial"/>
          <w:sz w:val="22"/>
          <w:szCs w:val="22"/>
        </w:rPr>
        <w:t xml:space="preserve">, </w:t>
      </w:r>
      <w:r w:rsidR="00F466EA">
        <w:rPr>
          <w:rFonts w:ascii="Arial" w:hAnsi="Arial" w:cs="Arial"/>
          <w:sz w:val="22"/>
          <w:szCs w:val="22"/>
        </w:rPr>
        <w:t>jednatelem</w:t>
      </w:r>
    </w:p>
    <w:p w14:paraId="2006B95C" w14:textId="397BFD5F" w:rsidR="00B80774" w:rsidRPr="003F4395" w:rsidRDefault="00B80774" w:rsidP="007801D3">
      <w:pPr>
        <w:spacing w:before="60"/>
        <w:ind w:left="2520"/>
        <w:jc w:val="both"/>
        <w:rPr>
          <w:color w:val="00B050"/>
          <w:sz w:val="22"/>
          <w:szCs w:val="22"/>
        </w:rPr>
      </w:pPr>
      <w:r w:rsidRPr="003F4395">
        <w:rPr>
          <w:rFonts w:ascii="Arial" w:hAnsi="Arial" w:cs="Arial"/>
          <w:sz w:val="22"/>
          <w:szCs w:val="22"/>
        </w:rPr>
        <w:t>bankovní spojení</w:t>
      </w:r>
      <w:r w:rsidRPr="003F4395"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C7D6F" w:rsidRPr="003F4395">
        <w:rPr>
          <w:rFonts w:ascii="Arial" w:hAnsi="Arial" w:cs="Arial"/>
          <w:sz w:val="22"/>
          <w:szCs w:val="22"/>
        </w:rPr>
        <w:t xml:space="preserve">KB a.s. č. </w:t>
      </w:r>
      <w:proofErr w:type="spellStart"/>
      <w:r w:rsidR="004C7D6F" w:rsidRPr="003F4395">
        <w:rPr>
          <w:rFonts w:ascii="Arial" w:hAnsi="Arial" w:cs="Arial"/>
          <w:sz w:val="22"/>
          <w:szCs w:val="22"/>
        </w:rPr>
        <w:t>ú.</w:t>
      </w:r>
      <w:proofErr w:type="spellEnd"/>
      <w:r w:rsidR="004C7D6F" w:rsidRPr="003F4395">
        <w:rPr>
          <w:rFonts w:ascii="Arial" w:hAnsi="Arial" w:cs="Arial"/>
          <w:sz w:val="22"/>
          <w:szCs w:val="22"/>
        </w:rPr>
        <w:t xml:space="preserve"> </w:t>
      </w:r>
      <w:r w:rsidR="004C7D6F" w:rsidRPr="004C7D6F">
        <w:rPr>
          <w:rFonts w:ascii="Arial" w:hAnsi="Arial" w:cs="Arial"/>
          <w:sz w:val="22"/>
          <w:szCs w:val="22"/>
        </w:rPr>
        <w:t>5624440277/0100</w:t>
      </w:r>
    </w:p>
    <w:p w14:paraId="3D01B7D1" w14:textId="50866659" w:rsidR="00B80774" w:rsidRPr="003F4395" w:rsidRDefault="00B80774" w:rsidP="007801D3">
      <w:pPr>
        <w:pStyle w:val="Zkladntext"/>
        <w:spacing w:before="60"/>
        <w:ind w:left="2517" w:right="142"/>
        <w:rPr>
          <w:rFonts w:ascii="Arial" w:hAnsi="Arial" w:cs="Arial"/>
          <w:i/>
          <w:color w:val="00B050"/>
          <w:sz w:val="22"/>
          <w:szCs w:val="22"/>
        </w:rPr>
      </w:pPr>
      <w:r w:rsidRPr="003F4395">
        <w:rPr>
          <w:rFonts w:ascii="Arial" w:hAnsi="Arial" w:cs="Arial"/>
          <w:sz w:val="22"/>
          <w:szCs w:val="22"/>
        </w:rPr>
        <w:t xml:space="preserve">zapsaný u KS v Brně, oddíl L, vložka </w:t>
      </w:r>
      <w:r w:rsidR="00F85C4D">
        <w:rPr>
          <w:rFonts w:ascii="Arial" w:hAnsi="Arial" w:cs="Arial"/>
          <w:sz w:val="22"/>
          <w:szCs w:val="22"/>
        </w:rPr>
        <w:t>18217</w:t>
      </w:r>
      <w:r w:rsidRPr="003F4395">
        <w:rPr>
          <w:rFonts w:ascii="Arial" w:hAnsi="Arial" w:cs="Arial"/>
          <w:sz w:val="22"/>
          <w:szCs w:val="22"/>
        </w:rPr>
        <w:t xml:space="preserve"> </w:t>
      </w:r>
    </w:p>
    <w:p w14:paraId="05F5AC03" w14:textId="77777777" w:rsidR="00B80774" w:rsidRPr="003F4395" w:rsidRDefault="00B80774" w:rsidP="007801D3">
      <w:pPr>
        <w:pStyle w:val="Zkladntext"/>
        <w:spacing w:before="60"/>
        <w:ind w:left="2520"/>
        <w:rPr>
          <w:rFonts w:ascii="Arial" w:hAnsi="Arial" w:cs="Arial"/>
          <w:sz w:val="22"/>
          <w:szCs w:val="22"/>
        </w:rPr>
      </w:pPr>
      <w:r w:rsidRPr="003F4395">
        <w:rPr>
          <w:rFonts w:ascii="Arial" w:hAnsi="Arial" w:cs="Arial"/>
          <w:sz w:val="22"/>
          <w:szCs w:val="22"/>
        </w:rPr>
        <w:t>(dále jen „</w:t>
      </w:r>
      <w:r w:rsidRPr="003F4395">
        <w:rPr>
          <w:rFonts w:ascii="Arial" w:hAnsi="Arial" w:cs="Arial"/>
          <w:b/>
          <w:sz w:val="22"/>
          <w:szCs w:val="22"/>
        </w:rPr>
        <w:t>příjemce“</w:t>
      </w:r>
      <w:r w:rsidRPr="003F4395">
        <w:rPr>
          <w:rFonts w:ascii="Arial" w:hAnsi="Arial" w:cs="Arial"/>
          <w:sz w:val="22"/>
          <w:szCs w:val="22"/>
        </w:rPr>
        <w:t>)</w:t>
      </w:r>
    </w:p>
    <w:p w14:paraId="3CD4B5D3" w14:textId="77777777" w:rsidR="00B80774" w:rsidRDefault="00B80774" w:rsidP="005A2059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</w:p>
    <w:p w14:paraId="4750251C" w14:textId="77777777" w:rsidR="00B80774" w:rsidRPr="003F4395" w:rsidRDefault="00B80774" w:rsidP="003D1A57">
      <w:pPr>
        <w:spacing w:before="240"/>
        <w:jc w:val="center"/>
        <w:rPr>
          <w:rFonts w:ascii="Arial" w:hAnsi="Arial" w:cs="Arial"/>
          <w:b/>
        </w:rPr>
      </w:pPr>
      <w:r w:rsidRPr="003F4395">
        <w:rPr>
          <w:rFonts w:ascii="Arial" w:hAnsi="Arial" w:cs="Arial"/>
          <w:b/>
        </w:rPr>
        <w:t>I.</w:t>
      </w:r>
    </w:p>
    <w:p w14:paraId="68AC8B9F" w14:textId="77777777" w:rsidR="00B80774" w:rsidRPr="003F4395" w:rsidRDefault="00B80774" w:rsidP="003D1A57">
      <w:pPr>
        <w:spacing w:after="120"/>
        <w:jc w:val="center"/>
        <w:rPr>
          <w:rFonts w:ascii="Arial" w:hAnsi="Arial" w:cs="Arial"/>
          <w:b/>
        </w:rPr>
      </w:pPr>
      <w:r w:rsidRPr="003F4395">
        <w:rPr>
          <w:rFonts w:ascii="Arial" w:hAnsi="Arial" w:cs="Arial"/>
          <w:b/>
        </w:rPr>
        <w:t>Předmět smlouvy</w:t>
      </w:r>
    </w:p>
    <w:p w14:paraId="3E75348B" w14:textId="060C4B19" w:rsidR="00B80774" w:rsidRPr="003F4395" w:rsidRDefault="00B80774" w:rsidP="003F4395">
      <w:pPr>
        <w:numPr>
          <w:ilvl w:val="0"/>
          <w:numId w:val="3"/>
        </w:numPr>
        <w:spacing w:before="120"/>
        <w:jc w:val="both"/>
      </w:pPr>
      <w:r w:rsidRPr="00A62547">
        <w:t>V souladu se zákonem č. 12</w:t>
      </w:r>
      <w:r>
        <w:t>8</w:t>
      </w:r>
      <w:r w:rsidRPr="00A62547">
        <w:t xml:space="preserve">/2000 Sb., o </w:t>
      </w:r>
      <w:r>
        <w:t>obcích (obecní zřízení), ve znění pozdějších předpisů a</w:t>
      </w:r>
      <w:r w:rsidRPr="00A62547">
        <w:t xml:space="preserve"> zákonem č. 250/2000 S</w:t>
      </w:r>
      <w:r>
        <w:t>b</w:t>
      </w:r>
      <w:r w:rsidRPr="00A62547">
        <w:t xml:space="preserve">., o rozpočtových pravidlech územních rozpočtů, ve znění pozdějších předpisů </w:t>
      </w:r>
      <w:r>
        <w:t>p</w:t>
      </w:r>
      <w:r w:rsidRPr="00A62547">
        <w:t xml:space="preserve">oskytovatel poskytne příjemci na uvedený účel </w:t>
      </w:r>
      <w:r>
        <w:t xml:space="preserve">a </w:t>
      </w:r>
      <w:r w:rsidRPr="00A62547">
        <w:t>za podmínek u</w:t>
      </w:r>
      <w:r w:rsidRPr="003F4395">
        <w:t xml:space="preserve">vedených v článcích II. a III. účelovou </w:t>
      </w:r>
      <w:r>
        <w:t>investiční dotaci z rozpočtu O</w:t>
      </w:r>
      <w:r w:rsidRPr="003F4395">
        <w:t>bce</w:t>
      </w:r>
      <w:r>
        <w:t xml:space="preserve"> Nedakonice</w:t>
      </w:r>
      <w:r w:rsidRPr="003F4395">
        <w:t xml:space="preserve"> ve výši</w:t>
      </w:r>
      <w:r>
        <w:t xml:space="preserve"> </w:t>
      </w:r>
      <w:r w:rsidR="0071574C">
        <w:t>200</w:t>
      </w:r>
      <w:r>
        <w:t xml:space="preserve"> 000,- Kč</w:t>
      </w:r>
      <w:r w:rsidRPr="003F4395">
        <w:t xml:space="preserve"> </w:t>
      </w:r>
      <w:r>
        <w:t>(slovy:</w:t>
      </w:r>
      <w:r w:rsidR="00F85C4D">
        <w:t xml:space="preserve"> </w:t>
      </w:r>
      <w:r w:rsidR="0071574C">
        <w:t>dvě</w:t>
      </w:r>
      <w:r w:rsidR="00F85C4D">
        <w:t xml:space="preserve"> </w:t>
      </w:r>
      <w:r w:rsidR="007872CB">
        <w:t>st</w:t>
      </w:r>
      <w:r w:rsidR="0071574C">
        <w:t>a</w:t>
      </w:r>
      <w:r w:rsidR="00F85C4D">
        <w:t xml:space="preserve"> </w:t>
      </w:r>
      <w:r>
        <w:t>tisíc</w:t>
      </w:r>
      <w:r w:rsidR="00F85C4D">
        <w:t xml:space="preserve"> </w:t>
      </w:r>
      <w:r>
        <w:t>korun</w:t>
      </w:r>
      <w:r w:rsidR="00F85C4D">
        <w:t xml:space="preserve"> </w:t>
      </w:r>
      <w:r>
        <w:t>českých).</w:t>
      </w:r>
      <w:r w:rsidRPr="003F4395">
        <w:t xml:space="preserve"> </w:t>
      </w:r>
    </w:p>
    <w:p w14:paraId="71D6A019" w14:textId="26180B07" w:rsidR="00B80774" w:rsidRDefault="00B80774" w:rsidP="0071574C">
      <w:pPr>
        <w:numPr>
          <w:ilvl w:val="0"/>
          <w:numId w:val="3"/>
        </w:numPr>
        <w:spacing w:before="120"/>
        <w:jc w:val="both"/>
      </w:pPr>
      <w:r w:rsidRPr="003F4395">
        <w:t>Dotace je poskytována na</w:t>
      </w:r>
      <w:r w:rsidR="00F85C4D">
        <w:t xml:space="preserve"> rekonstrukci </w:t>
      </w:r>
      <w:r w:rsidR="0071574C">
        <w:t>sociálního zařízení v budově č.p. 294.</w:t>
      </w:r>
    </w:p>
    <w:p w14:paraId="1C145FC8" w14:textId="37E7738F" w:rsidR="00B80774" w:rsidRPr="003F4395" w:rsidRDefault="00B80774" w:rsidP="0042785A">
      <w:pPr>
        <w:numPr>
          <w:ilvl w:val="0"/>
          <w:numId w:val="3"/>
        </w:numPr>
        <w:spacing w:before="120"/>
        <w:ind w:left="357" w:hanging="357"/>
        <w:jc w:val="both"/>
      </w:pPr>
      <w:r w:rsidRPr="003F4395">
        <w:t>P</w:t>
      </w:r>
      <w:r w:rsidR="00537573">
        <w:t xml:space="preserve">rojekt bude ukončen </w:t>
      </w:r>
      <w:r w:rsidR="00F63E45">
        <w:t>30.11</w:t>
      </w:r>
      <w:r w:rsidR="00537573">
        <w:t>.20</w:t>
      </w:r>
      <w:r w:rsidR="0071574C">
        <w:t>25.</w:t>
      </w:r>
    </w:p>
    <w:p w14:paraId="54AB380C" w14:textId="77777777" w:rsidR="00B80774" w:rsidRPr="003F4395" w:rsidRDefault="00B80774" w:rsidP="003D1A57">
      <w:pPr>
        <w:spacing w:before="240"/>
        <w:jc w:val="center"/>
        <w:rPr>
          <w:rFonts w:ascii="Arial" w:hAnsi="Arial" w:cs="Arial"/>
          <w:b/>
        </w:rPr>
      </w:pPr>
      <w:r w:rsidRPr="003F4395">
        <w:rPr>
          <w:rFonts w:ascii="Arial" w:hAnsi="Arial" w:cs="Arial"/>
          <w:b/>
        </w:rPr>
        <w:t xml:space="preserve">II. </w:t>
      </w:r>
    </w:p>
    <w:p w14:paraId="47920DA2" w14:textId="77777777" w:rsidR="00B80774" w:rsidRPr="003F4395" w:rsidRDefault="00B80774" w:rsidP="003D1A57">
      <w:pPr>
        <w:spacing w:after="120"/>
        <w:jc w:val="center"/>
        <w:rPr>
          <w:rFonts w:ascii="Arial" w:hAnsi="Arial" w:cs="Arial"/>
          <w:b/>
        </w:rPr>
      </w:pPr>
      <w:r w:rsidRPr="003F4395">
        <w:rPr>
          <w:rFonts w:ascii="Arial" w:hAnsi="Arial" w:cs="Arial"/>
          <w:b/>
        </w:rPr>
        <w:t xml:space="preserve">Splatnost peněžních prostředků </w:t>
      </w:r>
    </w:p>
    <w:p w14:paraId="4921E18F" w14:textId="00D86D2D" w:rsidR="00B80774" w:rsidRPr="003F4395" w:rsidRDefault="00B80774" w:rsidP="003F4395">
      <w:pPr>
        <w:numPr>
          <w:ilvl w:val="0"/>
          <w:numId w:val="4"/>
        </w:numPr>
        <w:spacing w:before="120"/>
        <w:jc w:val="both"/>
      </w:pPr>
      <w:r w:rsidRPr="003F4395">
        <w:t xml:space="preserve">Poskytovatel se zavazuje poskytnout příjemci dotaci za účelem uvedeným v článku I. na účet příjemce uvedený v záhlaví této smlouvy do </w:t>
      </w:r>
      <w:r w:rsidR="00FB4097">
        <w:t>30</w:t>
      </w:r>
      <w:r>
        <w:t xml:space="preserve"> </w:t>
      </w:r>
      <w:r w:rsidRPr="003F4395">
        <w:t>dnů po nabytí účinnosti této smlouvy.</w:t>
      </w:r>
    </w:p>
    <w:p w14:paraId="33D6FF65" w14:textId="3A4D1EBE" w:rsidR="00B80774" w:rsidRPr="003F4395" w:rsidRDefault="00B80774" w:rsidP="003F4395">
      <w:pPr>
        <w:numPr>
          <w:ilvl w:val="0"/>
          <w:numId w:val="4"/>
        </w:numPr>
        <w:spacing w:before="120"/>
        <w:jc w:val="both"/>
      </w:pPr>
      <w:r>
        <w:t xml:space="preserve"> </w:t>
      </w:r>
      <w:r w:rsidRPr="003F4395">
        <w:t>Finanční prostředky lze použít na úhradu nákladů vzniklých v období od</w:t>
      </w:r>
      <w:r w:rsidR="00537573">
        <w:t xml:space="preserve"> 1. 1. 20</w:t>
      </w:r>
      <w:r w:rsidR="00593A80">
        <w:t>2</w:t>
      </w:r>
      <w:r w:rsidR="0071574C">
        <w:t>5</w:t>
      </w:r>
      <w:r w:rsidR="00FB4097">
        <w:t xml:space="preserve">          </w:t>
      </w:r>
      <w:r>
        <w:t xml:space="preserve"> </w:t>
      </w:r>
      <w:r w:rsidRPr="003F4395">
        <w:t>do</w:t>
      </w:r>
      <w:r w:rsidR="00537573">
        <w:t xml:space="preserve"> </w:t>
      </w:r>
      <w:r w:rsidR="00F63E45">
        <w:t>30.11</w:t>
      </w:r>
      <w:r w:rsidR="00537573">
        <w:t>.20</w:t>
      </w:r>
      <w:r w:rsidR="00593A80">
        <w:t>2</w:t>
      </w:r>
      <w:r w:rsidR="0071574C">
        <w:t>5</w:t>
      </w:r>
      <w:r w:rsidRPr="003F4395">
        <w:t xml:space="preserve"> vztahujících se ke stanovenému účelu poskytnutí, které budou uhrazeny nejpozději do </w:t>
      </w:r>
      <w:r w:rsidR="00F63E45">
        <w:t>30.11</w:t>
      </w:r>
      <w:r>
        <w:t>.20</w:t>
      </w:r>
      <w:r w:rsidR="00593A80">
        <w:t>2</w:t>
      </w:r>
      <w:r w:rsidR="0071574C">
        <w:t>5</w:t>
      </w:r>
      <w:r w:rsidRPr="003F4395">
        <w:t xml:space="preserve">. Finanční prostředky nelze převádět do následujícího kalendářního roku. </w:t>
      </w:r>
    </w:p>
    <w:p w14:paraId="5A10945D" w14:textId="77777777" w:rsidR="00B80774" w:rsidRPr="003F4395" w:rsidRDefault="00B80774" w:rsidP="003F4395">
      <w:pPr>
        <w:numPr>
          <w:ilvl w:val="0"/>
          <w:numId w:val="4"/>
        </w:numPr>
        <w:spacing w:before="120"/>
        <w:jc w:val="both"/>
      </w:pPr>
      <w:r w:rsidRPr="003F4395">
        <w:lastRenderedPageBreak/>
        <w:t xml:space="preserve">V termínu pro předložení vyúčtování dle </w:t>
      </w:r>
      <w:r>
        <w:t xml:space="preserve">článku III. odst. </w:t>
      </w:r>
      <w:r w:rsidRPr="003F4395">
        <w:t xml:space="preserve">2 vrátí příjemce nevyčerpané finanční prostředky na účet poskytovatele. Neučiní-li tak, jedná se o porušení rozpočtové kázně dle § 22 zákona č. 250/2000 Sb., o rozpočtových pravidlech územních rozpočtů, ve znění pozdějších předpisů. </w:t>
      </w:r>
    </w:p>
    <w:p w14:paraId="4918A959" w14:textId="77777777" w:rsidR="00B80774" w:rsidRPr="00D7130A" w:rsidRDefault="00B80774" w:rsidP="003F4395">
      <w:pPr>
        <w:spacing w:before="240" w:after="120"/>
        <w:ind w:left="425" w:hanging="425"/>
        <w:jc w:val="center"/>
        <w:rPr>
          <w:rFonts w:ascii="Arial" w:hAnsi="Arial" w:cs="Arial"/>
          <w:b/>
        </w:rPr>
      </w:pPr>
      <w:r w:rsidRPr="00D7130A">
        <w:rPr>
          <w:rFonts w:ascii="Arial" w:hAnsi="Arial" w:cs="Arial"/>
          <w:b/>
        </w:rPr>
        <w:t>III.</w:t>
      </w:r>
    </w:p>
    <w:p w14:paraId="522594F2" w14:textId="77777777" w:rsidR="00B80774" w:rsidRPr="00D7130A" w:rsidRDefault="00B80774" w:rsidP="00D7130A">
      <w:pPr>
        <w:spacing w:before="120" w:after="120"/>
        <w:ind w:left="425" w:hanging="425"/>
        <w:jc w:val="center"/>
        <w:rPr>
          <w:rFonts w:ascii="Arial" w:hAnsi="Arial" w:cs="Arial"/>
          <w:b/>
        </w:rPr>
      </w:pPr>
      <w:r w:rsidRPr="00D7130A">
        <w:rPr>
          <w:rFonts w:ascii="Arial" w:hAnsi="Arial" w:cs="Arial"/>
          <w:b/>
        </w:rPr>
        <w:t>Podmínky udělení peněžních prostředků</w:t>
      </w:r>
    </w:p>
    <w:p w14:paraId="06CFEB0C" w14:textId="77777777" w:rsidR="00B80774" w:rsidRPr="003F4395" w:rsidRDefault="00B80774" w:rsidP="003F4395">
      <w:pPr>
        <w:numPr>
          <w:ilvl w:val="0"/>
          <w:numId w:val="5"/>
        </w:numPr>
        <w:spacing w:before="120"/>
        <w:jc w:val="both"/>
      </w:pPr>
      <w:r w:rsidRPr="003F4395">
        <w:t xml:space="preserve">Příjemce je oprávněn použít dotaci pouze k účelu uvedenému v článku I. této smlouvy. </w:t>
      </w:r>
    </w:p>
    <w:p w14:paraId="7178EABF" w14:textId="31A7F820" w:rsidR="00B80774" w:rsidRDefault="00B80774" w:rsidP="003D1A57">
      <w:pPr>
        <w:numPr>
          <w:ilvl w:val="0"/>
          <w:numId w:val="5"/>
        </w:numPr>
        <w:spacing w:before="120"/>
        <w:jc w:val="both"/>
      </w:pPr>
      <w:r w:rsidRPr="003F4395">
        <w:t xml:space="preserve">Vyúčtování dotace předloží příjemce </w:t>
      </w:r>
      <w:r>
        <w:t>Obecnímu úřadu Nedakonice</w:t>
      </w:r>
      <w:r w:rsidRPr="003F4395">
        <w:t xml:space="preserve"> do </w:t>
      </w:r>
      <w:r w:rsidR="00F63E45" w:rsidRPr="00F63E45">
        <w:rPr>
          <w:b/>
          <w:bCs/>
        </w:rPr>
        <w:t>15.</w:t>
      </w:r>
      <w:r w:rsidR="00CE4B04">
        <w:rPr>
          <w:b/>
        </w:rPr>
        <w:t>12</w:t>
      </w:r>
      <w:r w:rsidR="00537573">
        <w:rPr>
          <w:b/>
        </w:rPr>
        <w:t>.20</w:t>
      </w:r>
      <w:r w:rsidR="00B930D8">
        <w:rPr>
          <w:b/>
        </w:rPr>
        <w:t>2</w:t>
      </w:r>
      <w:r w:rsidR="0071574C">
        <w:rPr>
          <w:b/>
        </w:rPr>
        <w:t>5</w:t>
      </w:r>
      <w:r w:rsidRPr="003F4395">
        <w:t xml:space="preserve">. </w:t>
      </w:r>
    </w:p>
    <w:p w14:paraId="46D294DA" w14:textId="77777777" w:rsidR="00B80774" w:rsidRDefault="00B80774" w:rsidP="003D1A57">
      <w:pPr>
        <w:numPr>
          <w:ilvl w:val="0"/>
          <w:numId w:val="5"/>
        </w:numPr>
        <w:spacing w:before="120"/>
        <w:jc w:val="both"/>
      </w:pPr>
      <w:r w:rsidRPr="00DE707D">
        <w:t>Vyúčtováním dotace se rozumí předložení vyplněné tabulky, která tvoří přílohu č. 1 této smlouvy a je k dispozici na internetových stránkách poskytovatele a předlož</w:t>
      </w:r>
      <w:r>
        <w:t xml:space="preserve">ení dokladů prokazujících vznik a </w:t>
      </w:r>
      <w:r w:rsidRPr="00DE707D">
        <w:t>uhrazení nákladů na projekt uvedený v čl. I. této smlouvy ve výši p</w:t>
      </w:r>
      <w:r>
        <w:t xml:space="preserve">oskytnuté dotace (kopie faktur </w:t>
      </w:r>
      <w:r w:rsidRPr="00DE707D">
        <w:t xml:space="preserve">či jiných daňových dokladů) a dokladů o jejich zaplacení, přičemž za zúčtovací doklady se nepovažují tzv. zálohové faktury). </w:t>
      </w:r>
    </w:p>
    <w:p w14:paraId="17A54597" w14:textId="77777777" w:rsidR="00B80774" w:rsidRDefault="00B80774" w:rsidP="003D1A57">
      <w:pPr>
        <w:numPr>
          <w:ilvl w:val="0"/>
          <w:numId w:val="5"/>
        </w:numPr>
        <w:spacing w:before="120"/>
        <w:jc w:val="both"/>
      </w:pPr>
      <w:r w:rsidRPr="003D1A57">
        <w:t xml:space="preserve">Příjemce musí zajistit ve svém účetnictví vedení analytické účetní evidence související s realizací projektu/akce, tzn. účtovat na zvláštní analytické účty, na samostatné hospodářské středisko nebo na samostatnou zakázku. Musí být jednoznačně prokazatelné, zda konkrétní výdaj nebo příjem je (nebo není) vykazován na podporovaný projekt/akci a skutečně odpovídá charakteru projektu/akce. Subjekty, které vedou daňovou evidenci v souladu se zákonem č. 586/1992 Sb., o daních z příjmů, ve znění pozdějších předpisů, jsou povinny použít jiný prokazatelný způsob vedení evidence o finančních tocích projektu/akce. Doklady prokazující využití dotace musí být viditelně označeny </w:t>
      </w:r>
      <w:r w:rsidRPr="003D1A57">
        <w:rPr>
          <w:b/>
        </w:rPr>
        <w:t>„Dotace obce Nedakonice“</w:t>
      </w:r>
      <w:r w:rsidRPr="003D1A57">
        <w:t xml:space="preserve"> (označeny musí být již originály dokladů). Příjemce je povinen umožnit poskytovateli na základě jeho požadavku provedení kontroly všech prvotních účetních dokladů za účelem prověření předloženého vyúčtování projektu. Poskytovatel bude vykonávat u příjemce kontrolu, vyplývající ze zákona č. 320/2001 Sb., o finanční kontrole ve veřejné správě, ve znění pozdějších předpisů. </w:t>
      </w:r>
    </w:p>
    <w:p w14:paraId="3A6B75E4" w14:textId="77777777" w:rsidR="00B80774" w:rsidRDefault="00B80774" w:rsidP="003D1A57">
      <w:pPr>
        <w:numPr>
          <w:ilvl w:val="0"/>
          <w:numId w:val="5"/>
        </w:numPr>
        <w:spacing w:before="120"/>
        <w:jc w:val="both"/>
      </w:pPr>
      <w:r w:rsidRPr="003D1A57">
        <w:t xml:space="preserve">Příjemce je povinen do 15 dnů oznámit poskytovateli zahájení </w:t>
      </w:r>
      <w:r w:rsidRPr="003D1A57">
        <w:rPr>
          <w:b/>
        </w:rPr>
        <w:t>insolvenčního řízení</w:t>
      </w:r>
      <w:r w:rsidRPr="003D1A57">
        <w:t>, vstup právnické osoby do </w:t>
      </w:r>
      <w:r w:rsidRPr="003D1A57">
        <w:rPr>
          <w:b/>
        </w:rPr>
        <w:t>likvidace</w:t>
      </w:r>
      <w:r w:rsidRPr="003D1A57">
        <w:t xml:space="preserve">, změnu statutárního orgánu nebo jeho člena, změnu názvu, bankovního spojení, sídla či adresy. Příjemce, který je </w:t>
      </w:r>
      <w:r w:rsidRPr="003D1A57">
        <w:rPr>
          <w:u w:val="single"/>
        </w:rPr>
        <w:t>obchodní korporací</w:t>
      </w:r>
      <w:r w:rsidRPr="003D1A57">
        <w:t xml:space="preserve"> dle zákona č. 90/2012 Sb., je povinen zaslat poskytovateli informaci o </w:t>
      </w:r>
      <w:r w:rsidRPr="003D1A57">
        <w:rPr>
          <w:b/>
        </w:rPr>
        <w:t>přeměně</w:t>
      </w:r>
      <w:r w:rsidRPr="003D1A57">
        <w:t xml:space="preserve"> společnosti, jejíž součástí je projekt přeměny, a to alespoň 1 měsíc přede dnem, kdy má být přeměna schválena způsobem stanoveným zákonem. U </w:t>
      </w:r>
      <w:r w:rsidRPr="003D1A57">
        <w:rPr>
          <w:u w:val="single"/>
        </w:rPr>
        <w:t>ostatních právnických osob</w:t>
      </w:r>
      <w:r w:rsidRPr="003D1A57">
        <w:t xml:space="preserve"> je příjemce povinen oznámit poskytovateli přeměnu právnické osoby do 15 dnů od rozhodnutí příslušného orgánu.</w:t>
      </w:r>
    </w:p>
    <w:p w14:paraId="5B9A3B44" w14:textId="274829A7" w:rsidR="00D90DEB" w:rsidRDefault="00D90DEB" w:rsidP="00D7130A">
      <w:pPr>
        <w:numPr>
          <w:ilvl w:val="0"/>
          <w:numId w:val="5"/>
        </w:numPr>
        <w:spacing w:before="120"/>
        <w:jc w:val="both"/>
      </w:pPr>
      <w:r w:rsidRPr="00D90DEB">
        <w:t xml:space="preserve">Příjemce se zavazuje bezplatně poskytnout Obci Nedakonice areál nacházející se na pozemcích </w:t>
      </w:r>
      <w:proofErr w:type="spellStart"/>
      <w:r w:rsidRPr="00D90DEB">
        <w:t>parc</w:t>
      </w:r>
      <w:proofErr w:type="spellEnd"/>
      <w:r w:rsidRPr="00D90DEB">
        <w:t xml:space="preserve">. č. 252/3, 1993/119, 2933/2 a st. 497 v </w:t>
      </w:r>
      <w:proofErr w:type="spellStart"/>
      <w:r w:rsidRPr="00D90DEB">
        <w:t>k.ú</w:t>
      </w:r>
      <w:proofErr w:type="spellEnd"/>
      <w:r w:rsidRPr="00D90DEB">
        <w:t>. Nedakonice za účelem konání tradičních Slováckých hodů. Akce se bude konat vždy v sobotu před třetí nedělí v měsíci říjnu v letech 2025, 2026, 2027, 2028 a 2029. Právo bezplatného užívání areálu pro tento účel trvá po dobu pěti let. Příjemce se zavazuje umožnit obci přístup a využití areálu bez jakýchkoli finančních nebo jiných nároků.</w:t>
      </w:r>
    </w:p>
    <w:p w14:paraId="479682F8" w14:textId="325AAC8C" w:rsidR="00B80774" w:rsidRDefault="00B80774" w:rsidP="00D7130A">
      <w:pPr>
        <w:numPr>
          <w:ilvl w:val="0"/>
          <w:numId w:val="5"/>
        </w:numPr>
        <w:spacing w:before="120"/>
        <w:jc w:val="both"/>
      </w:pPr>
      <w:r w:rsidRPr="003D1A57">
        <w:t xml:space="preserve">Vrácení prostředků podle čl. II odst. 3 této smlouvy nezakládá právo příjemce na dočerpání finančních prostředků v následujícím roce. </w:t>
      </w:r>
    </w:p>
    <w:p w14:paraId="742B4772" w14:textId="77777777" w:rsidR="00B80774" w:rsidRPr="00D7130A" w:rsidRDefault="00B80774" w:rsidP="00D7130A">
      <w:pPr>
        <w:numPr>
          <w:ilvl w:val="0"/>
          <w:numId w:val="5"/>
        </w:numPr>
        <w:spacing w:before="120"/>
        <w:jc w:val="both"/>
      </w:pPr>
      <w:r w:rsidRPr="00D7130A">
        <w:rPr>
          <w:b/>
        </w:rPr>
        <w:t>Způsobilými výdaji</w:t>
      </w:r>
      <w:r w:rsidRPr="00D7130A">
        <w:t xml:space="preserve"> (tj. proplacené náklady, jež mohou být hrazeny z dotace a vyhovují zásadám účelnosti, efektivnosti a hospodárnosti podle zákona č. 320/2001 Sb., o finanční kontrole, ve znění pozdějších předpisů) </w:t>
      </w:r>
      <w:r w:rsidRPr="00D7130A">
        <w:rPr>
          <w:b/>
        </w:rPr>
        <w:t>nejsou</w:t>
      </w:r>
      <w:r w:rsidRPr="00D7130A">
        <w:t>:</w:t>
      </w:r>
    </w:p>
    <w:p w14:paraId="3B60DB13" w14:textId="77777777" w:rsidR="00B80774" w:rsidRPr="00AD0F00" w:rsidRDefault="00B80774" w:rsidP="0042785A">
      <w:pPr>
        <w:pStyle w:val="Odstavecseseznamem1"/>
        <w:numPr>
          <w:ilvl w:val="0"/>
          <w:numId w:val="7"/>
        </w:numPr>
        <w:spacing w:after="120" w:line="240" w:lineRule="atLeast"/>
        <w:ind w:left="720"/>
        <w:jc w:val="both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výdaje na zaměstnance, ke kterým nejsou zaměstnavatelé povinni dle zvláštních právních předpisů (příspěvky na penzijní/životní pojištění, dary k životním jubileím, příspěvky na rekreaci apod.)</w:t>
      </w:r>
    </w:p>
    <w:p w14:paraId="0DC128B8" w14:textId="77777777" w:rsidR="00B80774" w:rsidRPr="00AD0F00" w:rsidRDefault="00B80774" w:rsidP="0042785A">
      <w:pPr>
        <w:pStyle w:val="Odstavecseseznamem1"/>
        <w:numPr>
          <w:ilvl w:val="0"/>
          <w:numId w:val="7"/>
        </w:numPr>
        <w:spacing w:after="120" w:line="240" w:lineRule="atLeast"/>
        <w:ind w:left="720"/>
        <w:jc w:val="both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lastRenderedPageBreak/>
        <w:t xml:space="preserve">náklady na pořádání workshopů, teambuildingů, výjezdních zasedání apod. </w:t>
      </w:r>
    </w:p>
    <w:p w14:paraId="4643D2E4" w14:textId="77777777" w:rsidR="00B80774" w:rsidRPr="00AD0F00" w:rsidRDefault="00B80774" w:rsidP="0042785A">
      <w:pPr>
        <w:pStyle w:val="Odstavecseseznamem1"/>
        <w:numPr>
          <w:ilvl w:val="0"/>
          <w:numId w:val="7"/>
        </w:numPr>
        <w:spacing w:after="120" w:line="240" w:lineRule="atLeast"/>
        <w:ind w:left="720"/>
        <w:jc w:val="both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výdaje na školení a kurzy</w:t>
      </w:r>
    </w:p>
    <w:p w14:paraId="32FE4993" w14:textId="77777777" w:rsidR="00B80774" w:rsidRPr="00AD0F00" w:rsidRDefault="00B80774" w:rsidP="0042785A">
      <w:pPr>
        <w:pStyle w:val="Odstavecseseznamem1"/>
        <w:numPr>
          <w:ilvl w:val="0"/>
          <w:numId w:val="7"/>
        </w:numPr>
        <w:spacing w:after="120" w:line="240" w:lineRule="atLeast"/>
        <w:ind w:left="720"/>
        <w:jc w:val="both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odměny členů statutárních či kontrolních orgánů u příjemce dotace, který je právnickou osobou</w:t>
      </w:r>
    </w:p>
    <w:p w14:paraId="60595096" w14:textId="77777777" w:rsidR="00B80774" w:rsidRPr="00AD0F00" w:rsidRDefault="00B80774" w:rsidP="0042785A">
      <w:pPr>
        <w:pStyle w:val="Odstavecseseznamem1"/>
        <w:numPr>
          <w:ilvl w:val="0"/>
          <w:numId w:val="7"/>
        </w:numPr>
        <w:spacing w:after="120" w:line="240" w:lineRule="atLeast"/>
        <w:ind w:left="720"/>
        <w:jc w:val="both"/>
        <w:rPr>
          <w:rFonts w:ascii="Times New Roman" w:hAnsi="Times New Roman"/>
          <w:i/>
          <w:szCs w:val="24"/>
        </w:rPr>
      </w:pPr>
      <w:r w:rsidRPr="00AD0F00">
        <w:rPr>
          <w:rFonts w:ascii="Times New Roman" w:hAnsi="Times New Roman"/>
          <w:szCs w:val="24"/>
        </w:rPr>
        <w:t>výdaje na reprezentaci příjemce dotace</w:t>
      </w:r>
    </w:p>
    <w:p w14:paraId="5D756F92" w14:textId="77777777" w:rsidR="00B80774" w:rsidRPr="00AD0F00" w:rsidRDefault="00B80774" w:rsidP="0042785A">
      <w:pPr>
        <w:pStyle w:val="Odstavecseseznamem1"/>
        <w:numPr>
          <w:ilvl w:val="0"/>
          <w:numId w:val="7"/>
        </w:numPr>
        <w:spacing w:after="120" w:line="240" w:lineRule="atLeast"/>
        <w:ind w:left="720"/>
        <w:jc w:val="both"/>
        <w:rPr>
          <w:rFonts w:ascii="Times New Roman" w:hAnsi="Times New Roman"/>
          <w:i/>
          <w:szCs w:val="24"/>
        </w:rPr>
      </w:pPr>
      <w:r w:rsidRPr="00AD0F00">
        <w:rPr>
          <w:rFonts w:ascii="Times New Roman" w:hAnsi="Times New Roman"/>
          <w:szCs w:val="24"/>
        </w:rPr>
        <w:t>účetně nedoložitelné výdaje</w:t>
      </w:r>
    </w:p>
    <w:p w14:paraId="7D460F26" w14:textId="77777777" w:rsidR="00B80774" w:rsidRPr="00AD0F00" w:rsidRDefault="00B80774" w:rsidP="0042785A">
      <w:pPr>
        <w:pStyle w:val="Odstavecseseznamem1"/>
        <w:numPr>
          <w:ilvl w:val="0"/>
          <w:numId w:val="7"/>
        </w:numPr>
        <w:spacing w:after="120" w:line="240" w:lineRule="atLeast"/>
        <w:ind w:left="720"/>
        <w:jc w:val="both"/>
        <w:rPr>
          <w:rFonts w:ascii="Times New Roman" w:hAnsi="Times New Roman"/>
          <w:i/>
          <w:szCs w:val="24"/>
        </w:rPr>
      </w:pPr>
      <w:r w:rsidRPr="00AD0F00">
        <w:rPr>
          <w:rFonts w:ascii="Times New Roman" w:hAnsi="Times New Roman"/>
          <w:szCs w:val="24"/>
        </w:rPr>
        <w:t>daň silniční, daň z nemovitosti, daň darovací, dědická, z převodu nemovitosti, poplatek za znečištění ovzduší, televizní a rozhlasový poplatek atp.</w:t>
      </w:r>
    </w:p>
    <w:p w14:paraId="03C02037" w14:textId="77777777" w:rsidR="00B80774" w:rsidRPr="00AD0F00" w:rsidRDefault="00B80774" w:rsidP="0042785A">
      <w:pPr>
        <w:pStyle w:val="Odstavecseseznamem1"/>
        <w:numPr>
          <w:ilvl w:val="0"/>
          <w:numId w:val="7"/>
        </w:numPr>
        <w:spacing w:after="120" w:line="240" w:lineRule="atLeast"/>
        <w:ind w:left="720"/>
        <w:jc w:val="both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výdaje na pohoštění</w:t>
      </w:r>
    </w:p>
    <w:p w14:paraId="7CA097BF" w14:textId="77777777" w:rsidR="00B80774" w:rsidRPr="00AD0F00" w:rsidRDefault="00B80774" w:rsidP="0042785A">
      <w:pPr>
        <w:pStyle w:val="Odstavecseseznamem1"/>
        <w:numPr>
          <w:ilvl w:val="0"/>
          <w:numId w:val="8"/>
        </w:numPr>
        <w:spacing w:after="120" w:line="240" w:lineRule="atLeast"/>
        <w:ind w:left="720"/>
        <w:jc w:val="both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peněžní a věcné dary</w:t>
      </w:r>
    </w:p>
    <w:p w14:paraId="37EA7C50" w14:textId="77777777" w:rsidR="00B80774" w:rsidRPr="00AD0F00" w:rsidRDefault="00B80774" w:rsidP="0042785A">
      <w:pPr>
        <w:pStyle w:val="Odstavecseseznamem1"/>
        <w:numPr>
          <w:ilvl w:val="0"/>
          <w:numId w:val="7"/>
        </w:numPr>
        <w:spacing w:after="120" w:line="240" w:lineRule="atLeast"/>
        <w:ind w:left="720"/>
        <w:jc w:val="both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úhrada cestovních náhrad</w:t>
      </w:r>
    </w:p>
    <w:p w14:paraId="39AFE1B4" w14:textId="77777777" w:rsidR="00B80774" w:rsidRPr="00AD0F00" w:rsidRDefault="00B80774" w:rsidP="0042785A">
      <w:pPr>
        <w:pStyle w:val="Odstavecseseznamem1"/>
        <w:numPr>
          <w:ilvl w:val="0"/>
          <w:numId w:val="7"/>
        </w:numPr>
        <w:spacing w:after="120" w:line="240" w:lineRule="atLeast"/>
        <w:ind w:left="720"/>
        <w:jc w:val="both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 xml:space="preserve">dotace jiným fyzickým a právnickým osobám </w:t>
      </w:r>
    </w:p>
    <w:p w14:paraId="2B728BA9" w14:textId="77777777" w:rsidR="00B80774" w:rsidRPr="00AD0F00" w:rsidRDefault="00B80774" w:rsidP="0042785A">
      <w:pPr>
        <w:pStyle w:val="Odstavecseseznamem1"/>
        <w:numPr>
          <w:ilvl w:val="0"/>
          <w:numId w:val="7"/>
        </w:numPr>
        <w:spacing w:after="120" w:line="240" w:lineRule="atLeast"/>
        <w:ind w:left="720"/>
        <w:jc w:val="both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 xml:space="preserve">poskytování úvěrů či půjček </w:t>
      </w:r>
    </w:p>
    <w:p w14:paraId="6464A0FE" w14:textId="77777777" w:rsidR="00B80774" w:rsidRPr="00AD0F00" w:rsidRDefault="00B80774" w:rsidP="0042785A">
      <w:pPr>
        <w:pStyle w:val="Odstavecseseznamem1"/>
        <w:numPr>
          <w:ilvl w:val="0"/>
          <w:numId w:val="7"/>
        </w:numPr>
        <w:spacing w:after="120" w:line="240" w:lineRule="atLeast"/>
        <w:ind w:left="720"/>
        <w:jc w:val="both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 xml:space="preserve">úhrada sankcí, úroků z prodlení, mank a náhrad škod </w:t>
      </w:r>
    </w:p>
    <w:p w14:paraId="03811EDF" w14:textId="77777777" w:rsidR="00B80774" w:rsidRPr="00AD0F00" w:rsidRDefault="00B80774" w:rsidP="00B95638">
      <w:pPr>
        <w:spacing w:before="240"/>
        <w:ind w:left="425" w:hanging="425"/>
        <w:jc w:val="center"/>
        <w:rPr>
          <w:b/>
        </w:rPr>
      </w:pPr>
      <w:r w:rsidRPr="00AD0F00">
        <w:rPr>
          <w:b/>
        </w:rPr>
        <w:t>IV.</w:t>
      </w:r>
    </w:p>
    <w:p w14:paraId="0B8A0863" w14:textId="77777777" w:rsidR="00B80774" w:rsidRPr="00AD0F00" w:rsidRDefault="00B80774" w:rsidP="00B95638">
      <w:pPr>
        <w:spacing w:before="120" w:after="120"/>
        <w:ind w:left="425" w:hanging="425"/>
        <w:jc w:val="center"/>
        <w:rPr>
          <w:b/>
        </w:rPr>
      </w:pPr>
      <w:r w:rsidRPr="00AD0F00">
        <w:rPr>
          <w:b/>
        </w:rPr>
        <w:t>Sankce</w:t>
      </w:r>
    </w:p>
    <w:p w14:paraId="49707A5B" w14:textId="77777777" w:rsidR="00B80774" w:rsidRPr="00D90DEB" w:rsidRDefault="00B80774" w:rsidP="00D90DEB">
      <w:pPr>
        <w:pStyle w:val="Zkladntext"/>
        <w:numPr>
          <w:ilvl w:val="0"/>
          <w:numId w:val="9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60"/>
        <w:ind w:left="360" w:right="0"/>
        <w:rPr>
          <w:rFonts w:ascii="Times New Roman" w:hAnsi="Times New Roman"/>
          <w:szCs w:val="24"/>
        </w:rPr>
      </w:pPr>
      <w:r w:rsidRPr="00D90DEB">
        <w:rPr>
          <w:rFonts w:ascii="Times New Roman" w:hAnsi="Times New Roman"/>
          <w:szCs w:val="24"/>
        </w:rPr>
        <w:t xml:space="preserve">V případě porušení rozpočtové kázně ze strany příjemce bude poskytovatel postupovat v souladu s ustanovením § 22 zákona č. 250/2000 Sb., o rozpočtových pravidlech územních rozpočtů, ve znění pozdějších předpisů. </w:t>
      </w:r>
    </w:p>
    <w:p w14:paraId="65529AD0" w14:textId="5705221B" w:rsidR="00D90DEB" w:rsidRDefault="00D90DEB" w:rsidP="00D90DEB">
      <w:pPr>
        <w:pStyle w:val="Zkladntext"/>
        <w:numPr>
          <w:ilvl w:val="0"/>
          <w:numId w:val="9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60"/>
        <w:ind w:left="360" w:right="0"/>
        <w:rPr>
          <w:rFonts w:ascii="Times New Roman" w:hAnsi="Times New Roman"/>
          <w:szCs w:val="24"/>
        </w:rPr>
      </w:pPr>
      <w:r w:rsidRPr="00D90DEB">
        <w:rPr>
          <w:rFonts w:ascii="Times New Roman" w:hAnsi="Times New Roman"/>
          <w:szCs w:val="24"/>
        </w:rPr>
        <w:t>V případě, že příjemce nepřistoupí k bezplatnému poskytnutí areálu dle článku III</w:t>
      </w:r>
      <w:r>
        <w:rPr>
          <w:rFonts w:ascii="Times New Roman" w:hAnsi="Times New Roman"/>
          <w:szCs w:val="24"/>
        </w:rPr>
        <w:t>, odst. 6</w:t>
      </w:r>
      <w:r w:rsidRPr="00D90DEB">
        <w:rPr>
          <w:rFonts w:ascii="Times New Roman" w:hAnsi="Times New Roman"/>
          <w:szCs w:val="24"/>
        </w:rPr>
        <w:t xml:space="preserve"> této smlouvy, bude se jednat o porušení smluvní povinnosti. Za každý jednotlivý rok, kdy nebude areál poskytnut v souladu s článkem III, je příjemce povinen uhradit poskytovateli smluvní pokutu ve výši 20 000 Kč. Tím není dotčeno právo poskytovatele na náhradu škody vzniklé v důsledku nesplnění této povinnosti ani právo na vypovězení smlouvy dle článku V.</w:t>
      </w:r>
    </w:p>
    <w:p w14:paraId="116AE588" w14:textId="33C78DD5" w:rsidR="00306830" w:rsidRPr="00D90DEB" w:rsidRDefault="00306830" w:rsidP="00D90DEB">
      <w:pPr>
        <w:pStyle w:val="Zkladntext"/>
        <w:numPr>
          <w:ilvl w:val="0"/>
          <w:numId w:val="9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60"/>
        <w:ind w:left="360" w:right="0"/>
        <w:rPr>
          <w:rFonts w:ascii="Times New Roman" w:hAnsi="Times New Roman"/>
          <w:szCs w:val="24"/>
        </w:rPr>
      </w:pPr>
      <w:r w:rsidRPr="00306830">
        <w:rPr>
          <w:rFonts w:ascii="Times New Roman" w:hAnsi="Times New Roman"/>
          <w:szCs w:val="24"/>
        </w:rPr>
        <w:t>Smluvní pokuta dle předchozího odstavce se neuplatní v případě, že Slovácké hody nebudou v daném roce v areálu uskutečněny z důvodu nepříznivých povětrnostních podmínek, vyšší moci nebo rozhodnutím organizátorů o změně místa konání akce. V takovém případě není příjemce povinen poskytnout areál ani hradit smluvní pokutu.</w:t>
      </w:r>
    </w:p>
    <w:p w14:paraId="7B12DE54" w14:textId="77777777" w:rsidR="00B80774" w:rsidRPr="00AD0F00" w:rsidRDefault="00B80774" w:rsidP="00B95638">
      <w:pPr>
        <w:pStyle w:val="Zkladntext"/>
        <w:tabs>
          <w:tab w:val="clear" w:pos="2016"/>
          <w:tab w:val="clear" w:pos="3168"/>
          <w:tab w:val="clear" w:pos="4320"/>
          <w:tab w:val="clear" w:pos="6624"/>
          <w:tab w:val="clear" w:pos="7776"/>
          <w:tab w:val="clear" w:pos="8928"/>
          <w:tab w:val="left" w:pos="9180"/>
        </w:tabs>
        <w:spacing w:before="120" w:after="120"/>
        <w:ind w:left="425" w:right="22" w:hanging="425"/>
        <w:jc w:val="center"/>
        <w:rPr>
          <w:rFonts w:ascii="Times New Roman" w:hAnsi="Times New Roman"/>
          <w:b/>
          <w:szCs w:val="24"/>
        </w:rPr>
      </w:pPr>
      <w:r w:rsidRPr="00AD0F00">
        <w:rPr>
          <w:rFonts w:ascii="Times New Roman" w:hAnsi="Times New Roman"/>
          <w:b/>
          <w:szCs w:val="24"/>
        </w:rPr>
        <w:t>V.</w:t>
      </w:r>
    </w:p>
    <w:p w14:paraId="1DE84496" w14:textId="77777777" w:rsidR="00B80774" w:rsidRPr="00AD0F00" w:rsidRDefault="00B80774" w:rsidP="003A6AAC">
      <w:pPr>
        <w:pStyle w:val="Zkladntext"/>
        <w:tabs>
          <w:tab w:val="left" w:pos="426"/>
        </w:tabs>
        <w:spacing w:before="120" w:after="120"/>
        <w:ind w:left="426" w:right="0" w:hanging="425"/>
        <w:jc w:val="center"/>
        <w:rPr>
          <w:rFonts w:ascii="Times New Roman" w:hAnsi="Times New Roman"/>
          <w:b/>
          <w:szCs w:val="24"/>
        </w:rPr>
      </w:pPr>
      <w:r w:rsidRPr="00AD0F00">
        <w:rPr>
          <w:rFonts w:ascii="Times New Roman" w:hAnsi="Times New Roman"/>
          <w:b/>
          <w:szCs w:val="24"/>
        </w:rPr>
        <w:t>Ukončení smlouvy</w:t>
      </w:r>
    </w:p>
    <w:p w14:paraId="729C02EF" w14:textId="77777777" w:rsidR="00B80774" w:rsidRPr="00AD0F00" w:rsidRDefault="00B80774" w:rsidP="0042785A">
      <w:pPr>
        <w:pStyle w:val="Zkladntext"/>
        <w:numPr>
          <w:ilvl w:val="0"/>
          <w:numId w:val="9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6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 xml:space="preserve">Smlouvu lze ukončit na základě písemné dohody obou smluvních stran nebo písemnou výpovědí Smlouvy, a to za podmínek dále stanovených. </w:t>
      </w:r>
    </w:p>
    <w:p w14:paraId="66297FDC" w14:textId="77777777" w:rsidR="00B80774" w:rsidRPr="00AD0F00" w:rsidRDefault="00B80774" w:rsidP="0042785A">
      <w:pPr>
        <w:pStyle w:val="Zkladntext"/>
        <w:numPr>
          <w:ilvl w:val="0"/>
          <w:numId w:val="9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Poskytovatel může Smlouvu vypovědět jak před proplacením, tak i po proplacení dotace.</w:t>
      </w:r>
    </w:p>
    <w:p w14:paraId="611B10A2" w14:textId="77777777" w:rsidR="00B80774" w:rsidRPr="00AD0F00" w:rsidRDefault="00B80774" w:rsidP="0042785A">
      <w:pPr>
        <w:pStyle w:val="Zkladntext"/>
        <w:numPr>
          <w:ilvl w:val="0"/>
          <w:numId w:val="9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57" w:right="0" w:hanging="357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14:paraId="6659FE67" w14:textId="77777777" w:rsidR="00B80774" w:rsidRPr="00AD0F00" w:rsidRDefault="00B80774" w:rsidP="0042785A">
      <w:pPr>
        <w:pStyle w:val="Odstavecseseznamem"/>
        <w:numPr>
          <w:ilvl w:val="0"/>
          <w:numId w:val="1"/>
        </w:numPr>
        <w:spacing w:after="60"/>
        <w:ind w:left="714" w:hanging="357"/>
        <w:jc w:val="both"/>
        <w:rPr>
          <w:rFonts w:ascii="Times New Roman" w:hAnsi="Times New Roman"/>
        </w:rPr>
      </w:pPr>
      <w:r w:rsidRPr="00AD0F00">
        <w:rPr>
          <w:rFonts w:ascii="Times New Roman" w:hAnsi="Times New Roman"/>
        </w:rPr>
        <w:t xml:space="preserve">svým jednáním poruší rozpočtovou kázeň dle zákona č. 250/2000 Sb., o rozpočtových pravidlech územních rozpočtů, ve znění pozdějších předpisů,  </w:t>
      </w:r>
    </w:p>
    <w:p w14:paraId="2581904F" w14:textId="77777777" w:rsidR="00B80774" w:rsidRPr="00AD0F00" w:rsidRDefault="00B80774" w:rsidP="0042785A">
      <w:pPr>
        <w:pStyle w:val="Odstavecseseznamem"/>
        <w:numPr>
          <w:ilvl w:val="0"/>
          <w:numId w:val="1"/>
        </w:numPr>
        <w:spacing w:after="60"/>
        <w:ind w:left="714" w:hanging="357"/>
        <w:jc w:val="both"/>
        <w:rPr>
          <w:rFonts w:ascii="Times New Roman" w:hAnsi="Times New Roman"/>
        </w:rPr>
      </w:pPr>
      <w:r w:rsidRPr="00AD0F00">
        <w:rPr>
          <w:rFonts w:ascii="Times New Roman" w:hAnsi="Times New Roman"/>
        </w:rPr>
        <w:t>poruší pravidla veřejné podpory,</w:t>
      </w:r>
    </w:p>
    <w:p w14:paraId="7689E6D6" w14:textId="77777777" w:rsidR="00B80774" w:rsidRPr="00AD0F00" w:rsidRDefault="00B80774" w:rsidP="0042785A">
      <w:pPr>
        <w:pStyle w:val="Odstavecseseznamem"/>
        <w:numPr>
          <w:ilvl w:val="0"/>
          <w:numId w:val="1"/>
        </w:numPr>
        <w:spacing w:after="60"/>
        <w:ind w:left="714" w:hanging="357"/>
        <w:jc w:val="both"/>
        <w:rPr>
          <w:rFonts w:ascii="Times New Roman" w:hAnsi="Times New Roman"/>
        </w:rPr>
      </w:pPr>
      <w:r w:rsidRPr="00AD0F00">
        <w:rPr>
          <w:rFonts w:ascii="Times New Roman" w:hAnsi="Times New Roman"/>
        </w:rPr>
        <w:t xml:space="preserve">je on sám, případně jako právnická osoba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23698C2A" w14:textId="77777777" w:rsidR="00B80774" w:rsidRPr="00AD0F00" w:rsidRDefault="00B80774" w:rsidP="0042785A">
      <w:pPr>
        <w:pStyle w:val="Odstavecseseznamem"/>
        <w:numPr>
          <w:ilvl w:val="0"/>
          <w:numId w:val="1"/>
        </w:numPr>
        <w:spacing w:after="60"/>
        <w:ind w:left="714" w:hanging="357"/>
        <w:jc w:val="both"/>
        <w:rPr>
          <w:rFonts w:ascii="Times New Roman" w:hAnsi="Times New Roman"/>
        </w:rPr>
      </w:pPr>
      <w:r w:rsidRPr="00AD0F00">
        <w:rPr>
          <w:rFonts w:ascii="Times New Roman" w:hAnsi="Times New Roman"/>
        </w:rPr>
        <w:lastRenderedPageBreak/>
        <w:t xml:space="preserve">bylo zahájeno insolvenční řízení podle zákona č. 182/2006 Sb., o úpadku a způsobech jeho řešení, ve znění pozdějších předpisů,  </w:t>
      </w:r>
    </w:p>
    <w:p w14:paraId="2332FACE" w14:textId="77777777" w:rsidR="00B80774" w:rsidRPr="00AD0F00" w:rsidRDefault="00B80774" w:rsidP="0042785A">
      <w:pPr>
        <w:pStyle w:val="Odstavecseseznamem"/>
        <w:numPr>
          <w:ilvl w:val="0"/>
          <w:numId w:val="1"/>
        </w:numPr>
        <w:spacing w:after="60"/>
        <w:ind w:left="714" w:hanging="357"/>
        <w:jc w:val="both"/>
        <w:rPr>
          <w:rFonts w:ascii="Times New Roman" w:hAnsi="Times New Roman"/>
        </w:rPr>
      </w:pPr>
      <w:r w:rsidRPr="00AD0F00">
        <w:rPr>
          <w:rFonts w:ascii="Times New Roman" w:hAnsi="Times New Roman"/>
        </w:rPr>
        <w:t>příjemce uvedl nepravdivé, neúplné nebo zkreslené údaje, na které se váže uzavření této Smlouvy,</w:t>
      </w:r>
    </w:p>
    <w:p w14:paraId="75CC789D" w14:textId="77777777" w:rsidR="00B80774" w:rsidRPr="00AD0F00" w:rsidRDefault="00B80774" w:rsidP="0042785A">
      <w:pPr>
        <w:pStyle w:val="Odstavecseseznamem"/>
        <w:numPr>
          <w:ilvl w:val="0"/>
          <w:numId w:val="1"/>
        </w:numPr>
        <w:spacing w:after="60"/>
        <w:ind w:left="714" w:hanging="357"/>
        <w:jc w:val="both"/>
        <w:rPr>
          <w:rFonts w:ascii="Times New Roman" w:hAnsi="Times New Roman"/>
        </w:rPr>
      </w:pPr>
      <w:r w:rsidRPr="00AD0F00">
        <w:rPr>
          <w:rFonts w:ascii="Times New Roman" w:hAnsi="Times New Roman"/>
        </w:rPr>
        <w:t xml:space="preserve">je v likvidaci, </w:t>
      </w:r>
    </w:p>
    <w:p w14:paraId="403C1FB0" w14:textId="77777777" w:rsidR="00B80774" w:rsidRPr="00AD0F00" w:rsidRDefault="00B80774" w:rsidP="0042785A">
      <w:pPr>
        <w:pStyle w:val="Odstavecseseznamem"/>
        <w:numPr>
          <w:ilvl w:val="0"/>
          <w:numId w:val="1"/>
        </w:numPr>
        <w:spacing w:after="60"/>
        <w:ind w:left="714" w:hanging="357"/>
        <w:jc w:val="both"/>
        <w:rPr>
          <w:rFonts w:ascii="Times New Roman" w:hAnsi="Times New Roman"/>
        </w:rPr>
      </w:pPr>
      <w:r w:rsidRPr="00AD0F00">
        <w:rPr>
          <w:rFonts w:ascii="Times New Roman" w:hAnsi="Times New Roman"/>
        </w:rPr>
        <w:t xml:space="preserve">změní právní formu a stane se tak nezpůsobilým příjemcem dotace pro danou oblast podpory, </w:t>
      </w:r>
    </w:p>
    <w:p w14:paraId="5D987821" w14:textId="77777777" w:rsidR="00B80774" w:rsidRPr="00AD0F00" w:rsidRDefault="00B80774" w:rsidP="0042785A">
      <w:pPr>
        <w:pStyle w:val="Odstavecseseznamem"/>
        <w:numPr>
          <w:ilvl w:val="0"/>
          <w:numId w:val="1"/>
        </w:numPr>
        <w:spacing w:after="60"/>
        <w:ind w:left="714" w:hanging="357"/>
        <w:jc w:val="both"/>
        <w:rPr>
          <w:rFonts w:ascii="Times New Roman" w:hAnsi="Times New Roman"/>
        </w:rPr>
      </w:pPr>
      <w:r w:rsidRPr="00AD0F00">
        <w:rPr>
          <w:rFonts w:ascii="Times New Roman" w:hAnsi="Times New Roman"/>
        </w:rPr>
        <w:t xml:space="preserve">opakovaně neplní povinnosti stanovené Smlouvou, i když byl k jejich nápravě vyzván poskytovatelem. </w:t>
      </w:r>
    </w:p>
    <w:p w14:paraId="3D4577FC" w14:textId="77777777" w:rsidR="00B80774" w:rsidRPr="00AD0F00" w:rsidRDefault="00B80774" w:rsidP="0042785A">
      <w:pPr>
        <w:pStyle w:val="Zkladntext"/>
        <w:numPr>
          <w:ilvl w:val="0"/>
          <w:numId w:val="9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14:paraId="2D18CAE6" w14:textId="77777777" w:rsidR="00B80774" w:rsidRPr="00AD0F00" w:rsidRDefault="00B80774" w:rsidP="0042785A">
      <w:pPr>
        <w:pStyle w:val="Zkladntext"/>
        <w:numPr>
          <w:ilvl w:val="0"/>
          <w:numId w:val="9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 xml:space="preserve">Výpověď Smlouvy musí být učiněna písemně a musí v ní být uvedeny důvody jejího udělení. </w:t>
      </w:r>
    </w:p>
    <w:p w14:paraId="2B2CB6EB" w14:textId="77777777" w:rsidR="00B80774" w:rsidRPr="00AD0F00" w:rsidRDefault="00B80774" w:rsidP="0042785A">
      <w:pPr>
        <w:pStyle w:val="Zkladntext"/>
        <w:numPr>
          <w:ilvl w:val="0"/>
          <w:numId w:val="9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 xml:space="preserve">Výpovědní lhůta činí 1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6D721548" w14:textId="77777777" w:rsidR="00B80774" w:rsidRPr="00AD0F00" w:rsidRDefault="00B80774" w:rsidP="0042785A">
      <w:pPr>
        <w:pStyle w:val="Zkladntext"/>
        <w:numPr>
          <w:ilvl w:val="0"/>
          <w:numId w:val="9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14:paraId="4CA76909" w14:textId="77777777" w:rsidR="00B80774" w:rsidRPr="00AD0F00" w:rsidRDefault="00B80774" w:rsidP="0042785A">
      <w:pPr>
        <w:pStyle w:val="Zkladntext"/>
        <w:numPr>
          <w:ilvl w:val="0"/>
          <w:numId w:val="9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14:paraId="4D755E1A" w14:textId="77777777" w:rsidR="00B80774" w:rsidRPr="00AD0F00" w:rsidRDefault="00B80774" w:rsidP="0042785A">
      <w:pPr>
        <w:pStyle w:val="Zkladntext"/>
        <w:numPr>
          <w:ilvl w:val="0"/>
          <w:numId w:val="9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2AA7F180" w14:textId="77777777" w:rsidR="00B80774" w:rsidRPr="00AD0F00" w:rsidRDefault="00B80774" w:rsidP="0042785A">
      <w:pPr>
        <w:pStyle w:val="Zkladntext"/>
        <w:numPr>
          <w:ilvl w:val="0"/>
          <w:numId w:val="9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Dohoda o ukončení Smlouvy nabývá účinnosti dnem připsání vrácených peněžních prostředků na účet poskytovatele, nedohodnou-li se smluvní strany jinak.</w:t>
      </w:r>
    </w:p>
    <w:p w14:paraId="07E87E1D" w14:textId="77777777" w:rsidR="00B80774" w:rsidRPr="00AD0F00" w:rsidRDefault="00B80774" w:rsidP="0042785A">
      <w:pPr>
        <w:pStyle w:val="Zkladntext"/>
        <w:numPr>
          <w:ilvl w:val="0"/>
          <w:numId w:val="9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D3AE45D" w14:textId="77777777" w:rsidR="00B80774" w:rsidRPr="00AD0F00" w:rsidRDefault="00B80774" w:rsidP="0042785A">
      <w:pPr>
        <w:pStyle w:val="Zkladntext"/>
        <w:numPr>
          <w:ilvl w:val="0"/>
          <w:numId w:val="9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5757CF13" w14:textId="77777777" w:rsidR="00B80774" w:rsidRPr="00AD0F00" w:rsidRDefault="00B80774" w:rsidP="00B95638">
      <w:pPr>
        <w:pStyle w:val="Zkladntext"/>
        <w:tabs>
          <w:tab w:val="clear" w:pos="8928"/>
        </w:tabs>
        <w:spacing w:before="240"/>
        <w:ind w:right="22"/>
        <w:jc w:val="center"/>
        <w:rPr>
          <w:rFonts w:ascii="Times New Roman" w:hAnsi="Times New Roman"/>
          <w:b/>
          <w:szCs w:val="24"/>
        </w:rPr>
      </w:pPr>
      <w:r w:rsidRPr="00AD0F00">
        <w:rPr>
          <w:rFonts w:ascii="Times New Roman" w:hAnsi="Times New Roman"/>
          <w:b/>
          <w:szCs w:val="24"/>
        </w:rPr>
        <w:t>VII.</w:t>
      </w:r>
    </w:p>
    <w:p w14:paraId="5EAFFF84" w14:textId="77777777" w:rsidR="00B80774" w:rsidRPr="00AD0F00" w:rsidRDefault="00B80774" w:rsidP="00B95638">
      <w:pPr>
        <w:pStyle w:val="Zkladntext"/>
        <w:tabs>
          <w:tab w:val="clear" w:pos="8928"/>
        </w:tabs>
        <w:ind w:left="425" w:right="22" w:hanging="425"/>
        <w:jc w:val="center"/>
        <w:rPr>
          <w:rFonts w:ascii="Times New Roman" w:hAnsi="Times New Roman"/>
          <w:b/>
          <w:szCs w:val="24"/>
        </w:rPr>
      </w:pPr>
      <w:r w:rsidRPr="00AD0F00">
        <w:rPr>
          <w:rFonts w:ascii="Times New Roman" w:hAnsi="Times New Roman"/>
          <w:b/>
          <w:szCs w:val="24"/>
        </w:rPr>
        <w:t xml:space="preserve"> Závěrečná ustanovení</w:t>
      </w:r>
    </w:p>
    <w:p w14:paraId="20EA4F36" w14:textId="77777777" w:rsidR="00B80774" w:rsidRPr="00AD0F00" w:rsidRDefault="00B80774" w:rsidP="0042785A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Jako kontaktní místo poskytovatele se pro účely této smlouvy stanovuje: Obecní úřad Nedakonice.</w:t>
      </w:r>
    </w:p>
    <w:p w14:paraId="57ED7F71" w14:textId="77777777" w:rsidR="00B80774" w:rsidRPr="00AD0F00" w:rsidRDefault="00B80774" w:rsidP="0042785A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Tato smlouva nabývá účinnosti dnem jejího podpisu oběma smluvními stranami.</w:t>
      </w:r>
    </w:p>
    <w:p w14:paraId="4D3EEE10" w14:textId="77777777" w:rsidR="00B80774" w:rsidRPr="00AD0F00" w:rsidRDefault="00B80774" w:rsidP="0042785A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023FB7C1" w14:textId="77777777" w:rsidR="00B80774" w:rsidRPr="00AD0F00" w:rsidRDefault="00B80774" w:rsidP="0042785A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lastRenderedPageBreak/>
        <w:t xml:space="preserve">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 </w:t>
      </w:r>
    </w:p>
    <w:p w14:paraId="617915B8" w14:textId="77777777" w:rsidR="00B80774" w:rsidRPr="00AD0F00" w:rsidRDefault="00B80774" w:rsidP="0042785A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Smluvní strany bezvýhradně souhlasí se zveřejněním všech údajů obsažených v této smlouvě.</w:t>
      </w:r>
    </w:p>
    <w:p w14:paraId="7D430CEF" w14:textId="77777777" w:rsidR="00B80774" w:rsidRPr="00AD0F00" w:rsidRDefault="00B80774" w:rsidP="0042785A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Smlouva je vyhotovena ve 2 stejnopisech, z nichž poskytovatel obdrží 1 vyhotovení a příjemce 1 vyhotovení.</w:t>
      </w:r>
    </w:p>
    <w:p w14:paraId="10541C8C" w14:textId="77777777" w:rsidR="00B80774" w:rsidRPr="00AD0F00" w:rsidRDefault="00B80774" w:rsidP="0042785A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Smluvní strany svými podpisy stvrzují, že smlouva byla sjednána na základě jejich pravé a svobodné vůle, nikoli v tísni za nápadně nevýhodných podmínek.</w:t>
      </w:r>
    </w:p>
    <w:p w14:paraId="05D7D3BF" w14:textId="77777777" w:rsidR="00B80774" w:rsidRPr="00AD0F00" w:rsidRDefault="00B80774" w:rsidP="0042785A">
      <w:pPr>
        <w:pStyle w:val="Zkladntext"/>
        <w:numPr>
          <w:ilvl w:val="0"/>
          <w:numId w:val="10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num" w:pos="360"/>
        </w:tabs>
        <w:spacing w:before="120"/>
        <w:ind w:left="360" w:right="0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>Nedílnou součástí této smlouvy je příloha č. 1 Vyúčtování.</w:t>
      </w:r>
    </w:p>
    <w:p w14:paraId="43E2F24B" w14:textId="77777777" w:rsidR="00B80774" w:rsidRPr="00AD0F00" w:rsidRDefault="00B80774" w:rsidP="00C547B8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spacing w:before="120"/>
        <w:ind w:right="0"/>
        <w:rPr>
          <w:rFonts w:ascii="Times New Roman" w:hAnsi="Times New Roman"/>
          <w:szCs w:val="24"/>
        </w:rPr>
      </w:pPr>
    </w:p>
    <w:p w14:paraId="74761204" w14:textId="77777777" w:rsidR="00B80774" w:rsidRPr="00AD0F00" w:rsidRDefault="00B80774" w:rsidP="003A6AAC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b/>
        </w:rPr>
      </w:pPr>
      <w:r w:rsidRPr="00AD0F00">
        <w:rPr>
          <w:b/>
        </w:rPr>
        <w:t>Doložka dle § 41 zákona č. 128/2000 Sb., o obcích, ve znění pozdějších předpisů</w:t>
      </w:r>
    </w:p>
    <w:p w14:paraId="709E1D6F" w14:textId="77777777" w:rsidR="00B80774" w:rsidRPr="00AD0F00" w:rsidRDefault="00B80774" w:rsidP="00A41F8C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060"/>
        </w:tabs>
        <w:spacing w:before="60"/>
        <w:ind w:left="425" w:hanging="425"/>
        <w:jc w:val="both"/>
      </w:pPr>
      <w:r w:rsidRPr="00AD0F00">
        <w:t>Rozhodnuto orgánem obce:</w:t>
      </w:r>
      <w:r w:rsidRPr="00AD0F00">
        <w:tab/>
        <w:t>Zastupitelstvo obce Nedakonice</w:t>
      </w:r>
    </w:p>
    <w:p w14:paraId="7CDC206F" w14:textId="12A3D693" w:rsidR="00B80774" w:rsidRPr="00D5758C" w:rsidRDefault="00B80774" w:rsidP="00AD0F0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060"/>
        </w:tabs>
        <w:spacing w:before="60"/>
        <w:ind w:left="425" w:hanging="425"/>
        <w:jc w:val="both"/>
        <w:rPr>
          <w:b/>
        </w:rPr>
      </w:pPr>
      <w:r w:rsidRPr="00AD0F00">
        <w:t>Da</w:t>
      </w:r>
      <w:r w:rsidR="00AD0F00">
        <w:t>tum jednání</w:t>
      </w:r>
      <w:r w:rsidR="007D4CF9">
        <w:t>:</w:t>
      </w:r>
      <w:r w:rsidR="007D4CF9">
        <w:tab/>
      </w:r>
      <w:r w:rsidR="00D50F2B">
        <w:t xml:space="preserve">                     </w:t>
      </w:r>
      <w:r w:rsidR="007D4CF9">
        <w:t xml:space="preserve">  číslo usnesení:</w:t>
      </w:r>
      <w:r w:rsidR="00E504A7">
        <w:t xml:space="preserve"> </w:t>
      </w:r>
    </w:p>
    <w:p w14:paraId="23D53EEF" w14:textId="77777777" w:rsidR="00B80774" w:rsidRPr="00AD0F00" w:rsidRDefault="00B80774" w:rsidP="00A84C25">
      <w:pPr>
        <w:pStyle w:val="Zkladntext"/>
        <w:tabs>
          <w:tab w:val="left" w:pos="5245"/>
        </w:tabs>
        <w:rPr>
          <w:rFonts w:ascii="Times New Roman" w:hAnsi="Times New Roman"/>
          <w:szCs w:val="24"/>
        </w:rPr>
      </w:pPr>
    </w:p>
    <w:p w14:paraId="46DC0CFF" w14:textId="77777777" w:rsidR="00B80774" w:rsidRPr="00AD0F00" w:rsidRDefault="00B80774" w:rsidP="00A84C25">
      <w:pPr>
        <w:pStyle w:val="Zkladntext"/>
        <w:tabs>
          <w:tab w:val="left" w:pos="5245"/>
        </w:tabs>
        <w:rPr>
          <w:rFonts w:ascii="Times New Roman" w:hAnsi="Times New Roman"/>
          <w:szCs w:val="24"/>
        </w:rPr>
      </w:pPr>
    </w:p>
    <w:p w14:paraId="02EB78FE" w14:textId="67FDE456" w:rsidR="00B80774" w:rsidRPr="00AD0F00" w:rsidRDefault="00AD0F00" w:rsidP="003A6AAC">
      <w:pPr>
        <w:pStyle w:val="Zkladntext"/>
        <w:tabs>
          <w:tab w:val="left" w:pos="5245"/>
        </w:tabs>
        <w:ind w:left="426" w:hanging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Nedakonicích dne</w:t>
      </w:r>
      <w:r w:rsidR="00CE4B04">
        <w:rPr>
          <w:rFonts w:ascii="Times New Roman" w:hAnsi="Times New Roman"/>
          <w:szCs w:val="24"/>
        </w:rPr>
        <w:t>:</w:t>
      </w:r>
      <w:proofErr w:type="gramStart"/>
      <w:r w:rsidR="00B80774" w:rsidRPr="00AD0F00">
        <w:rPr>
          <w:rFonts w:ascii="Times New Roman" w:hAnsi="Times New Roman"/>
          <w:szCs w:val="24"/>
        </w:rPr>
        <w:tab/>
        <w:t xml:space="preserve">  </w:t>
      </w:r>
      <w:r w:rsidR="00B80774" w:rsidRPr="00AD0F00">
        <w:rPr>
          <w:rFonts w:ascii="Times New Roman" w:hAnsi="Times New Roman"/>
          <w:szCs w:val="24"/>
        </w:rPr>
        <w:tab/>
      </w:r>
      <w:proofErr w:type="gramEnd"/>
      <w:r>
        <w:rPr>
          <w:rFonts w:ascii="Times New Roman" w:hAnsi="Times New Roman"/>
          <w:szCs w:val="24"/>
        </w:rPr>
        <w:t xml:space="preserve">    V Nedakonicích dne</w:t>
      </w:r>
      <w:r w:rsidR="00CE4B04">
        <w:rPr>
          <w:rFonts w:ascii="Times New Roman" w:hAnsi="Times New Roman"/>
          <w:szCs w:val="24"/>
        </w:rPr>
        <w:t>:</w:t>
      </w:r>
      <w:r w:rsidR="00157C41">
        <w:rPr>
          <w:rFonts w:ascii="Times New Roman" w:hAnsi="Times New Roman"/>
          <w:szCs w:val="24"/>
        </w:rPr>
        <w:t xml:space="preserve"> </w:t>
      </w:r>
    </w:p>
    <w:p w14:paraId="1E8D6066" w14:textId="77777777" w:rsidR="00B80774" w:rsidRPr="00AD0F00" w:rsidRDefault="00B80774" w:rsidP="0026292D">
      <w:pPr>
        <w:tabs>
          <w:tab w:val="left" w:pos="2835"/>
        </w:tabs>
        <w:ind w:left="426" w:hanging="426"/>
        <w:jc w:val="both"/>
      </w:pPr>
      <w:r w:rsidRPr="00AD0F00">
        <w:t xml:space="preserve">           </w:t>
      </w:r>
    </w:p>
    <w:p w14:paraId="30B7DE68" w14:textId="77777777" w:rsidR="00B80774" w:rsidRPr="00AD0F00" w:rsidRDefault="00B80774" w:rsidP="0026292D">
      <w:pPr>
        <w:tabs>
          <w:tab w:val="left" w:pos="2835"/>
        </w:tabs>
        <w:ind w:left="426" w:hanging="426"/>
        <w:jc w:val="both"/>
      </w:pPr>
    </w:p>
    <w:p w14:paraId="18DC12DA" w14:textId="77777777" w:rsidR="00B80774" w:rsidRPr="00AD0F00" w:rsidRDefault="00B80774" w:rsidP="0026292D">
      <w:pPr>
        <w:tabs>
          <w:tab w:val="left" w:pos="2835"/>
        </w:tabs>
        <w:ind w:left="426" w:hanging="426"/>
        <w:jc w:val="both"/>
      </w:pPr>
    </w:p>
    <w:p w14:paraId="4DCBEB38" w14:textId="77777777" w:rsidR="00B80774" w:rsidRPr="00AD0F00" w:rsidRDefault="00B80774" w:rsidP="003A6AAC">
      <w:pPr>
        <w:tabs>
          <w:tab w:val="left" w:pos="2835"/>
        </w:tabs>
        <w:ind w:left="426" w:hanging="426"/>
        <w:jc w:val="both"/>
      </w:pPr>
      <w:r w:rsidRPr="00AD0F00">
        <w:t xml:space="preserve">         za poskytovatele</w:t>
      </w:r>
      <w:r w:rsidRPr="00AD0F00">
        <w:tab/>
      </w:r>
      <w:r w:rsidRPr="00AD0F00">
        <w:tab/>
        <w:t xml:space="preserve">                                                    za příjemce</w:t>
      </w:r>
    </w:p>
    <w:p w14:paraId="230B9BC3" w14:textId="77777777" w:rsidR="00B80774" w:rsidRPr="00AD0F00" w:rsidRDefault="00B80774" w:rsidP="003A6AAC">
      <w:pPr>
        <w:tabs>
          <w:tab w:val="left" w:pos="2835"/>
        </w:tabs>
        <w:ind w:left="426" w:hanging="426"/>
        <w:jc w:val="both"/>
      </w:pPr>
    </w:p>
    <w:p w14:paraId="0F634835" w14:textId="77777777" w:rsidR="00B80774" w:rsidRPr="00AD0F00" w:rsidRDefault="00B80774" w:rsidP="003A6AAC">
      <w:pPr>
        <w:tabs>
          <w:tab w:val="left" w:pos="2835"/>
        </w:tabs>
        <w:ind w:left="426" w:hanging="426"/>
        <w:jc w:val="both"/>
      </w:pPr>
    </w:p>
    <w:p w14:paraId="6ED5CDDA" w14:textId="77777777" w:rsidR="00B80774" w:rsidRPr="00AD0F00" w:rsidRDefault="00B80774" w:rsidP="003A6AAC">
      <w:pPr>
        <w:tabs>
          <w:tab w:val="left" w:pos="2835"/>
        </w:tabs>
        <w:ind w:left="426" w:hanging="426"/>
        <w:jc w:val="both"/>
      </w:pPr>
    </w:p>
    <w:p w14:paraId="1B4711AB" w14:textId="77777777" w:rsidR="00B80774" w:rsidRPr="00AD0F00" w:rsidRDefault="00B80774" w:rsidP="003A6AAC">
      <w:pPr>
        <w:tabs>
          <w:tab w:val="left" w:pos="2835"/>
        </w:tabs>
        <w:ind w:left="426" w:hanging="426"/>
        <w:jc w:val="both"/>
      </w:pPr>
    </w:p>
    <w:p w14:paraId="107D8F23" w14:textId="77777777" w:rsidR="00B80774" w:rsidRPr="00AD0F00" w:rsidRDefault="00B80774" w:rsidP="003A6AAC">
      <w:pPr>
        <w:tabs>
          <w:tab w:val="left" w:pos="2835"/>
        </w:tabs>
        <w:ind w:left="426" w:hanging="426"/>
        <w:jc w:val="both"/>
      </w:pPr>
    </w:p>
    <w:p w14:paraId="3BE8E62A" w14:textId="77777777" w:rsidR="00B80774" w:rsidRPr="00AD0F00" w:rsidRDefault="00B80774" w:rsidP="003A6AAC">
      <w:pPr>
        <w:tabs>
          <w:tab w:val="left" w:pos="2835"/>
        </w:tabs>
        <w:ind w:left="426" w:hanging="426"/>
        <w:jc w:val="both"/>
      </w:pPr>
    </w:p>
    <w:p w14:paraId="70D2B8CA" w14:textId="77777777" w:rsidR="00B80774" w:rsidRPr="00AD0F00" w:rsidRDefault="00B80774" w:rsidP="003A6AAC">
      <w:pPr>
        <w:tabs>
          <w:tab w:val="left" w:pos="2835"/>
        </w:tabs>
        <w:ind w:left="426" w:hanging="426"/>
        <w:jc w:val="both"/>
      </w:pPr>
    </w:p>
    <w:p w14:paraId="5F080DEC" w14:textId="77777777" w:rsidR="00B80774" w:rsidRPr="00AD0F00" w:rsidRDefault="00B80774" w:rsidP="003A6AAC">
      <w:pPr>
        <w:tabs>
          <w:tab w:val="left" w:pos="2835"/>
        </w:tabs>
        <w:ind w:left="426" w:hanging="426"/>
        <w:jc w:val="both"/>
      </w:pPr>
    </w:p>
    <w:p w14:paraId="530B1058" w14:textId="77777777" w:rsidR="00B80774" w:rsidRPr="00AD0F00" w:rsidRDefault="00B80774" w:rsidP="003A6AAC">
      <w:pPr>
        <w:pStyle w:val="Zkladntext"/>
        <w:tabs>
          <w:tab w:val="left" w:pos="5245"/>
        </w:tabs>
        <w:ind w:left="426" w:hanging="426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 xml:space="preserve">  ………………………………..</w:t>
      </w:r>
      <w:r w:rsidRPr="00AD0F00">
        <w:rPr>
          <w:rFonts w:ascii="Times New Roman" w:hAnsi="Times New Roman"/>
          <w:szCs w:val="24"/>
        </w:rPr>
        <w:tab/>
        <w:t xml:space="preserve">               </w:t>
      </w:r>
      <w:r w:rsidR="00AD0F00">
        <w:rPr>
          <w:rFonts w:ascii="Times New Roman" w:hAnsi="Times New Roman"/>
          <w:szCs w:val="24"/>
        </w:rPr>
        <w:t xml:space="preserve">                            </w:t>
      </w:r>
      <w:r w:rsidRPr="00AD0F00">
        <w:rPr>
          <w:rFonts w:ascii="Times New Roman" w:hAnsi="Times New Roman"/>
          <w:szCs w:val="24"/>
        </w:rPr>
        <w:t>…………………………………..</w:t>
      </w:r>
    </w:p>
    <w:p w14:paraId="6A7ED23D" w14:textId="760838F4" w:rsidR="00B80774" w:rsidRPr="00AD0F00" w:rsidRDefault="00B80774" w:rsidP="00A84C25">
      <w:pPr>
        <w:pStyle w:val="Zkladntext"/>
        <w:tabs>
          <w:tab w:val="left" w:pos="5220"/>
        </w:tabs>
        <w:ind w:left="426" w:hanging="426"/>
        <w:rPr>
          <w:rFonts w:ascii="Times New Roman" w:hAnsi="Times New Roman"/>
          <w:szCs w:val="24"/>
        </w:rPr>
      </w:pPr>
      <w:r w:rsidRPr="00AD0F00">
        <w:rPr>
          <w:rFonts w:ascii="Times New Roman" w:hAnsi="Times New Roman"/>
          <w:szCs w:val="24"/>
        </w:rPr>
        <w:t xml:space="preserve">     </w:t>
      </w:r>
      <w:r w:rsidR="00F63E45">
        <w:rPr>
          <w:rFonts w:ascii="Times New Roman" w:hAnsi="Times New Roman"/>
          <w:szCs w:val="24"/>
        </w:rPr>
        <w:t>Ing. Libor Mareček</w:t>
      </w:r>
      <w:r w:rsidRPr="00AD0F00">
        <w:rPr>
          <w:rFonts w:ascii="Times New Roman" w:hAnsi="Times New Roman"/>
          <w:szCs w:val="24"/>
        </w:rPr>
        <w:t xml:space="preserve">, starosta                                          </w:t>
      </w:r>
      <w:r w:rsidR="00AD0F00">
        <w:rPr>
          <w:rFonts w:ascii="Times New Roman" w:hAnsi="Times New Roman"/>
          <w:szCs w:val="24"/>
        </w:rPr>
        <w:t xml:space="preserve">              </w:t>
      </w:r>
      <w:r w:rsidR="00F85C4D">
        <w:rPr>
          <w:rFonts w:ascii="Times New Roman" w:hAnsi="Times New Roman"/>
          <w:szCs w:val="24"/>
        </w:rPr>
        <w:t>Martin Šoustek</w:t>
      </w:r>
      <w:r w:rsidR="00E504A7">
        <w:rPr>
          <w:rFonts w:ascii="Times New Roman" w:hAnsi="Times New Roman"/>
          <w:szCs w:val="24"/>
        </w:rPr>
        <w:t xml:space="preserve">, </w:t>
      </w:r>
      <w:r w:rsidR="002C6ACF">
        <w:rPr>
          <w:rFonts w:ascii="Times New Roman" w:hAnsi="Times New Roman"/>
          <w:szCs w:val="24"/>
        </w:rPr>
        <w:t>jednatel</w:t>
      </w:r>
      <w:r w:rsidRPr="00AD0F00">
        <w:rPr>
          <w:rFonts w:ascii="Times New Roman" w:hAnsi="Times New Roman"/>
          <w:szCs w:val="24"/>
        </w:rPr>
        <w:t xml:space="preserve">             </w:t>
      </w:r>
    </w:p>
    <w:sectPr w:rsidR="00B80774" w:rsidRPr="00AD0F00" w:rsidSect="00B969A3">
      <w:headerReference w:type="default" r:id="rId8"/>
      <w:footerReference w:type="default" r:id="rId9"/>
      <w:headerReference w:type="first" r:id="rId10"/>
      <w:pgSz w:w="11906" w:h="16838" w:code="9"/>
      <w:pgMar w:top="1258" w:right="1286" w:bottom="1078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C136" w14:textId="77777777" w:rsidR="00AB02B6" w:rsidRDefault="00AB02B6" w:rsidP="003A6AAC">
      <w:r>
        <w:separator/>
      </w:r>
    </w:p>
  </w:endnote>
  <w:endnote w:type="continuationSeparator" w:id="0">
    <w:p w14:paraId="0CEED6B8" w14:textId="77777777" w:rsidR="00AB02B6" w:rsidRDefault="00AB02B6" w:rsidP="003A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E689" w14:textId="77777777" w:rsidR="00B80774" w:rsidRDefault="00B80774" w:rsidP="00C547B8">
    <w:pPr>
      <w:pStyle w:val="Zpat"/>
      <w:jc w:val="center"/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D4CF9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3411" w14:textId="77777777" w:rsidR="00AB02B6" w:rsidRDefault="00AB02B6" w:rsidP="003A6AAC">
      <w:r>
        <w:separator/>
      </w:r>
    </w:p>
  </w:footnote>
  <w:footnote w:type="continuationSeparator" w:id="0">
    <w:p w14:paraId="3386FF9A" w14:textId="77777777" w:rsidR="00AB02B6" w:rsidRDefault="00AB02B6" w:rsidP="003A6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9979" w14:textId="2C19053F" w:rsidR="00B80774" w:rsidRDefault="00CE4B04" w:rsidP="00D7130A">
    <w:pPr>
      <w:pStyle w:val="Zhlav"/>
      <w:jc w:val="right"/>
    </w:pPr>
    <w:r>
      <w:t>SML_VP_20</w:t>
    </w:r>
    <w:r w:rsidR="00B930D8">
      <w:t>2</w:t>
    </w:r>
    <w:r w:rsidR="0071574C">
      <w:t>5</w:t>
    </w:r>
    <w:r>
      <w:t>-0</w:t>
    </w:r>
    <w:r w:rsidR="0071574C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870D" w14:textId="27DB8A40" w:rsidR="00B969A3" w:rsidRPr="00705A2F" w:rsidRDefault="00B969A3" w:rsidP="00B969A3">
    <w:pPr>
      <w:pStyle w:val="Zhlav"/>
      <w:ind w:left="6804"/>
      <w:rPr>
        <w:sz w:val="20"/>
        <w:szCs w:val="20"/>
      </w:rPr>
    </w:pPr>
    <w:r w:rsidRPr="00705A2F">
      <w:rPr>
        <w:sz w:val="20"/>
        <w:szCs w:val="20"/>
      </w:rPr>
      <w:t xml:space="preserve">Č.j.: </w:t>
    </w:r>
  </w:p>
  <w:p w14:paraId="4462C62E" w14:textId="2C537665" w:rsidR="00B969A3" w:rsidRPr="00705A2F" w:rsidRDefault="00B969A3" w:rsidP="00B969A3">
    <w:pPr>
      <w:pStyle w:val="Zhlav"/>
      <w:ind w:left="6804"/>
      <w:rPr>
        <w:sz w:val="20"/>
        <w:szCs w:val="20"/>
      </w:rPr>
    </w:pPr>
    <w:r w:rsidRPr="00705A2F">
      <w:rPr>
        <w:sz w:val="20"/>
        <w:szCs w:val="20"/>
      </w:rPr>
      <w:t xml:space="preserve">JID: </w:t>
    </w:r>
  </w:p>
  <w:p w14:paraId="71EDA34B" w14:textId="77777777" w:rsidR="00B969A3" w:rsidRDefault="00B969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1" w15:restartNumberingAfterBreak="0">
    <w:nsid w:val="085D122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68072B"/>
    <w:multiLevelType w:val="hybridMultilevel"/>
    <w:tmpl w:val="5D88AB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373DA3"/>
    <w:multiLevelType w:val="hybridMultilevel"/>
    <w:tmpl w:val="D28CE6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1BB452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578268A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58E93C5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5A2D3BD5"/>
    <w:multiLevelType w:val="hybridMultilevel"/>
    <w:tmpl w:val="366650C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E081EC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E581F09"/>
    <w:multiLevelType w:val="hybridMultilevel"/>
    <w:tmpl w:val="B5ECB75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1EF5F5B"/>
    <w:multiLevelType w:val="multilevel"/>
    <w:tmpl w:val="E68AC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66575F3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FC4788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223298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5709661">
    <w:abstractNumId w:val="4"/>
  </w:num>
  <w:num w:numId="3" w16cid:durableId="98575089">
    <w:abstractNumId w:val="11"/>
  </w:num>
  <w:num w:numId="4" w16cid:durableId="1144739522">
    <w:abstractNumId w:val="5"/>
  </w:num>
  <w:num w:numId="5" w16cid:durableId="1126847664">
    <w:abstractNumId w:val="12"/>
  </w:num>
  <w:num w:numId="6" w16cid:durableId="1464083768">
    <w:abstractNumId w:val="10"/>
  </w:num>
  <w:num w:numId="7" w16cid:durableId="14545154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6093328">
    <w:abstractNumId w:val="7"/>
  </w:num>
  <w:num w:numId="9" w16cid:durableId="856583560">
    <w:abstractNumId w:val="3"/>
  </w:num>
  <w:num w:numId="10" w16cid:durableId="70857062">
    <w:abstractNumId w:val="2"/>
  </w:num>
  <w:num w:numId="11" w16cid:durableId="1210218864">
    <w:abstractNumId w:val="8"/>
  </w:num>
  <w:num w:numId="12" w16cid:durableId="22364299">
    <w:abstractNumId w:val="6"/>
  </w:num>
  <w:num w:numId="13" w16cid:durableId="151121598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6AAC"/>
    <w:rsid w:val="00020159"/>
    <w:rsid w:val="00030963"/>
    <w:rsid w:val="00033306"/>
    <w:rsid w:val="00044B70"/>
    <w:rsid w:val="00054606"/>
    <w:rsid w:val="00073D49"/>
    <w:rsid w:val="000966C9"/>
    <w:rsid w:val="000A7B56"/>
    <w:rsid w:val="000D5B2F"/>
    <w:rsid w:val="00126E36"/>
    <w:rsid w:val="00132ACD"/>
    <w:rsid w:val="0015703C"/>
    <w:rsid w:val="00157C41"/>
    <w:rsid w:val="00167066"/>
    <w:rsid w:val="001915F5"/>
    <w:rsid w:val="001B78B6"/>
    <w:rsid w:val="001C46C1"/>
    <w:rsid w:val="001C5D71"/>
    <w:rsid w:val="001D0956"/>
    <w:rsid w:val="00220838"/>
    <w:rsid w:val="002244FA"/>
    <w:rsid w:val="002333CC"/>
    <w:rsid w:val="00235233"/>
    <w:rsid w:val="00247A62"/>
    <w:rsid w:val="00260C3C"/>
    <w:rsid w:val="0026292D"/>
    <w:rsid w:val="002746E7"/>
    <w:rsid w:val="00275B8C"/>
    <w:rsid w:val="0027742C"/>
    <w:rsid w:val="002B4F79"/>
    <w:rsid w:val="002B5064"/>
    <w:rsid w:val="002C3D75"/>
    <w:rsid w:val="002C4188"/>
    <w:rsid w:val="002C6ACF"/>
    <w:rsid w:val="002D547C"/>
    <w:rsid w:val="00306830"/>
    <w:rsid w:val="003260FD"/>
    <w:rsid w:val="003356E7"/>
    <w:rsid w:val="00335CFA"/>
    <w:rsid w:val="00351A87"/>
    <w:rsid w:val="003722A0"/>
    <w:rsid w:val="003A15F6"/>
    <w:rsid w:val="003A6AAC"/>
    <w:rsid w:val="003B4DB0"/>
    <w:rsid w:val="003B5DA5"/>
    <w:rsid w:val="003C7568"/>
    <w:rsid w:val="003D1A57"/>
    <w:rsid w:val="003E53D5"/>
    <w:rsid w:val="003F4395"/>
    <w:rsid w:val="00411B2A"/>
    <w:rsid w:val="00426656"/>
    <w:rsid w:val="0042785A"/>
    <w:rsid w:val="00456A9C"/>
    <w:rsid w:val="00463ACF"/>
    <w:rsid w:val="004669C1"/>
    <w:rsid w:val="00492F4B"/>
    <w:rsid w:val="004A1F4D"/>
    <w:rsid w:val="004B4F07"/>
    <w:rsid w:val="004C121A"/>
    <w:rsid w:val="004C7D6F"/>
    <w:rsid w:val="004E0358"/>
    <w:rsid w:val="00537573"/>
    <w:rsid w:val="0055649E"/>
    <w:rsid w:val="00583D75"/>
    <w:rsid w:val="0058633A"/>
    <w:rsid w:val="00593A80"/>
    <w:rsid w:val="005A2059"/>
    <w:rsid w:val="005F47E8"/>
    <w:rsid w:val="00600F0E"/>
    <w:rsid w:val="006202E5"/>
    <w:rsid w:val="00621AE9"/>
    <w:rsid w:val="00630CD0"/>
    <w:rsid w:val="00637E74"/>
    <w:rsid w:val="00657195"/>
    <w:rsid w:val="00660568"/>
    <w:rsid w:val="00666896"/>
    <w:rsid w:val="00696AC2"/>
    <w:rsid w:val="006A448A"/>
    <w:rsid w:val="006C72DE"/>
    <w:rsid w:val="006F7D1D"/>
    <w:rsid w:val="00705A2F"/>
    <w:rsid w:val="0071574C"/>
    <w:rsid w:val="00741BB2"/>
    <w:rsid w:val="0075278E"/>
    <w:rsid w:val="00753DF4"/>
    <w:rsid w:val="007608C3"/>
    <w:rsid w:val="00763353"/>
    <w:rsid w:val="007648EA"/>
    <w:rsid w:val="00767E51"/>
    <w:rsid w:val="007801D3"/>
    <w:rsid w:val="007872CB"/>
    <w:rsid w:val="007A50DB"/>
    <w:rsid w:val="007A5743"/>
    <w:rsid w:val="007C43B5"/>
    <w:rsid w:val="007D4A59"/>
    <w:rsid w:val="007D4CF9"/>
    <w:rsid w:val="007E1BB7"/>
    <w:rsid w:val="00821CD6"/>
    <w:rsid w:val="00827652"/>
    <w:rsid w:val="00833606"/>
    <w:rsid w:val="008641CA"/>
    <w:rsid w:val="00867202"/>
    <w:rsid w:val="008725A0"/>
    <w:rsid w:val="00873E71"/>
    <w:rsid w:val="008B4E71"/>
    <w:rsid w:val="008C4024"/>
    <w:rsid w:val="008C5277"/>
    <w:rsid w:val="00901EA3"/>
    <w:rsid w:val="00905390"/>
    <w:rsid w:val="00927849"/>
    <w:rsid w:val="009725A3"/>
    <w:rsid w:val="00976865"/>
    <w:rsid w:val="00992235"/>
    <w:rsid w:val="009C1836"/>
    <w:rsid w:val="009E5B5D"/>
    <w:rsid w:val="00A100EE"/>
    <w:rsid w:val="00A22528"/>
    <w:rsid w:val="00A31081"/>
    <w:rsid w:val="00A31F53"/>
    <w:rsid w:val="00A41F8C"/>
    <w:rsid w:val="00A62547"/>
    <w:rsid w:val="00A72F68"/>
    <w:rsid w:val="00A73885"/>
    <w:rsid w:val="00A7405E"/>
    <w:rsid w:val="00A82036"/>
    <w:rsid w:val="00A84C25"/>
    <w:rsid w:val="00A87251"/>
    <w:rsid w:val="00AB02B6"/>
    <w:rsid w:val="00AB18BA"/>
    <w:rsid w:val="00AC21A3"/>
    <w:rsid w:val="00AC42DB"/>
    <w:rsid w:val="00AD0F00"/>
    <w:rsid w:val="00AD6BF7"/>
    <w:rsid w:val="00AE66EB"/>
    <w:rsid w:val="00AE751E"/>
    <w:rsid w:val="00B16836"/>
    <w:rsid w:val="00B21A54"/>
    <w:rsid w:val="00B22819"/>
    <w:rsid w:val="00B2370C"/>
    <w:rsid w:val="00B23790"/>
    <w:rsid w:val="00B75A3D"/>
    <w:rsid w:val="00B76383"/>
    <w:rsid w:val="00B80774"/>
    <w:rsid w:val="00B930D8"/>
    <w:rsid w:val="00B9318C"/>
    <w:rsid w:val="00B95638"/>
    <w:rsid w:val="00B95800"/>
    <w:rsid w:val="00B95AC5"/>
    <w:rsid w:val="00B969A3"/>
    <w:rsid w:val="00BA129A"/>
    <w:rsid w:val="00BB62B6"/>
    <w:rsid w:val="00BD52F7"/>
    <w:rsid w:val="00BF1087"/>
    <w:rsid w:val="00BF5943"/>
    <w:rsid w:val="00C417FE"/>
    <w:rsid w:val="00C4226B"/>
    <w:rsid w:val="00C43687"/>
    <w:rsid w:val="00C45B4F"/>
    <w:rsid w:val="00C46D24"/>
    <w:rsid w:val="00C547B8"/>
    <w:rsid w:val="00CB1020"/>
    <w:rsid w:val="00CD35E8"/>
    <w:rsid w:val="00CD417C"/>
    <w:rsid w:val="00CE3D1B"/>
    <w:rsid w:val="00CE4B04"/>
    <w:rsid w:val="00D020D2"/>
    <w:rsid w:val="00D074D6"/>
    <w:rsid w:val="00D17CC1"/>
    <w:rsid w:val="00D50F2B"/>
    <w:rsid w:val="00D5758C"/>
    <w:rsid w:val="00D7130A"/>
    <w:rsid w:val="00D80C8F"/>
    <w:rsid w:val="00D90DEB"/>
    <w:rsid w:val="00D97D78"/>
    <w:rsid w:val="00DB40B2"/>
    <w:rsid w:val="00DC072A"/>
    <w:rsid w:val="00DD1A5F"/>
    <w:rsid w:val="00DE707D"/>
    <w:rsid w:val="00E00C7E"/>
    <w:rsid w:val="00E03AED"/>
    <w:rsid w:val="00E20B98"/>
    <w:rsid w:val="00E26F52"/>
    <w:rsid w:val="00E504A7"/>
    <w:rsid w:val="00E5712B"/>
    <w:rsid w:val="00E647B7"/>
    <w:rsid w:val="00E91A7C"/>
    <w:rsid w:val="00E9207C"/>
    <w:rsid w:val="00EB3AEE"/>
    <w:rsid w:val="00EE12C6"/>
    <w:rsid w:val="00EE232D"/>
    <w:rsid w:val="00EE40F4"/>
    <w:rsid w:val="00F01D6F"/>
    <w:rsid w:val="00F03B12"/>
    <w:rsid w:val="00F104B4"/>
    <w:rsid w:val="00F17056"/>
    <w:rsid w:val="00F2275E"/>
    <w:rsid w:val="00F26008"/>
    <w:rsid w:val="00F27AC1"/>
    <w:rsid w:val="00F41C07"/>
    <w:rsid w:val="00F466EA"/>
    <w:rsid w:val="00F61A7E"/>
    <w:rsid w:val="00F63E45"/>
    <w:rsid w:val="00F85C4D"/>
    <w:rsid w:val="00F86280"/>
    <w:rsid w:val="00F9491D"/>
    <w:rsid w:val="00FA77B1"/>
    <w:rsid w:val="00FB4097"/>
    <w:rsid w:val="00FC6AE6"/>
    <w:rsid w:val="00FD7591"/>
    <w:rsid w:val="00FE0B9E"/>
    <w:rsid w:val="00FF1707"/>
    <w:rsid w:val="00FF4B0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9FFAD1"/>
  <w15:docId w15:val="{27AD264C-80A0-48B8-BB88-63D45FCB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AA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3A6AAC"/>
    <w:rPr>
      <w:rFonts w:ascii="Arial" w:hAnsi="Arial" w:cs="Arial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3A6AA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3A6AAC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AAC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link w:val="Zkladntext"/>
    <w:uiPriority w:val="99"/>
    <w:locked/>
    <w:rsid w:val="003A6AAC"/>
    <w:rPr>
      <w:rFonts w:ascii="Courier New" w:hAnsi="Courier New" w:cs="Times New Roman"/>
      <w:sz w:val="20"/>
      <w:szCs w:val="20"/>
      <w:lang w:eastAsia="cs-CZ"/>
    </w:rPr>
  </w:style>
  <w:style w:type="character" w:customStyle="1" w:styleId="OdstavecseseznamemChar1">
    <w:name w:val="Odstavec se seznamem Char1"/>
    <w:link w:val="Odstavecseseznamem"/>
    <w:uiPriority w:val="99"/>
    <w:locked/>
    <w:rsid w:val="003A6AAC"/>
    <w:rPr>
      <w:rFonts w:cs="Times New Roman"/>
      <w:sz w:val="24"/>
      <w:szCs w:val="24"/>
    </w:rPr>
  </w:style>
  <w:style w:type="paragraph" w:styleId="Odstavecseseznamem">
    <w:name w:val="List Paragraph"/>
    <w:basedOn w:val="Normln"/>
    <w:link w:val="OdstavecseseznamemChar1"/>
    <w:uiPriority w:val="99"/>
    <w:qFormat/>
    <w:rsid w:val="003A6AAC"/>
    <w:pPr>
      <w:ind w:left="720"/>
      <w:contextualSpacing/>
    </w:pPr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semiHidden/>
    <w:rsid w:val="003A6AAC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7633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6335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33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3353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B3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EB3AEE"/>
    <w:rPr>
      <w:rFonts w:ascii="Segoe UI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rsid w:val="00F03B1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F03B12"/>
    <w:rPr>
      <w:rFonts w:ascii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rsid w:val="00F03B12"/>
    <w:rPr>
      <w:rFonts w:cs="Times New Roman"/>
      <w:vertAlign w:val="superscript"/>
    </w:rPr>
  </w:style>
  <w:style w:type="paragraph" w:customStyle="1" w:styleId="Odstavecseseznamem1">
    <w:name w:val="Odstavec se seznamem1"/>
    <w:basedOn w:val="Normln"/>
    <w:link w:val="OdstavecseseznamemChar"/>
    <w:uiPriority w:val="99"/>
    <w:rsid w:val="00D7130A"/>
    <w:pPr>
      <w:ind w:left="720"/>
      <w:contextualSpacing/>
    </w:pPr>
    <w:rPr>
      <w:rFonts w:ascii="Calibri" w:eastAsia="Calibri" w:hAnsi="Calibri"/>
      <w:szCs w:val="20"/>
    </w:rPr>
  </w:style>
  <w:style w:type="character" w:customStyle="1" w:styleId="OdstavecseseznamemChar">
    <w:name w:val="Odstavec se seznamem Char"/>
    <w:link w:val="Odstavecseseznamem1"/>
    <w:uiPriority w:val="99"/>
    <w:locked/>
    <w:rsid w:val="00D7130A"/>
    <w:rPr>
      <w:sz w:val="24"/>
      <w:lang w:val="cs-CZ" w:eastAsia="cs-CZ"/>
    </w:rPr>
  </w:style>
  <w:style w:type="character" w:styleId="slostrnky">
    <w:name w:val="page number"/>
    <w:uiPriority w:val="99"/>
    <w:rsid w:val="00C547B8"/>
    <w:rPr>
      <w:rFonts w:cs="Times New Roman"/>
    </w:rPr>
  </w:style>
  <w:style w:type="numbering" w:styleId="111111">
    <w:name w:val="Outline List 2"/>
    <w:basedOn w:val="Bezseznamu"/>
    <w:uiPriority w:val="99"/>
    <w:semiHidden/>
    <w:unhideWhenUsed/>
    <w:rsid w:val="00A57B5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C109-0DF7-4D71-8195-A81D8A38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5</Pages>
  <Words>1814</Words>
  <Characters>10709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Úvodem</vt:lpstr>
    </vt:vector>
  </TitlesOfParts>
  <Company>Krajský úřad Zlínského kraje</Company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Úvodem</dc:title>
  <dc:subject/>
  <dc:creator>Koláčková Lucie</dc:creator>
  <cp:keywords/>
  <dc:description/>
  <cp:lastModifiedBy>Starosta</cp:lastModifiedBy>
  <cp:revision>36</cp:revision>
  <cp:lastPrinted>2024-02-15T07:10:00Z</cp:lastPrinted>
  <dcterms:created xsi:type="dcterms:W3CDTF">2015-12-02T13:48:00Z</dcterms:created>
  <dcterms:modified xsi:type="dcterms:W3CDTF">2025-07-31T08:02:00Z</dcterms:modified>
</cp:coreProperties>
</file>