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5369" w14:textId="644BEE0B" w:rsidR="00C4327A" w:rsidRPr="00CC5AE8" w:rsidRDefault="00DC4961" w:rsidP="00307EE7">
      <w:pPr>
        <w:pStyle w:val="Nadpis2"/>
      </w:pPr>
      <w:r w:rsidRPr="00C4327A">
        <w:t xml:space="preserve">Dodatek č. </w:t>
      </w:r>
      <w:r w:rsidR="00307EE7" w:rsidRPr="00F034EA">
        <w:t>17</w:t>
      </w:r>
      <w:r w:rsidRPr="00C4327A">
        <w:t xml:space="preserve"> k</w:t>
      </w:r>
      <w:r w:rsidR="00CC69EF" w:rsidRPr="00C4327A">
        <w:t>e</w:t>
      </w:r>
      <w:r w:rsidRPr="00C4327A">
        <w:t xml:space="preserve"> </w:t>
      </w:r>
      <w:r w:rsidR="009D4015">
        <w:t xml:space="preserve">smlouvě </w:t>
      </w:r>
      <w:r w:rsidR="00F034EA" w:rsidRPr="00F034EA">
        <w:t>o sběru, přepravě a odstraňování odpadu č. S/200505/02300625/2/06</w:t>
      </w:r>
      <w:r w:rsidR="00D84186">
        <w:t> </w:t>
      </w:r>
      <w:r w:rsidR="009D4015">
        <w:t>ze</w:t>
      </w:r>
      <w:r w:rsidR="00AB3AFA">
        <w:t> </w:t>
      </w:r>
      <w:r w:rsidR="009D4015">
        <w:t>dne</w:t>
      </w:r>
      <w:r w:rsidR="00AB3AFA">
        <w:t> </w:t>
      </w:r>
      <w:r w:rsidR="00F034EA" w:rsidRPr="00F034EA">
        <w:rPr>
          <w:rFonts w:cs="Calibri"/>
          <w:bCs/>
        </w:rPr>
        <w:t>14. 2. 2006</w:t>
      </w:r>
    </w:p>
    <w:p w14:paraId="4043914D" w14:textId="61A885BA" w:rsidR="00645BA0" w:rsidRDefault="00645BA0" w:rsidP="0003610F"/>
    <w:p w14:paraId="532F8680" w14:textId="77777777" w:rsidR="007D73B9" w:rsidRPr="002A581B" w:rsidRDefault="007D73B9" w:rsidP="007D73B9">
      <w:pPr>
        <w:rPr>
          <w:rFonts w:ascii="Calibri" w:eastAsia="Calibri" w:hAnsi="Calibri" w:cs="Calibri"/>
          <w:szCs w:val="22"/>
        </w:rPr>
      </w:pPr>
      <w:r w:rsidRPr="002A581B">
        <w:rPr>
          <w:rFonts w:ascii="Calibri" w:eastAsia="Calibri" w:hAnsi="Calibri" w:cs="Calibri"/>
          <w:b/>
          <w:bCs/>
          <w:szCs w:val="22"/>
        </w:rPr>
        <w:t xml:space="preserve">AVE </w:t>
      </w:r>
      <w:r w:rsidRPr="002A581B">
        <w:rPr>
          <w:rFonts w:ascii="Calibri" w:eastAsia="Calibri" w:hAnsi="Calibri" w:cs="Calibri"/>
          <w:b/>
          <w:szCs w:val="22"/>
        </w:rPr>
        <w:t>odpadové hospodářství s.r.o.</w:t>
      </w:r>
    </w:p>
    <w:p w14:paraId="6147C8D8"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 xml:space="preserve">se sídlem </w:t>
      </w:r>
      <w:r w:rsidRPr="002A581B">
        <w:rPr>
          <w:rFonts w:ascii="Calibri" w:eastAsia="Calibri" w:hAnsi="Calibri" w:cs="Calibri"/>
          <w:szCs w:val="22"/>
        </w:rPr>
        <w:tab/>
      </w:r>
      <w:r w:rsidRPr="002A581B">
        <w:rPr>
          <w:rFonts w:ascii="Calibri" w:eastAsia="Calibri" w:hAnsi="Calibri" w:cs="Calibri"/>
          <w:szCs w:val="22"/>
        </w:rPr>
        <w:tab/>
        <w:t>Pražská 1321/</w:t>
      </w:r>
      <w:proofErr w:type="gramStart"/>
      <w:r w:rsidRPr="002A581B">
        <w:rPr>
          <w:rFonts w:ascii="Calibri" w:eastAsia="Calibri" w:hAnsi="Calibri" w:cs="Calibri"/>
          <w:szCs w:val="22"/>
        </w:rPr>
        <w:t>38a</w:t>
      </w:r>
      <w:proofErr w:type="gramEnd"/>
      <w:r w:rsidRPr="002A581B">
        <w:rPr>
          <w:rFonts w:ascii="Calibri" w:eastAsia="Calibri" w:hAnsi="Calibri" w:cs="Calibri"/>
          <w:szCs w:val="22"/>
        </w:rPr>
        <w:t>, Hostivař, 102 00 Praha 10</w:t>
      </w:r>
    </w:p>
    <w:p w14:paraId="19F0F956"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provozovna: Zámek 49, 294 71 Benátky nad Jizerou (adresa pro doručení korespondence)</w:t>
      </w:r>
    </w:p>
    <w:p w14:paraId="4C9A1D2D"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 xml:space="preserve">IČO: </w:t>
      </w: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t>493 56 089</w:t>
      </w:r>
    </w:p>
    <w:p w14:paraId="4F5E2562"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 xml:space="preserve">DIČ: </w:t>
      </w: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t>CZ49356089</w:t>
      </w:r>
    </w:p>
    <w:p w14:paraId="69CCF8DD" w14:textId="205EF1B6" w:rsidR="007D73B9" w:rsidRPr="002A581B" w:rsidRDefault="007D73B9" w:rsidP="007D73B9">
      <w:pPr>
        <w:ind w:left="2124" w:hanging="2124"/>
        <w:rPr>
          <w:rFonts w:ascii="Calibri" w:eastAsia="Calibri" w:hAnsi="Calibri" w:cs="Calibri"/>
          <w:szCs w:val="22"/>
          <w:highlight w:val="yellow"/>
        </w:rPr>
      </w:pPr>
      <w:r w:rsidRPr="002A581B">
        <w:rPr>
          <w:rFonts w:ascii="Calibri" w:eastAsia="Calibri" w:hAnsi="Calibri" w:cs="Calibri"/>
          <w:szCs w:val="22"/>
        </w:rPr>
        <w:t xml:space="preserve">zastoupená jednateli: </w:t>
      </w:r>
      <w:r w:rsidRPr="002A581B">
        <w:rPr>
          <w:rFonts w:ascii="Calibri" w:eastAsia="Calibri" w:hAnsi="Calibri" w:cs="Calibri"/>
          <w:szCs w:val="22"/>
        </w:rPr>
        <w:tab/>
        <w:t xml:space="preserve">Ing. Aleš Hampl, MBA, Ing. Radim Kotlář, Ing. Dušan Svoboda, </w:t>
      </w:r>
      <w:r w:rsidR="007D1A57" w:rsidRPr="007D1A57">
        <w:rPr>
          <w:rFonts w:ascii="Calibri" w:eastAsia="Calibri" w:hAnsi="Calibri" w:cs="Calibri"/>
          <w:szCs w:val="22"/>
        </w:rPr>
        <w:t>doc. Ing. Pavel Řežábek, Ph.D.</w:t>
      </w:r>
    </w:p>
    <w:p w14:paraId="7774356F"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 xml:space="preserve">osoba oprávněná k jednání ve věci smlouvy: </w:t>
      </w:r>
      <w:r w:rsidRPr="002A581B">
        <w:rPr>
          <w:rFonts w:ascii="Calibri" w:eastAsia="Calibri" w:hAnsi="Calibri" w:cs="Calibri"/>
          <w:szCs w:val="22"/>
        </w:rPr>
        <w:tab/>
        <w:t>Ing. Radek Kruml</w:t>
      </w:r>
    </w:p>
    <w:p w14:paraId="4032ECE5"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r>
      <w:r w:rsidRPr="002A581B">
        <w:rPr>
          <w:rFonts w:ascii="Calibri" w:eastAsia="Calibri" w:hAnsi="Calibri" w:cs="Calibri"/>
          <w:szCs w:val="22"/>
        </w:rPr>
        <w:tab/>
        <w:t>Ing. Radek Doležal</w:t>
      </w:r>
    </w:p>
    <w:p w14:paraId="7CB6D38C" w14:textId="77777777" w:rsidR="007D73B9" w:rsidRPr="002A581B" w:rsidRDefault="007D73B9" w:rsidP="007D73B9">
      <w:pPr>
        <w:rPr>
          <w:rFonts w:ascii="Calibri" w:eastAsia="Calibri" w:hAnsi="Calibri" w:cs="Calibri"/>
          <w:szCs w:val="22"/>
        </w:rPr>
      </w:pPr>
      <w:r w:rsidRPr="002A581B">
        <w:rPr>
          <w:rFonts w:ascii="Calibri" w:eastAsia="Calibri" w:hAnsi="Calibri" w:cs="Calibri"/>
          <w:szCs w:val="22"/>
        </w:rPr>
        <w:t xml:space="preserve">zapsaná v obchodním rejstříku vedeném Městským soudem v Praze pod </w:t>
      </w:r>
      <w:proofErr w:type="spellStart"/>
      <w:r w:rsidRPr="002A581B">
        <w:rPr>
          <w:rFonts w:ascii="Calibri" w:eastAsia="Calibri" w:hAnsi="Calibri" w:cs="Calibri"/>
          <w:szCs w:val="22"/>
        </w:rPr>
        <w:t>sp</w:t>
      </w:r>
      <w:proofErr w:type="spellEnd"/>
      <w:r w:rsidRPr="002A581B">
        <w:rPr>
          <w:rFonts w:ascii="Calibri" w:eastAsia="Calibri" w:hAnsi="Calibri" w:cs="Calibri"/>
          <w:szCs w:val="22"/>
        </w:rPr>
        <w:t>. zn. C 19775</w:t>
      </w:r>
    </w:p>
    <w:p w14:paraId="0CDE9135" w14:textId="77777777" w:rsidR="007D73B9" w:rsidRPr="002A581B" w:rsidRDefault="007D73B9" w:rsidP="007D73B9">
      <w:pPr>
        <w:autoSpaceDE w:val="0"/>
        <w:autoSpaceDN w:val="0"/>
        <w:adjustRightInd w:val="0"/>
        <w:rPr>
          <w:rFonts w:ascii="Calibri" w:eastAsia="Calibri" w:hAnsi="Calibri" w:cs="Calibri"/>
          <w:szCs w:val="22"/>
        </w:rPr>
      </w:pPr>
      <w:r w:rsidRPr="002A581B">
        <w:rPr>
          <w:rFonts w:ascii="Calibri" w:eastAsia="Calibri" w:hAnsi="Calibri" w:cs="Calibri"/>
          <w:szCs w:val="22"/>
        </w:rPr>
        <w:t xml:space="preserve">číslo bankovního účtu: </w:t>
      </w:r>
      <w:r w:rsidRPr="002A581B">
        <w:rPr>
          <w:rFonts w:ascii="Calibri" w:eastAsia="Calibri" w:hAnsi="Calibri" w:cs="Calibri"/>
          <w:szCs w:val="22"/>
        </w:rPr>
        <w:tab/>
        <w:t>3133950003/2700</w:t>
      </w:r>
    </w:p>
    <w:p w14:paraId="51754E95" w14:textId="2C0B6C1F" w:rsidR="007D73B9" w:rsidRPr="002A581B" w:rsidRDefault="007D73B9" w:rsidP="007D73B9">
      <w:pPr>
        <w:autoSpaceDE w:val="0"/>
        <w:autoSpaceDN w:val="0"/>
        <w:adjustRightInd w:val="0"/>
        <w:rPr>
          <w:rFonts w:ascii="Calibri" w:eastAsia="Calibri" w:hAnsi="Calibri" w:cs="Calibri"/>
          <w:szCs w:val="22"/>
        </w:rPr>
      </w:pPr>
      <w:r w:rsidRPr="002A581B">
        <w:rPr>
          <w:rFonts w:ascii="Calibri" w:eastAsia="Calibri" w:hAnsi="Calibri" w:cs="Calibri"/>
          <w:szCs w:val="22"/>
        </w:rPr>
        <w:t>tel.: 724 643 534, e-mail: lenka.vanova@ave.cz</w:t>
      </w:r>
    </w:p>
    <w:p w14:paraId="135D2BA0" w14:textId="77777777" w:rsidR="00645BA0" w:rsidRPr="00432C91" w:rsidRDefault="00645BA0" w:rsidP="00CC5B4C">
      <w:pPr>
        <w:rPr>
          <w:rFonts w:ascii="Calibri" w:eastAsia="Calibri" w:hAnsi="Calibri" w:cs="Calibri"/>
          <w:lang w:eastAsia="en-US"/>
        </w:rPr>
      </w:pPr>
    </w:p>
    <w:p w14:paraId="28C20C5E" w14:textId="77777777" w:rsidR="00C851EB" w:rsidRPr="00432C91" w:rsidRDefault="00C851EB" w:rsidP="00CC5B4C">
      <w:pPr>
        <w:rPr>
          <w:rFonts w:ascii="Calibri" w:eastAsia="Calibri" w:hAnsi="Calibri" w:cs="Calibri"/>
          <w:lang w:eastAsia="en-US"/>
        </w:rPr>
      </w:pPr>
      <w:r>
        <w:rPr>
          <w:rFonts w:ascii="Calibri" w:eastAsia="Calibri" w:hAnsi="Calibri" w:cs="Calibri"/>
          <w:lang w:eastAsia="en-US"/>
        </w:rPr>
        <w:t>(</w:t>
      </w:r>
      <w:r w:rsidRPr="00432C91">
        <w:rPr>
          <w:rFonts w:ascii="Calibri" w:eastAsia="Calibri" w:hAnsi="Calibri" w:cs="Calibri"/>
          <w:lang w:eastAsia="en-US"/>
        </w:rPr>
        <w:t>dále jen jako</w:t>
      </w:r>
      <w:r>
        <w:rPr>
          <w:rFonts w:ascii="Calibri" w:eastAsia="Calibri" w:hAnsi="Calibri" w:cs="Calibri"/>
          <w:lang w:eastAsia="en-US"/>
        </w:rPr>
        <w:t xml:space="preserve"> </w:t>
      </w:r>
      <w:r w:rsidRPr="00432C91">
        <w:rPr>
          <w:rFonts w:ascii="Calibri" w:eastAsia="Calibri" w:hAnsi="Calibri" w:cs="Calibri"/>
          <w:lang w:eastAsia="en-US"/>
        </w:rPr>
        <w:t>„</w:t>
      </w:r>
      <w:r w:rsidRPr="00CC5B4C">
        <w:rPr>
          <w:rFonts w:ascii="Calibri" w:eastAsia="Calibri" w:hAnsi="Calibri" w:cs="Calibri"/>
          <w:b/>
          <w:bCs/>
          <w:lang w:eastAsia="en-US"/>
        </w:rPr>
        <w:t>dodavatel</w:t>
      </w:r>
      <w:r w:rsidRPr="00432C91">
        <w:rPr>
          <w:rFonts w:ascii="Calibri" w:eastAsia="Calibri" w:hAnsi="Calibri" w:cs="Calibri"/>
          <w:lang w:eastAsia="en-US"/>
        </w:rPr>
        <w:t>“</w:t>
      </w:r>
      <w:r>
        <w:rPr>
          <w:rFonts w:ascii="Calibri" w:eastAsia="Calibri" w:hAnsi="Calibri" w:cs="Calibri"/>
          <w:lang w:eastAsia="en-US"/>
        </w:rPr>
        <w:t>)</w:t>
      </w:r>
    </w:p>
    <w:p w14:paraId="621EFD60" w14:textId="77777777" w:rsidR="00DC4961" w:rsidRPr="00432C91" w:rsidRDefault="00DC4961" w:rsidP="00CC5B4C">
      <w:pPr>
        <w:rPr>
          <w:rFonts w:ascii="Calibri" w:eastAsia="Calibri" w:hAnsi="Calibri" w:cs="Calibri"/>
          <w:lang w:eastAsia="en-US"/>
        </w:rPr>
      </w:pPr>
    </w:p>
    <w:p w14:paraId="59EB42DC" w14:textId="77777777" w:rsidR="00DC4961" w:rsidRPr="00432C91" w:rsidRDefault="00DC4961" w:rsidP="00CC5B4C">
      <w:pPr>
        <w:rPr>
          <w:rFonts w:ascii="Calibri" w:eastAsia="Calibri" w:hAnsi="Calibri" w:cs="Calibri"/>
          <w:lang w:eastAsia="en-US"/>
        </w:rPr>
      </w:pPr>
      <w:r w:rsidRPr="00432C91">
        <w:rPr>
          <w:rFonts w:ascii="Calibri" w:eastAsia="Calibri" w:hAnsi="Calibri" w:cs="Calibri"/>
          <w:lang w:eastAsia="en-US"/>
        </w:rPr>
        <w:t>a</w:t>
      </w:r>
    </w:p>
    <w:p w14:paraId="3170DCD9" w14:textId="77777777" w:rsidR="00DC4961" w:rsidRPr="00CC69EF" w:rsidRDefault="00DC4961" w:rsidP="00CC5B4C">
      <w:pPr>
        <w:rPr>
          <w:lang w:eastAsia="en-US"/>
        </w:rPr>
      </w:pPr>
    </w:p>
    <w:p w14:paraId="67AADB62" w14:textId="5A8AE0A8" w:rsidR="00CC69EF" w:rsidRPr="00CC5B4C" w:rsidRDefault="00987F0A" w:rsidP="00CC5B4C">
      <w:pPr>
        <w:rPr>
          <w:b/>
          <w:bCs/>
        </w:rPr>
      </w:pPr>
      <w:r w:rsidRPr="00987F0A">
        <w:rPr>
          <w:b/>
          <w:bCs/>
        </w:rPr>
        <w:t>Obec Mečeříž</w:t>
      </w:r>
    </w:p>
    <w:p w14:paraId="1D3C8306" w14:textId="7078EC7C" w:rsidR="00A332B1" w:rsidRPr="00CC69EF" w:rsidRDefault="00A332B1" w:rsidP="00CC5B4C">
      <w:pPr>
        <w:rPr>
          <w:lang w:eastAsia="en-US"/>
        </w:rPr>
      </w:pPr>
      <w:r w:rsidRPr="00CC69EF">
        <w:rPr>
          <w:lang w:eastAsia="en-US"/>
        </w:rPr>
        <w:t xml:space="preserve">se sídlem </w:t>
      </w:r>
      <w:r w:rsidR="0003610F">
        <w:rPr>
          <w:lang w:eastAsia="en-US"/>
        </w:rPr>
        <w:tab/>
      </w:r>
      <w:r w:rsidR="0003610F">
        <w:rPr>
          <w:lang w:eastAsia="en-US"/>
        </w:rPr>
        <w:tab/>
      </w:r>
      <w:r w:rsidR="00A2325E" w:rsidRPr="00A2325E">
        <w:t>Mečeříž 50, 294 77 Mečeříž</w:t>
      </w:r>
    </w:p>
    <w:p w14:paraId="357B3813" w14:textId="6A782F16" w:rsidR="00A332B1" w:rsidRPr="00CC69EF" w:rsidRDefault="00A332B1" w:rsidP="00CC5B4C">
      <w:pPr>
        <w:rPr>
          <w:lang w:eastAsia="en-US"/>
        </w:rPr>
      </w:pPr>
      <w:r w:rsidRPr="00CC69EF">
        <w:rPr>
          <w:lang w:eastAsia="en-US"/>
        </w:rPr>
        <w:t xml:space="preserve">IČO: </w:t>
      </w:r>
      <w:r w:rsidR="0003610F">
        <w:rPr>
          <w:lang w:eastAsia="en-US"/>
        </w:rPr>
        <w:tab/>
      </w:r>
      <w:r w:rsidR="0003610F">
        <w:rPr>
          <w:lang w:eastAsia="en-US"/>
        </w:rPr>
        <w:tab/>
      </w:r>
      <w:r w:rsidR="0003610F">
        <w:rPr>
          <w:lang w:eastAsia="en-US"/>
        </w:rPr>
        <w:tab/>
      </w:r>
      <w:r w:rsidR="00A2325E" w:rsidRPr="00A2325E">
        <w:t>00509043</w:t>
      </w:r>
    </w:p>
    <w:p w14:paraId="532301E6" w14:textId="5B895474" w:rsidR="00A332B1" w:rsidRPr="00CC69EF" w:rsidRDefault="0003610F" w:rsidP="00CC5B4C">
      <w:pPr>
        <w:rPr>
          <w:lang w:eastAsia="en-US"/>
        </w:rPr>
      </w:pPr>
      <w:r w:rsidRPr="00CC69EF">
        <w:rPr>
          <w:lang w:eastAsia="en-US"/>
        </w:rPr>
        <w:t>K</w:t>
      </w:r>
      <w:r w:rsidR="00A332B1" w:rsidRPr="00CC69EF">
        <w:rPr>
          <w:lang w:eastAsia="en-US"/>
        </w:rPr>
        <w:t>ontaktní e</w:t>
      </w:r>
      <w:r w:rsidR="00580B19">
        <w:rPr>
          <w:lang w:eastAsia="en-US"/>
        </w:rPr>
        <w:t>-</w:t>
      </w:r>
      <w:r w:rsidR="00A332B1" w:rsidRPr="00CC69EF">
        <w:rPr>
          <w:lang w:eastAsia="en-US"/>
        </w:rPr>
        <w:t xml:space="preserve">mail: </w:t>
      </w:r>
      <w:r>
        <w:rPr>
          <w:lang w:eastAsia="en-US"/>
        </w:rPr>
        <w:tab/>
      </w:r>
      <w:r w:rsidR="00A2325E" w:rsidRPr="00A2325E">
        <w:t>meceriz@volny.cz</w:t>
      </w:r>
    </w:p>
    <w:p w14:paraId="04326161" w14:textId="5A7DA8C8" w:rsidR="00DC4961" w:rsidRDefault="00A332B1" w:rsidP="00CC5B4C">
      <w:r w:rsidRPr="00CC69EF">
        <w:rPr>
          <w:lang w:eastAsia="en-US"/>
        </w:rPr>
        <w:t>e</w:t>
      </w:r>
      <w:r w:rsidR="00580B19">
        <w:rPr>
          <w:lang w:eastAsia="en-US"/>
        </w:rPr>
        <w:t>-</w:t>
      </w:r>
      <w:r w:rsidRPr="00CC69EF">
        <w:rPr>
          <w:lang w:eastAsia="en-US"/>
        </w:rPr>
        <w:t>mail pro zasílání elektronické fakturace:</w:t>
      </w:r>
      <w:r w:rsidR="00CC69EF" w:rsidRPr="00CC69EF">
        <w:rPr>
          <w:lang w:eastAsia="en-US"/>
        </w:rPr>
        <w:t xml:space="preserve"> </w:t>
      </w:r>
      <w:r w:rsidR="00A2325E" w:rsidRPr="00A2325E">
        <w:t>meceriz@volny.cz</w:t>
      </w:r>
    </w:p>
    <w:p w14:paraId="522F406E" w14:textId="77777777" w:rsidR="00CC5B4C" w:rsidRPr="00CC5B4C" w:rsidRDefault="00CC5B4C" w:rsidP="00CC5B4C">
      <w:pPr>
        <w:rPr>
          <w:lang w:eastAsia="en-US"/>
        </w:rPr>
      </w:pPr>
    </w:p>
    <w:p w14:paraId="6B756E9D" w14:textId="20536F92" w:rsidR="00CC5B4C" w:rsidRDefault="00DC4961" w:rsidP="00CC5B4C">
      <w:pPr>
        <w:rPr>
          <w:rFonts w:ascii="Calibri" w:eastAsia="Calibri" w:hAnsi="Calibri" w:cs="Calibri"/>
          <w:lang w:eastAsia="en-US"/>
        </w:rPr>
      </w:pPr>
      <w:r>
        <w:rPr>
          <w:rFonts w:ascii="Calibri" w:eastAsia="Calibri" w:hAnsi="Calibri" w:cs="Calibri"/>
          <w:lang w:eastAsia="en-US"/>
        </w:rPr>
        <w:t>(</w:t>
      </w:r>
      <w:r w:rsidRPr="00432C91">
        <w:rPr>
          <w:rFonts w:ascii="Calibri" w:eastAsia="Calibri" w:hAnsi="Calibri" w:cs="Calibri"/>
          <w:lang w:eastAsia="en-US"/>
        </w:rPr>
        <w:t>dále jen jako „</w:t>
      </w:r>
      <w:r w:rsidRPr="00CC5B4C">
        <w:rPr>
          <w:rFonts w:ascii="Calibri" w:eastAsia="Calibri" w:hAnsi="Calibri" w:cs="Calibri"/>
          <w:b/>
          <w:bCs/>
          <w:lang w:eastAsia="en-US"/>
        </w:rPr>
        <w:t>objednatel</w:t>
      </w:r>
      <w:r w:rsidRPr="00432C91">
        <w:rPr>
          <w:rFonts w:ascii="Calibri" w:eastAsia="Calibri" w:hAnsi="Calibri" w:cs="Calibri"/>
          <w:lang w:eastAsia="en-US"/>
        </w:rPr>
        <w:t>“</w:t>
      </w:r>
      <w:r>
        <w:rPr>
          <w:rFonts w:ascii="Calibri" w:eastAsia="Calibri" w:hAnsi="Calibri" w:cs="Calibri"/>
          <w:lang w:eastAsia="en-US"/>
        </w:rPr>
        <w:t>)</w:t>
      </w:r>
      <w:bookmarkStart w:id="0" w:name="_Hlk32506238"/>
      <w:bookmarkStart w:id="1" w:name="_Hlk32504166"/>
    </w:p>
    <w:p w14:paraId="0FFB6A47" w14:textId="77777777" w:rsidR="00CC5B4C" w:rsidRDefault="00CC5B4C" w:rsidP="00CC5B4C">
      <w:pPr>
        <w:rPr>
          <w:rFonts w:ascii="Calibri" w:eastAsia="Calibri" w:hAnsi="Calibri" w:cs="Calibri"/>
          <w:lang w:eastAsia="en-US"/>
        </w:rPr>
      </w:pPr>
    </w:p>
    <w:p w14:paraId="73639B86" w14:textId="5E931A84" w:rsidR="008C2CC0" w:rsidRPr="00710EAD" w:rsidRDefault="00E372BE" w:rsidP="00CC5B4C">
      <w:pPr>
        <w:rPr>
          <w:rFonts w:ascii="Calibri" w:eastAsia="Calibri" w:hAnsi="Calibri" w:cs="Calibri"/>
          <w:lang w:eastAsia="en-US"/>
        </w:rPr>
      </w:pPr>
      <w:r>
        <w:rPr>
          <w:rFonts w:ascii="Calibri" w:eastAsia="Calibri" w:hAnsi="Calibri" w:cs="Calibri"/>
          <w:lang w:eastAsia="en-US"/>
        </w:rPr>
        <w:t>Dodava</w:t>
      </w:r>
      <w:r w:rsidR="00DC4961" w:rsidRPr="00432C91">
        <w:rPr>
          <w:rFonts w:ascii="Calibri" w:eastAsia="Calibri" w:hAnsi="Calibri" w:cs="Calibri"/>
          <w:lang w:eastAsia="en-US"/>
        </w:rPr>
        <w:t>tel</w:t>
      </w:r>
      <w:r w:rsidR="00DC4961">
        <w:rPr>
          <w:rFonts w:ascii="Calibri" w:eastAsia="Calibri" w:hAnsi="Calibri" w:cs="Calibri"/>
          <w:lang w:eastAsia="en-US"/>
        </w:rPr>
        <w:t xml:space="preserve"> a o</w:t>
      </w:r>
      <w:r w:rsidR="00DC4961" w:rsidRPr="00432C91">
        <w:rPr>
          <w:rFonts w:ascii="Calibri" w:eastAsia="Calibri" w:hAnsi="Calibri" w:cs="Calibri"/>
          <w:lang w:eastAsia="en-US"/>
        </w:rPr>
        <w:t>bjednatel dále</w:t>
      </w:r>
      <w:r w:rsidR="00DC4961">
        <w:rPr>
          <w:rFonts w:ascii="Calibri" w:eastAsia="Calibri" w:hAnsi="Calibri" w:cs="Calibri"/>
          <w:lang w:eastAsia="en-US"/>
        </w:rPr>
        <w:t xml:space="preserve"> </w:t>
      </w:r>
      <w:r w:rsidR="00DC4961" w:rsidRPr="00432C91">
        <w:rPr>
          <w:rFonts w:ascii="Calibri" w:eastAsia="Calibri" w:hAnsi="Calibri" w:cs="Calibri"/>
          <w:lang w:eastAsia="en-US"/>
        </w:rPr>
        <w:t>společně též „</w:t>
      </w:r>
      <w:r w:rsidR="00DC4961" w:rsidRPr="00FA7A4C">
        <w:rPr>
          <w:rFonts w:ascii="Calibri" w:eastAsia="Calibri" w:hAnsi="Calibri" w:cs="Calibri"/>
          <w:b/>
          <w:bCs/>
          <w:lang w:eastAsia="en-US"/>
        </w:rPr>
        <w:t>smluvní strany</w:t>
      </w:r>
      <w:r w:rsidR="00DC4961" w:rsidRPr="00432C91">
        <w:rPr>
          <w:rFonts w:ascii="Calibri" w:eastAsia="Calibri" w:hAnsi="Calibri" w:cs="Calibri"/>
          <w:lang w:eastAsia="en-US"/>
        </w:rPr>
        <w:t>“ a jednotlivě též „</w:t>
      </w:r>
      <w:r w:rsidR="00DC4961" w:rsidRPr="00FA7A4C">
        <w:rPr>
          <w:rFonts w:ascii="Calibri" w:eastAsia="Calibri" w:hAnsi="Calibri" w:cs="Calibri"/>
          <w:b/>
          <w:bCs/>
          <w:lang w:eastAsia="en-US"/>
        </w:rPr>
        <w:t>smluvní strana</w:t>
      </w:r>
      <w:r w:rsidR="00DC4961" w:rsidRPr="00432C91">
        <w:rPr>
          <w:rFonts w:ascii="Calibri" w:eastAsia="Calibri" w:hAnsi="Calibri" w:cs="Calibri"/>
          <w:lang w:eastAsia="en-US"/>
        </w:rPr>
        <w:t>“</w:t>
      </w:r>
      <w:bookmarkStart w:id="2" w:name="_Ref462211714"/>
      <w:bookmarkEnd w:id="0"/>
      <w:bookmarkEnd w:id="1"/>
      <w:r w:rsidR="00CC5B4C">
        <w:rPr>
          <w:rFonts w:ascii="Calibri" w:eastAsia="Calibri" w:hAnsi="Calibri" w:cs="Calibri"/>
          <w:lang w:eastAsia="en-US"/>
        </w:rPr>
        <w:t>.</w:t>
      </w:r>
    </w:p>
    <w:bookmarkEnd w:id="2"/>
    <w:p w14:paraId="4ED31F87" w14:textId="379AD534" w:rsidR="00DC4961" w:rsidRPr="00CC5AE8" w:rsidRDefault="00BD13F2" w:rsidP="002A4710">
      <w:pPr>
        <w:pStyle w:val="AVElnek"/>
      </w:pPr>
      <w:r w:rsidRPr="00CC5AE8">
        <w:t>Preambule</w:t>
      </w:r>
    </w:p>
    <w:p w14:paraId="146D6AC4" w14:textId="1EFDAF13" w:rsidR="00DC4961" w:rsidRPr="00A332B1" w:rsidRDefault="00DC4961" w:rsidP="007925ED">
      <w:pPr>
        <w:pStyle w:val="AVEOdstavec"/>
      </w:pPr>
      <w:r w:rsidRPr="00C31758">
        <w:t xml:space="preserve">Smluvní </w:t>
      </w:r>
      <w:r w:rsidRPr="00CC69EF">
        <w:t>strany uzavřely dne</w:t>
      </w:r>
      <w:r w:rsidR="00AB3AFA">
        <w:t> </w:t>
      </w:r>
      <w:r w:rsidR="00F034EA" w:rsidRPr="00F034EA">
        <w:t>14. 2. 2006</w:t>
      </w:r>
      <w:r w:rsidR="00F034EA">
        <w:t xml:space="preserve"> smlouvu </w:t>
      </w:r>
      <w:r w:rsidR="00F034EA" w:rsidRPr="00F034EA">
        <w:t>o sběru, přepravě a odstraňování odpadu č. S/200505/02300625/2/06</w:t>
      </w:r>
      <w:r w:rsidR="00494B08" w:rsidRPr="000C252B">
        <w:t>,</w:t>
      </w:r>
      <w:r w:rsidR="00AB3AFA">
        <w:t> </w:t>
      </w:r>
      <w:r w:rsidRPr="000C252B">
        <w:t>ve znění pozdějších dodatků</w:t>
      </w:r>
      <w:r w:rsidRPr="00A332B1">
        <w:t xml:space="preserve"> (dále jen „</w:t>
      </w:r>
      <w:r w:rsidR="0028420B" w:rsidRPr="00A332B1">
        <w:rPr>
          <w:b/>
        </w:rPr>
        <w:t>S</w:t>
      </w:r>
      <w:r w:rsidRPr="00A332B1">
        <w:rPr>
          <w:b/>
        </w:rPr>
        <w:t>mlouva</w:t>
      </w:r>
      <w:r w:rsidRPr="00A332B1">
        <w:t>”).</w:t>
      </w:r>
    </w:p>
    <w:p w14:paraId="44A5AA2F" w14:textId="66F57344" w:rsidR="00BD13F2" w:rsidRDefault="00A63DB8" w:rsidP="007925ED">
      <w:pPr>
        <w:pStyle w:val="AVEOdstavec"/>
      </w:pPr>
      <w:bookmarkStart w:id="3" w:name="_Ref146895288"/>
      <w:r>
        <w:t>S</w:t>
      </w:r>
      <w:r w:rsidR="00BA433D" w:rsidRPr="00197D25">
        <w:t xml:space="preserve">mluvní strany </w:t>
      </w:r>
      <w:r>
        <w:t>se dohodly</w:t>
      </w:r>
      <w:r w:rsidR="00BA433D" w:rsidRPr="00197D25">
        <w:t xml:space="preserve"> </w:t>
      </w:r>
      <w:bookmarkEnd w:id="3"/>
      <w:r w:rsidR="00E60D55" w:rsidRPr="00197D25">
        <w:t xml:space="preserve">na </w:t>
      </w:r>
      <w:r w:rsidR="00E60D55" w:rsidRPr="00996B1A">
        <w:t>zahrnutí služeb týkajících se odstraňování popel</w:t>
      </w:r>
      <w:r w:rsidR="00E60D55">
        <w:t>a</w:t>
      </w:r>
      <w:r w:rsidR="00E60D55" w:rsidRPr="00996B1A">
        <w:t xml:space="preserve"> do předmětu Smlouvy</w:t>
      </w:r>
      <w:r w:rsidR="00E60D55">
        <w:t xml:space="preserve">, na úpravě rozsahu služeb a </w:t>
      </w:r>
      <w:r w:rsidR="00E60D55" w:rsidRPr="00197D25">
        <w:t xml:space="preserve">na </w:t>
      </w:r>
      <w:r w:rsidR="00E60D55">
        <w:t xml:space="preserve">zpřesněné </w:t>
      </w:r>
      <w:r w:rsidR="00E60D55" w:rsidRPr="00197D25">
        <w:t xml:space="preserve">úpravě </w:t>
      </w:r>
      <w:r w:rsidR="00E60D55">
        <w:t>evidence provedených výsypů sběrných nádob na SKO ve vztahu k fakturaci z důvodu opatření těchto nádob elektronickými čipy,</w:t>
      </w:r>
      <w:r>
        <w:t xml:space="preserve"> </w:t>
      </w:r>
      <w:r w:rsidR="00BA433D" w:rsidRPr="00BA433D">
        <w:t xml:space="preserve">za účelem vyloučení jakýchkoli pochybností uzavírají k provedení výše uvedených změn tento </w:t>
      </w:r>
      <w:r w:rsidR="00197D25">
        <w:t>d</w:t>
      </w:r>
      <w:r w:rsidR="00BA433D" w:rsidRPr="00BA433D">
        <w:t>odatek ke Smlouvě</w:t>
      </w:r>
      <w:r w:rsidR="002A4710">
        <w:t xml:space="preserve"> (dále jen „</w:t>
      </w:r>
      <w:r w:rsidR="002A4710" w:rsidRPr="0003610F">
        <w:rPr>
          <w:b/>
          <w:bCs/>
        </w:rPr>
        <w:t>Dodatek</w:t>
      </w:r>
      <w:r w:rsidR="002A4710">
        <w:t>“</w:t>
      </w:r>
      <w:r w:rsidR="00BF613A">
        <w:t>)</w:t>
      </w:r>
      <w:r w:rsidR="00BA433D">
        <w:t>.</w:t>
      </w:r>
      <w:r w:rsidR="00BA433D" w:rsidRPr="00BA433D">
        <w:t xml:space="preserve"> </w:t>
      </w:r>
    </w:p>
    <w:p w14:paraId="4EA22AEC" w14:textId="37C889DD" w:rsidR="000F60E4" w:rsidRDefault="000F60E4" w:rsidP="002A4710">
      <w:pPr>
        <w:pStyle w:val="AVElnek"/>
      </w:pPr>
      <w:r>
        <w:t xml:space="preserve">Změny a doplnění </w:t>
      </w:r>
      <w:r w:rsidR="00197D25">
        <w:t>S</w:t>
      </w:r>
      <w:r>
        <w:t>mlouvy</w:t>
      </w:r>
    </w:p>
    <w:p w14:paraId="7B9DF8A9" w14:textId="77777777" w:rsidR="00CE245C" w:rsidRDefault="00CE245C" w:rsidP="00CE245C">
      <w:pPr>
        <w:pStyle w:val="AVEOdstavec"/>
      </w:pPr>
      <w:r>
        <w:t>Na konci čl. 3 Smlouvy se doplňuje nový odstavec 3.4 následujícího znění:</w:t>
      </w:r>
    </w:p>
    <w:p w14:paraId="1A26096C" w14:textId="69BCAC7C" w:rsidR="00CE245C" w:rsidRPr="00CE245C" w:rsidRDefault="00CE245C" w:rsidP="00CE245C">
      <w:pPr>
        <w:pStyle w:val="AVEOdstavec"/>
        <w:numPr>
          <w:ilvl w:val="0"/>
          <w:numId w:val="0"/>
        </w:numPr>
        <w:ind w:left="567"/>
        <w:rPr>
          <w:i/>
          <w:iCs/>
        </w:rPr>
      </w:pPr>
      <w:r w:rsidRPr="00C80219">
        <w:rPr>
          <w:i/>
          <w:iCs/>
        </w:rPr>
        <w:t>„3.4</w:t>
      </w:r>
      <w:r w:rsidRPr="00C80219">
        <w:rPr>
          <w:i/>
          <w:iCs/>
        </w:rPr>
        <w:tab/>
        <w:t>Za účelem evidence poskytnutého plnění a výpočtu ceny za provedené výsypy SKO bude využíván systém čipování sběrných nádob SKO. Zhotovitel je povinen zajistit, aby veškerá svozová vozidla byla po dobu trvání Smlouvy vybavena čtečkou digitálních čipů se systémem pro zaznamenávání jednotlivých výsypů (dále jen „</w:t>
      </w:r>
      <w:proofErr w:type="spellStart"/>
      <w:r w:rsidRPr="00C80219">
        <w:rPr>
          <w:i/>
          <w:iCs/>
        </w:rPr>
        <w:t>Čipovací</w:t>
      </w:r>
      <w:proofErr w:type="spellEnd"/>
      <w:r w:rsidRPr="00C80219">
        <w:rPr>
          <w:i/>
          <w:iCs/>
        </w:rPr>
        <w:t xml:space="preserve"> systém“). Počet výsypů SKO bude evidován za základě záznamů o provedení výsypu v </w:t>
      </w:r>
      <w:proofErr w:type="spellStart"/>
      <w:r w:rsidRPr="00C80219">
        <w:rPr>
          <w:i/>
          <w:iCs/>
        </w:rPr>
        <w:t>Čipovacím</w:t>
      </w:r>
      <w:proofErr w:type="spellEnd"/>
      <w:r w:rsidRPr="00C80219">
        <w:rPr>
          <w:i/>
          <w:iCs/>
        </w:rPr>
        <w:t xml:space="preserve"> systému. V případě nefunkčnosti </w:t>
      </w:r>
      <w:proofErr w:type="spellStart"/>
      <w:r w:rsidRPr="00C80219">
        <w:rPr>
          <w:i/>
          <w:iCs/>
        </w:rPr>
        <w:t>Čipovacího</w:t>
      </w:r>
      <w:proofErr w:type="spellEnd"/>
      <w:r w:rsidRPr="00C80219">
        <w:rPr>
          <w:i/>
          <w:iCs/>
        </w:rPr>
        <w:t xml:space="preserve"> systému nebo poruchy vozidla, na kterém je </w:t>
      </w:r>
      <w:proofErr w:type="spellStart"/>
      <w:r w:rsidRPr="00C80219">
        <w:rPr>
          <w:i/>
          <w:iCs/>
        </w:rPr>
        <w:t>Čipovací</w:t>
      </w:r>
      <w:proofErr w:type="spellEnd"/>
      <w:r w:rsidRPr="00C80219">
        <w:rPr>
          <w:i/>
          <w:iCs/>
        </w:rPr>
        <w:t xml:space="preserve"> systém umístěn, provede zhotovitel svoz odpadů bez provedení evidence počtu výsypů v </w:t>
      </w:r>
      <w:proofErr w:type="spellStart"/>
      <w:r w:rsidRPr="00C80219">
        <w:rPr>
          <w:i/>
          <w:iCs/>
        </w:rPr>
        <w:t>Čipovacím</w:t>
      </w:r>
      <w:proofErr w:type="spellEnd"/>
      <w:r w:rsidRPr="00C80219">
        <w:rPr>
          <w:i/>
          <w:iCs/>
        </w:rPr>
        <w:t xml:space="preserve"> systému. Nejbližší následující svoz již musí být proveden s funkčním </w:t>
      </w:r>
      <w:proofErr w:type="spellStart"/>
      <w:r w:rsidRPr="00C80219">
        <w:rPr>
          <w:i/>
          <w:iCs/>
        </w:rPr>
        <w:t>Čipovacím</w:t>
      </w:r>
      <w:proofErr w:type="spellEnd"/>
      <w:r w:rsidRPr="00C80219">
        <w:rPr>
          <w:i/>
          <w:iCs/>
        </w:rPr>
        <w:t xml:space="preserve"> systémem.“. </w:t>
      </w:r>
    </w:p>
    <w:p w14:paraId="44F024EC" w14:textId="77777777" w:rsidR="00CE245C" w:rsidRDefault="00CE245C" w:rsidP="00CE245C">
      <w:pPr>
        <w:pStyle w:val="AVEOdstavec"/>
      </w:pPr>
      <w:r>
        <w:t>V odstavci 4.2. Smlouvy se za větu druhou vkládá text následujícího znění:</w:t>
      </w:r>
    </w:p>
    <w:p w14:paraId="00845D5A" w14:textId="70FDFFC3" w:rsidR="00CE245C" w:rsidRPr="00CE245C" w:rsidRDefault="00CE245C" w:rsidP="00CE245C">
      <w:pPr>
        <w:pStyle w:val="AVEOdstavec"/>
        <w:numPr>
          <w:ilvl w:val="0"/>
          <w:numId w:val="0"/>
        </w:numPr>
        <w:ind w:left="567"/>
        <w:rPr>
          <w:i/>
          <w:iCs/>
        </w:rPr>
      </w:pPr>
      <w:r w:rsidRPr="00C80219">
        <w:rPr>
          <w:i/>
          <w:iCs/>
        </w:rPr>
        <w:t>„Počet výsypů se v případě SKO určí na základě evidence počtu výsypů provedené v </w:t>
      </w:r>
      <w:proofErr w:type="spellStart"/>
      <w:r w:rsidRPr="00C80219">
        <w:rPr>
          <w:i/>
          <w:iCs/>
        </w:rPr>
        <w:t>Čipovacím</w:t>
      </w:r>
      <w:proofErr w:type="spellEnd"/>
      <w:r w:rsidRPr="00C80219">
        <w:rPr>
          <w:i/>
          <w:iCs/>
        </w:rPr>
        <w:t xml:space="preserve"> systému. V případě, že v rámci svozu nebylo možno provést elektronickou evidenci výsypů, bude v příslušném měsíci zhotovitelem fakturován počet výsypů nádob v rámci tohoto svozu ve výši odpovídající průměrnému počtu výsypů provedených v rámci jednoho svozu dle údajů z posledního kalendářního měsíce, ve kterém byl </w:t>
      </w:r>
      <w:proofErr w:type="spellStart"/>
      <w:r w:rsidRPr="00C80219">
        <w:rPr>
          <w:i/>
          <w:iCs/>
        </w:rPr>
        <w:t>Čipovací</w:t>
      </w:r>
      <w:proofErr w:type="spellEnd"/>
      <w:r w:rsidRPr="00C80219">
        <w:rPr>
          <w:i/>
          <w:iCs/>
        </w:rPr>
        <w:t xml:space="preserve"> systém plně funkční.“. </w:t>
      </w:r>
    </w:p>
    <w:p w14:paraId="4F87D8FE" w14:textId="14CE9E2B" w:rsidR="00E60D55" w:rsidRDefault="00E60D55" w:rsidP="00E60D55">
      <w:pPr>
        <w:pStyle w:val="AVEOdstavec"/>
      </w:pPr>
      <w:r w:rsidRPr="00C86B74">
        <w:t>Smluvní strany se dohodly, že znění Přílohy č. 1 Smlouvy – Specifikační list se ruší a nahrazuje se novým zněním, které tvoří Přílohu č. 1 Dodatku.</w:t>
      </w:r>
    </w:p>
    <w:p w14:paraId="299C59A6" w14:textId="77777777" w:rsidR="00E60D55" w:rsidRDefault="00E60D55" w:rsidP="00E60D55">
      <w:pPr>
        <w:pStyle w:val="AVEOdstavec"/>
        <w:rPr>
          <w:color w:val="00B0F0"/>
        </w:rPr>
      </w:pPr>
      <w:r w:rsidRPr="00C86B74">
        <w:t xml:space="preserve">Smluvní strany se dohodly, že znění Přílohy č. </w:t>
      </w:r>
      <w:r>
        <w:t>2</w:t>
      </w:r>
      <w:r w:rsidRPr="00C86B74">
        <w:t xml:space="preserve"> Smlouvy – </w:t>
      </w:r>
      <w:r>
        <w:t>Ceník a výpočtový</w:t>
      </w:r>
      <w:r w:rsidRPr="00C86B74">
        <w:t xml:space="preserve"> list se ruší a nahrazuje se novým zněním, které tvoří Přílohu č. 2 Dodatku.</w:t>
      </w:r>
    </w:p>
    <w:p w14:paraId="541699FD" w14:textId="6293632A" w:rsidR="000F60E4" w:rsidRPr="00CC5AE8" w:rsidRDefault="000F60E4" w:rsidP="002A4710">
      <w:pPr>
        <w:pStyle w:val="AVElnek"/>
      </w:pPr>
      <w:r w:rsidRPr="00CC5AE8">
        <w:t>Závěrečná ustanovení</w:t>
      </w:r>
    </w:p>
    <w:p w14:paraId="574B8808" w14:textId="21D21FBD" w:rsidR="006F0CCD" w:rsidRPr="00E372BE" w:rsidRDefault="00E3326F" w:rsidP="007925ED">
      <w:pPr>
        <w:pStyle w:val="AVEOdstavec"/>
      </w:pPr>
      <w:r>
        <w:t>Ustanovení</w:t>
      </w:r>
      <w:r w:rsidRPr="00E3326F">
        <w:t xml:space="preserve"> </w:t>
      </w:r>
      <w:r>
        <w:t>S</w:t>
      </w:r>
      <w:r w:rsidRPr="00E3326F">
        <w:t xml:space="preserve">mlouvy </w:t>
      </w:r>
      <w:r w:rsidR="002A4710">
        <w:t>D</w:t>
      </w:r>
      <w:r w:rsidRPr="00E3326F">
        <w:t>odatkem nedotčen</w:t>
      </w:r>
      <w:r>
        <w:t>á</w:t>
      </w:r>
      <w:r w:rsidRPr="00E3326F">
        <w:t xml:space="preserve"> zůstáv</w:t>
      </w:r>
      <w:r>
        <w:t>ají</w:t>
      </w:r>
      <w:r w:rsidRPr="00E3326F">
        <w:t xml:space="preserve"> platná a účinná</w:t>
      </w:r>
      <w:r w:rsidR="00E00D10">
        <w:t xml:space="preserve"> v jejich původním znění</w:t>
      </w:r>
      <w:r>
        <w:t>.</w:t>
      </w:r>
    </w:p>
    <w:p w14:paraId="60952B73" w14:textId="60DBBEFC" w:rsidR="00F94AA9" w:rsidRDefault="00F94AA9" w:rsidP="007925ED">
      <w:pPr>
        <w:pStyle w:val="AVEOdstavec"/>
      </w:pPr>
      <w:r w:rsidRPr="007432F1">
        <w:t xml:space="preserve">Dodatek nabývá </w:t>
      </w:r>
      <w:r w:rsidR="00DB6D99">
        <w:t xml:space="preserve">platnosti dnem podpisu oběma smluvními stranami a </w:t>
      </w:r>
      <w:r w:rsidR="007432F1">
        <w:t>účinnosti</w:t>
      </w:r>
      <w:r w:rsidRPr="007432F1">
        <w:t xml:space="preserve"> </w:t>
      </w:r>
      <w:r w:rsidRPr="00E72F8B">
        <w:t>dne</w:t>
      </w:r>
      <w:r w:rsidR="00625821">
        <w:t> </w:t>
      </w:r>
      <w:r w:rsidR="00DB6D99">
        <w:t>1.</w:t>
      </w:r>
      <w:r w:rsidR="00625821">
        <w:t> </w:t>
      </w:r>
      <w:r w:rsidR="00DB6D99">
        <w:t>1.</w:t>
      </w:r>
      <w:r w:rsidR="00625821">
        <w:t> </w:t>
      </w:r>
      <w:r w:rsidR="00DB6D99">
        <w:t>202</w:t>
      </w:r>
      <w:r w:rsidR="003113C5">
        <w:t>5</w:t>
      </w:r>
      <w:r w:rsidR="007432F1">
        <w:t>.</w:t>
      </w:r>
    </w:p>
    <w:p w14:paraId="5D61F360" w14:textId="6086AC34" w:rsidR="00DB6D99" w:rsidRPr="00DB6D99" w:rsidRDefault="00DB6D99" w:rsidP="007925ED">
      <w:pPr>
        <w:pStyle w:val="AVEOdstavec"/>
      </w:pPr>
      <w:r w:rsidRPr="00DB496A">
        <w:t>Je-li</w:t>
      </w:r>
      <w:r>
        <w:t xml:space="preserve"> zákonem vyžadováno uveřejnění </w:t>
      </w:r>
      <w:r w:rsidR="002A4710">
        <w:t>D</w:t>
      </w:r>
      <w:r>
        <w:t>odatku v registru smluv, zavazuje se jeho uveřejnění zajistit objednatel.</w:t>
      </w:r>
    </w:p>
    <w:p w14:paraId="791BEB67" w14:textId="7C8EE7B4" w:rsidR="00F17CBE" w:rsidRPr="00A332B1" w:rsidRDefault="00F17CBE" w:rsidP="007925ED">
      <w:pPr>
        <w:pStyle w:val="AVEOdstavec"/>
      </w:pPr>
      <w:r>
        <w:t xml:space="preserve">Každé ustanovení </w:t>
      </w:r>
      <w:r w:rsidR="0028420B">
        <w:t>S</w:t>
      </w:r>
      <w:r>
        <w:t xml:space="preserve">mlouvy lze vykládat </w:t>
      </w:r>
      <w:r w:rsidR="002A04B1">
        <w:t xml:space="preserve">pouze </w:t>
      </w:r>
      <w:r>
        <w:t>ve shodě s platnými právními předpisy a s</w:t>
      </w:r>
      <w:r w:rsidR="002A04B1">
        <w:t> ohledem na</w:t>
      </w:r>
      <w:r>
        <w:t xml:space="preserve"> smysl a účel </w:t>
      </w:r>
      <w:r w:rsidR="002A4710">
        <w:t>D</w:t>
      </w:r>
      <w:r>
        <w:t>odatku.</w:t>
      </w:r>
      <w:r w:rsidR="002A04B1">
        <w:t xml:space="preserve"> V případě, že mezi dílčími ustanoveními dle </w:t>
      </w:r>
      <w:r w:rsidR="002A4710">
        <w:t>D</w:t>
      </w:r>
      <w:r w:rsidR="002A04B1">
        <w:t xml:space="preserve">odatku a </w:t>
      </w:r>
      <w:r w:rsidR="0028420B">
        <w:t>S</w:t>
      </w:r>
      <w:r w:rsidR="002A04B1">
        <w:t>mlouv</w:t>
      </w:r>
      <w:r w:rsidR="0028420B">
        <w:t>y</w:t>
      </w:r>
      <w:r w:rsidR="002A04B1">
        <w:t xml:space="preserve"> vznikne jakýkoli rozpor</w:t>
      </w:r>
      <w:r w:rsidR="002A04B1" w:rsidRPr="00A332B1">
        <w:t xml:space="preserve">, převažují ustanovení </w:t>
      </w:r>
      <w:r w:rsidR="002A4710">
        <w:t>D</w:t>
      </w:r>
      <w:r w:rsidR="002A04B1" w:rsidRPr="00A332B1">
        <w:t>odatku.</w:t>
      </w:r>
    </w:p>
    <w:p w14:paraId="3EA4785F" w14:textId="59153395" w:rsidR="00E923EF" w:rsidRPr="00A332B1" w:rsidRDefault="00E923EF" w:rsidP="007925ED">
      <w:pPr>
        <w:pStyle w:val="AVEOdstavec"/>
      </w:pPr>
      <w:r w:rsidRPr="00A332B1">
        <w:t xml:space="preserve">Nedílnou součást </w:t>
      </w:r>
      <w:r w:rsidR="002A4710">
        <w:t>D</w:t>
      </w:r>
      <w:r w:rsidRPr="00A332B1">
        <w:t xml:space="preserve">odatku tvoří jeho </w:t>
      </w:r>
      <w:r w:rsidR="00DA2541" w:rsidRPr="00A332B1">
        <w:t>Příloh</w:t>
      </w:r>
      <w:r w:rsidR="00DA2541">
        <w:t>a</w:t>
      </w:r>
      <w:r w:rsidR="00DA2541" w:rsidRPr="00A332B1">
        <w:t xml:space="preserve"> </w:t>
      </w:r>
      <w:r w:rsidR="00DA2541" w:rsidRPr="00C4353E">
        <w:t>č. 1</w:t>
      </w:r>
      <w:r w:rsidR="00DA2541">
        <w:t xml:space="preserve"> a 2</w:t>
      </w:r>
      <w:r w:rsidR="00DA2541" w:rsidRPr="00C4353E">
        <w:t>.</w:t>
      </w:r>
    </w:p>
    <w:p w14:paraId="0D1BC56E" w14:textId="739D7702" w:rsidR="007C31C7" w:rsidRPr="008E2A30" w:rsidRDefault="007C31C7" w:rsidP="007925ED">
      <w:pPr>
        <w:pStyle w:val="AVEOdstavec"/>
      </w:pPr>
      <w:bookmarkStart w:id="4" w:name="_Hlk119397751"/>
      <w:r>
        <w:t xml:space="preserve">Uzavření Dodatku bylo schváleno </w:t>
      </w:r>
      <w:r w:rsidRPr="00E60D55">
        <w:rPr>
          <w:color w:val="333333"/>
        </w:rPr>
        <w:t>zastupitelstvem obce</w:t>
      </w:r>
      <w:r w:rsidR="007066E1" w:rsidRPr="00E60D55">
        <w:rPr>
          <w:color w:val="333333"/>
        </w:rPr>
        <w:t xml:space="preserve"> </w:t>
      </w:r>
      <w:r w:rsidR="00E63517" w:rsidRPr="00F034EA">
        <w:t>Mečeříž</w:t>
      </w:r>
      <w:r>
        <w:rPr>
          <w:bCs/>
        </w:rPr>
        <w:t xml:space="preserve"> </w:t>
      </w:r>
      <w:r>
        <w:t>usnesením</w:t>
      </w:r>
      <w:r w:rsidR="000E4078">
        <w:t> </w:t>
      </w:r>
      <w:r>
        <w:t xml:space="preserve">č. </w:t>
      </w:r>
      <w:r w:rsidR="00AB3AFA" w:rsidRPr="008E2A30">
        <w:t>______</w:t>
      </w:r>
      <w:r w:rsidR="000E4078" w:rsidRPr="008E2A30">
        <w:t> </w:t>
      </w:r>
      <w:r w:rsidRPr="008E2A30">
        <w:t>ze dne</w:t>
      </w:r>
      <w:bookmarkEnd w:id="4"/>
      <w:r w:rsidRPr="008E2A30">
        <w:t xml:space="preserve"> </w:t>
      </w:r>
      <w:r w:rsidR="00AB3AFA" w:rsidRPr="008E2A30">
        <w:t>_____________</w:t>
      </w:r>
      <w:r w:rsidRPr="008E2A30">
        <w:rPr>
          <w:bCs/>
        </w:rPr>
        <w:t>.</w:t>
      </w:r>
    </w:p>
    <w:p w14:paraId="3F22B4EC" w14:textId="2ECFA083" w:rsidR="007432F1" w:rsidRDefault="007432F1" w:rsidP="007925ED">
      <w:pPr>
        <w:pStyle w:val="AVEOdstavec"/>
      </w:pPr>
      <w:r w:rsidRPr="00F94AA9">
        <w:t xml:space="preserve">Smluvní strany prohlašují, že si </w:t>
      </w:r>
      <w:r w:rsidR="002A4710">
        <w:t>D</w:t>
      </w:r>
      <w:r w:rsidRPr="00F94AA9">
        <w:t>odatek přečetly, s obsahem souhlasí a na důkaz jejich svobodné, pravé a vážné vůle připojují své podpisy.</w:t>
      </w:r>
    </w:p>
    <w:p w14:paraId="538B7C03" w14:textId="77777777" w:rsidR="003C165A" w:rsidRDefault="003C165A" w:rsidP="00CC5B4C">
      <w:pPr>
        <w:rPr>
          <w:rFonts w:ascii="Calibri" w:hAnsi="Calibri" w:cs="Calibri"/>
          <w:b/>
          <w:szCs w:val="22"/>
        </w:rPr>
      </w:pPr>
    </w:p>
    <w:p w14:paraId="0231D38C" w14:textId="77777777" w:rsidR="003C165A" w:rsidRDefault="003C165A" w:rsidP="00CC5B4C">
      <w:pPr>
        <w:rPr>
          <w:rFonts w:ascii="Calibri" w:hAnsi="Calibri" w:cs="Calibri"/>
          <w:b/>
          <w:szCs w:val="22"/>
        </w:rPr>
      </w:pPr>
    </w:p>
    <w:tbl>
      <w:tblPr>
        <w:tblW w:w="0" w:type="auto"/>
        <w:tblLayout w:type="fixed"/>
        <w:tblCellMar>
          <w:left w:w="70" w:type="dxa"/>
          <w:right w:w="70" w:type="dxa"/>
        </w:tblCellMar>
        <w:tblLook w:val="0000" w:firstRow="0" w:lastRow="0" w:firstColumn="0" w:lastColumn="0" w:noHBand="0" w:noVBand="0"/>
      </w:tblPr>
      <w:tblGrid>
        <w:gridCol w:w="3969"/>
        <w:gridCol w:w="426"/>
        <w:gridCol w:w="4279"/>
      </w:tblGrid>
      <w:tr w:rsidR="002F1B3B" w:rsidRPr="00FE5F52" w14:paraId="54A49D30" w14:textId="77777777" w:rsidTr="008E2A30">
        <w:trPr>
          <w:trHeight w:val="2021"/>
        </w:trPr>
        <w:tc>
          <w:tcPr>
            <w:tcW w:w="3969" w:type="dxa"/>
            <w:tcMar>
              <w:left w:w="0" w:type="dxa"/>
              <w:right w:w="0" w:type="dxa"/>
            </w:tcMar>
          </w:tcPr>
          <w:p w14:paraId="25FE16C3" w14:textId="1A8DE1A2" w:rsidR="003C165A" w:rsidRPr="00FE5F52" w:rsidRDefault="002F1B3B" w:rsidP="0007394A">
            <w:pPr>
              <w:keepNext/>
              <w:keepLines/>
              <w:rPr>
                <w:iCs/>
              </w:rPr>
            </w:pPr>
            <w:r w:rsidRPr="00317583">
              <w:rPr>
                <w:rFonts w:ascii="Calibri" w:hAnsi="Calibri" w:cs="Calibri"/>
                <w:szCs w:val="22"/>
              </w:rPr>
              <w:t>V</w:t>
            </w:r>
            <w:r w:rsidR="008E2A30">
              <w:rPr>
                <w:rFonts w:ascii="Calibri" w:hAnsi="Calibri" w:cs="Calibri"/>
                <w:szCs w:val="22"/>
              </w:rPr>
              <w:t> Benátkách nad Jizerou</w:t>
            </w:r>
            <w:r w:rsidRPr="00317583">
              <w:rPr>
                <w:rFonts w:ascii="Calibri" w:hAnsi="Calibri" w:cs="Calibri"/>
                <w:szCs w:val="22"/>
              </w:rPr>
              <w:t xml:space="preserve"> dne ____________</w:t>
            </w:r>
          </w:p>
          <w:p w14:paraId="1FBBF136" w14:textId="77777777" w:rsidR="003C165A" w:rsidRPr="00FE5F52" w:rsidRDefault="003C165A" w:rsidP="0007394A">
            <w:pPr>
              <w:keepNext/>
              <w:keepLines/>
            </w:pPr>
          </w:p>
          <w:p w14:paraId="08216B34" w14:textId="77777777" w:rsidR="003C165A" w:rsidRDefault="003C165A" w:rsidP="0007394A">
            <w:pPr>
              <w:keepNext/>
              <w:keepLines/>
            </w:pPr>
          </w:p>
          <w:p w14:paraId="59900CDB" w14:textId="77777777" w:rsidR="003C165A" w:rsidRDefault="003C165A" w:rsidP="0007394A">
            <w:pPr>
              <w:keepNext/>
              <w:keepLines/>
            </w:pPr>
          </w:p>
          <w:p w14:paraId="624F771C" w14:textId="77777777" w:rsidR="003C165A" w:rsidRPr="00FE5F52" w:rsidRDefault="003C165A" w:rsidP="0007394A">
            <w:pPr>
              <w:keepNext/>
              <w:keepLines/>
            </w:pPr>
          </w:p>
          <w:p w14:paraId="051A616B" w14:textId="66BF0A15" w:rsidR="003C165A" w:rsidRPr="00FE5F52" w:rsidRDefault="002F1B3B" w:rsidP="002F1B3B">
            <w:pPr>
              <w:keepNext/>
              <w:keepLines/>
            </w:pPr>
            <w:r w:rsidRPr="003A4C58">
              <w:rPr>
                <w:rFonts w:ascii="Calibri" w:hAnsi="Calibri" w:cs="Calibri"/>
                <w:b/>
                <w:szCs w:val="22"/>
              </w:rPr>
              <w:t>_________________________________</w:t>
            </w:r>
          </w:p>
          <w:p w14:paraId="6017E9D6" w14:textId="4A528BCD" w:rsidR="003C165A" w:rsidRPr="00FE5F52" w:rsidRDefault="003C165A" w:rsidP="0007394A">
            <w:r w:rsidRPr="003C165A">
              <w:rPr>
                <w:rFonts w:ascii="Calibri" w:hAnsi="Calibri" w:cs="Calibri"/>
                <w:b/>
                <w:szCs w:val="22"/>
              </w:rPr>
              <w:t>AVE CZ odpadové hospodářství s.r.o.</w:t>
            </w:r>
          </w:p>
          <w:p w14:paraId="17356963" w14:textId="4F7146D3" w:rsidR="003C165A" w:rsidRPr="009F4C1B" w:rsidRDefault="003C165A" w:rsidP="0007394A">
            <w:pPr>
              <w:keepNext/>
              <w:keepLines/>
              <w:rPr>
                <w:bCs/>
              </w:rPr>
            </w:pPr>
            <w:r w:rsidRPr="003C165A">
              <w:rPr>
                <w:rFonts w:ascii="Calibri" w:hAnsi="Calibri" w:cs="Calibri"/>
                <w:szCs w:val="22"/>
              </w:rPr>
              <w:t>Ing. Radek Doležal</w:t>
            </w:r>
          </w:p>
          <w:p w14:paraId="7718C85D" w14:textId="0C50077E" w:rsidR="003C165A" w:rsidRDefault="003C165A" w:rsidP="0007394A">
            <w:pPr>
              <w:keepNext/>
              <w:keepLines/>
              <w:rPr>
                <w:color w:val="7030A0"/>
              </w:rPr>
            </w:pPr>
            <w:r w:rsidRPr="003C165A">
              <w:rPr>
                <w:rFonts w:ascii="Calibri" w:hAnsi="Calibri" w:cs="Calibri"/>
                <w:szCs w:val="22"/>
              </w:rPr>
              <w:t>regionální ředitel</w:t>
            </w:r>
          </w:p>
          <w:p w14:paraId="0CCB89FB" w14:textId="05A5EAA8" w:rsidR="003C165A" w:rsidRPr="00FE5F52" w:rsidRDefault="003C165A" w:rsidP="0007394A">
            <w:pPr>
              <w:keepNext/>
              <w:keepLines/>
              <w:rPr>
                <w:iCs/>
              </w:rPr>
            </w:pPr>
            <w:r w:rsidRPr="005B60D7">
              <w:rPr>
                <w:rFonts w:ascii="Calibri" w:hAnsi="Calibri" w:cs="Calibri"/>
                <w:b/>
                <w:szCs w:val="22"/>
              </w:rPr>
              <w:t>dodavatel</w:t>
            </w:r>
          </w:p>
          <w:p w14:paraId="77790EC3" w14:textId="77777777" w:rsidR="003C165A" w:rsidRDefault="003C165A" w:rsidP="002F1B3B">
            <w:pPr>
              <w:keepNext/>
              <w:keepLines/>
              <w:rPr>
                <w:iCs/>
              </w:rPr>
            </w:pPr>
          </w:p>
          <w:p w14:paraId="1CC16907" w14:textId="77777777" w:rsidR="003C165A" w:rsidRDefault="003C165A" w:rsidP="002F1B3B">
            <w:pPr>
              <w:keepNext/>
              <w:keepLines/>
              <w:rPr>
                <w:iCs/>
              </w:rPr>
            </w:pPr>
          </w:p>
          <w:p w14:paraId="2FEC96FB" w14:textId="77777777" w:rsidR="003C165A" w:rsidRDefault="003C165A" w:rsidP="002F1B3B">
            <w:pPr>
              <w:keepNext/>
              <w:keepLines/>
              <w:rPr>
                <w:iCs/>
              </w:rPr>
            </w:pPr>
          </w:p>
          <w:p w14:paraId="7740E94E" w14:textId="77777777" w:rsidR="003C165A" w:rsidRDefault="003C165A" w:rsidP="002F1B3B">
            <w:pPr>
              <w:keepNext/>
              <w:keepLines/>
              <w:rPr>
                <w:iCs/>
              </w:rPr>
            </w:pPr>
          </w:p>
          <w:p w14:paraId="2C427EBF" w14:textId="0195ABCE" w:rsidR="003C165A" w:rsidRPr="00FE5F52" w:rsidRDefault="002F1B3B" w:rsidP="002F1B3B">
            <w:pPr>
              <w:keepNext/>
              <w:keepLines/>
              <w:rPr>
                <w:iCs/>
              </w:rPr>
            </w:pPr>
            <w:r w:rsidRPr="003A4C58">
              <w:rPr>
                <w:rFonts w:ascii="Calibri" w:hAnsi="Calibri" w:cs="Calibri"/>
                <w:b/>
                <w:szCs w:val="22"/>
              </w:rPr>
              <w:t>_________________________________</w:t>
            </w:r>
          </w:p>
          <w:p w14:paraId="57E6249D" w14:textId="77777777" w:rsidR="003C165A" w:rsidRPr="00FE5F52" w:rsidRDefault="003C165A" w:rsidP="003C165A">
            <w:r w:rsidRPr="003C165A">
              <w:rPr>
                <w:rFonts w:ascii="Calibri" w:hAnsi="Calibri" w:cs="Calibri"/>
                <w:b/>
                <w:szCs w:val="22"/>
              </w:rPr>
              <w:t>AVE CZ odpadové hospodářství s.r.o.</w:t>
            </w:r>
          </w:p>
          <w:p w14:paraId="33176FC8" w14:textId="0FC7A47C" w:rsidR="003C165A" w:rsidRPr="009F4C1B" w:rsidRDefault="003C165A" w:rsidP="003C165A">
            <w:pPr>
              <w:keepNext/>
              <w:keepLines/>
              <w:rPr>
                <w:bCs/>
              </w:rPr>
            </w:pPr>
            <w:r w:rsidRPr="003C165A">
              <w:rPr>
                <w:rFonts w:ascii="Calibri" w:hAnsi="Calibri" w:cs="Calibri"/>
                <w:szCs w:val="22"/>
              </w:rPr>
              <w:t>Ing. Radek Kruml</w:t>
            </w:r>
          </w:p>
          <w:p w14:paraId="51AC7B56" w14:textId="299C11F4" w:rsidR="000B3129" w:rsidRDefault="003C165A" w:rsidP="000B3129">
            <w:pPr>
              <w:keepNext/>
              <w:keepLines/>
              <w:rPr>
                <w:color w:val="7030A0"/>
              </w:rPr>
            </w:pPr>
            <w:r w:rsidRPr="003C165A">
              <w:rPr>
                <w:rFonts w:ascii="Calibri" w:hAnsi="Calibri" w:cs="Calibri"/>
                <w:szCs w:val="22"/>
              </w:rPr>
              <w:t>ředitel provozovny</w:t>
            </w:r>
          </w:p>
          <w:p w14:paraId="6CE3B7BD" w14:textId="0CF49030" w:rsidR="003C165A" w:rsidRPr="00FE5F52" w:rsidRDefault="003C165A" w:rsidP="003C165A">
            <w:r w:rsidRPr="005B60D7">
              <w:rPr>
                <w:rFonts w:ascii="Calibri" w:hAnsi="Calibri" w:cs="Calibri"/>
                <w:b/>
                <w:szCs w:val="22"/>
              </w:rPr>
              <w:t>dodavatel</w:t>
            </w:r>
          </w:p>
        </w:tc>
        <w:tc>
          <w:tcPr>
            <w:tcW w:w="426" w:type="dxa"/>
            <w:tcMar>
              <w:left w:w="0" w:type="dxa"/>
              <w:right w:w="0" w:type="dxa"/>
            </w:tcMar>
          </w:tcPr>
          <w:p w14:paraId="770CCDB6" w14:textId="77777777" w:rsidR="003C165A" w:rsidRPr="00FE5F52" w:rsidRDefault="003C165A" w:rsidP="0007394A">
            <w:pPr>
              <w:keepNext/>
              <w:keepLines/>
              <w:rPr>
                <w:iCs/>
              </w:rPr>
            </w:pPr>
          </w:p>
        </w:tc>
        <w:tc>
          <w:tcPr>
            <w:tcW w:w="4279" w:type="dxa"/>
            <w:tcMar>
              <w:left w:w="0" w:type="dxa"/>
              <w:right w:w="0" w:type="dxa"/>
            </w:tcMar>
          </w:tcPr>
          <w:p w14:paraId="413CA94A" w14:textId="746753A9" w:rsidR="003C165A" w:rsidRPr="00FE5F52" w:rsidRDefault="008E2A30" w:rsidP="0007394A">
            <w:pPr>
              <w:keepNext/>
              <w:keepLines/>
              <w:rPr>
                <w:iCs/>
              </w:rPr>
            </w:pPr>
            <w:r>
              <w:rPr>
                <w:rFonts w:ascii="Calibri" w:hAnsi="Calibri" w:cs="Calibri"/>
                <w:szCs w:val="22"/>
              </w:rPr>
              <w:t>V Mečeříži</w:t>
            </w:r>
            <w:r w:rsidR="002F1B3B" w:rsidRPr="00317583">
              <w:rPr>
                <w:rFonts w:ascii="Calibri" w:hAnsi="Calibri" w:cs="Calibri"/>
                <w:szCs w:val="22"/>
              </w:rPr>
              <w:t xml:space="preserve"> dne ________________</w:t>
            </w:r>
          </w:p>
          <w:p w14:paraId="4F37648F" w14:textId="77777777" w:rsidR="003C165A" w:rsidRPr="00FE5F52" w:rsidRDefault="003C165A" w:rsidP="0007394A">
            <w:pPr>
              <w:keepNext/>
              <w:keepLines/>
            </w:pPr>
          </w:p>
          <w:p w14:paraId="1B199246" w14:textId="77777777" w:rsidR="003C165A" w:rsidRDefault="003C165A" w:rsidP="0007394A">
            <w:pPr>
              <w:keepNext/>
              <w:keepLines/>
            </w:pPr>
          </w:p>
          <w:p w14:paraId="2D3708B1" w14:textId="77777777" w:rsidR="003C165A" w:rsidRDefault="003C165A" w:rsidP="0007394A">
            <w:pPr>
              <w:keepNext/>
              <w:keepLines/>
            </w:pPr>
          </w:p>
          <w:p w14:paraId="699DC02C" w14:textId="77777777" w:rsidR="003C165A" w:rsidRPr="00FE5F52" w:rsidRDefault="003C165A" w:rsidP="0007394A">
            <w:pPr>
              <w:keepNext/>
              <w:keepLines/>
            </w:pPr>
          </w:p>
          <w:p w14:paraId="3F0D567B" w14:textId="49F2C5A8" w:rsidR="003C165A" w:rsidRPr="00FE5F52" w:rsidRDefault="002F1B3B" w:rsidP="002F1B3B">
            <w:pPr>
              <w:keepNext/>
              <w:keepLines/>
            </w:pPr>
            <w:r w:rsidRPr="003A4C58">
              <w:rPr>
                <w:rFonts w:ascii="Calibri" w:hAnsi="Calibri" w:cs="Calibri"/>
                <w:b/>
                <w:szCs w:val="22"/>
              </w:rPr>
              <w:t>_________________________________</w:t>
            </w:r>
          </w:p>
          <w:p w14:paraId="7DBB785C" w14:textId="5C86B6A2" w:rsidR="003C165A" w:rsidRPr="00FE5F52" w:rsidRDefault="003C165A" w:rsidP="0007394A">
            <w:r w:rsidRPr="00987F0A">
              <w:rPr>
                <w:b/>
                <w:bCs/>
              </w:rPr>
              <w:t>Obec Mečeříž</w:t>
            </w:r>
          </w:p>
          <w:p w14:paraId="16DCF5D5" w14:textId="5C4451FF" w:rsidR="009E4800" w:rsidRPr="008E2A30" w:rsidRDefault="009E4800" w:rsidP="003C165A">
            <w:r w:rsidRPr="008E2A30">
              <w:t>Jana Fabiánová</w:t>
            </w:r>
          </w:p>
          <w:p w14:paraId="60EFA954" w14:textId="66CBFE00" w:rsidR="009E4800" w:rsidRPr="009E4800" w:rsidRDefault="009E4800" w:rsidP="003C165A">
            <w:pPr>
              <w:rPr>
                <w:iCs/>
                <w:color w:val="000000"/>
              </w:rPr>
            </w:pPr>
            <w:r w:rsidRPr="008E2A30">
              <w:t>starostka</w:t>
            </w:r>
          </w:p>
          <w:p w14:paraId="663D3199" w14:textId="2AF30DE3" w:rsidR="003C165A" w:rsidRPr="00FE5F52" w:rsidRDefault="003C165A" w:rsidP="0007394A">
            <w:r w:rsidRPr="003A4C58">
              <w:rPr>
                <w:rFonts w:ascii="Calibri" w:hAnsi="Calibri" w:cs="Calibri"/>
                <w:b/>
                <w:szCs w:val="22"/>
              </w:rPr>
              <w:t>objednatel</w:t>
            </w:r>
          </w:p>
        </w:tc>
      </w:tr>
    </w:tbl>
    <w:p w14:paraId="0DF1CCF8" w14:textId="77777777" w:rsidR="006736F3" w:rsidRDefault="006736F3" w:rsidP="00CC5B4C">
      <w:pPr>
        <w:rPr>
          <w:rFonts w:ascii="Calibri" w:hAnsi="Calibri" w:cs="Calibri"/>
          <w:szCs w:val="22"/>
        </w:rPr>
      </w:pPr>
      <w:r>
        <w:rPr>
          <w:rFonts w:ascii="Calibri" w:hAnsi="Calibri" w:cs="Calibri"/>
          <w:szCs w:val="22"/>
        </w:rPr>
        <w:br w:type="page"/>
      </w:r>
    </w:p>
    <w:p w14:paraId="79A926DF" w14:textId="7F0690E7" w:rsidR="008E2A30" w:rsidRDefault="008E2A30" w:rsidP="008E2A30">
      <w:pPr>
        <w:jc w:val="center"/>
        <w:rPr>
          <w:rFonts w:ascii="Calibri" w:eastAsia="Calibri" w:hAnsi="Calibri" w:cs="Calibri"/>
          <w:b/>
          <w:sz w:val="32"/>
          <w:szCs w:val="32"/>
          <w:lang w:eastAsia="en-US"/>
        </w:rPr>
      </w:pPr>
      <w:bookmarkStart w:id="5" w:name="_Hlk121864855"/>
      <w:r w:rsidRPr="0096119B">
        <w:rPr>
          <w:rFonts w:ascii="Calibri" w:eastAsia="Calibri" w:hAnsi="Calibri" w:cs="Calibri"/>
          <w:b/>
          <w:sz w:val="32"/>
          <w:szCs w:val="32"/>
          <w:lang w:eastAsia="en-US"/>
        </w:rPr>
        <w:t>Příloha č. 1</w:t>
      </w:r>
      <w:r>
        <w:rPr>
          <w:rFonts w:ascii="Calibri" w:hAnsi="Calibri" w:cs="Calibri"/>
          <w:b/>
          <w:szCs w:val="22"/>
        </w:rPr>
        <w:t xml:space="preserve"> </w:t>
      </w:r>
      <w:r>
        <w:rPr>
          <w:rFonts w:ascii="Calibri" w:eastAsia="Calibri" w:hAnsi="Calibri" w:cs="Calibri"/>
          <w:b/>
          <w:sz w:val="32"/>
          <w:szCs w:val="32"/>
          <w:lang w:eastAsia="en-US"/>
        </w:rPr>
        <w:t>k</w:t>
      </w:r>
      <w:r w:rsidR="00F40703">
        <w:rPr>
          <w:rFonts w:ascii="Calibri" w:eastAsia="Calibri" w:hAnsi="Calibri" w:cs="Calibri"/>
          <w:b/>
          <w:sz w:val="32"/>
          <w:szCs w:val="32"/>
          <w:lang w:eastAsia="en-US"/>
        </w:rPr>
        <w:t> </w:t>
      </w:r>
      <w:r>
        <w:rPr>
          <w:rFonts w:ascii="Calibri" w:eastAsia="Calibri" w:hAnsi="Calibri" w:cs="Calibri"/>
          <w:b/>
          <w:sz w:val="32"/>
          <w:szCs w:val="32"/>
          <w:lang w:eastAsia="en-US"/>
        </w:rPr>
        <w:t>dodatku</w:t>
      </w:r>
    </w:p>
    <w:p w14:paraId="59AB4E9F" w14:textId="77777777" w:rsidR="00F40703" w:rsidRPr="00432C91" w:rsidRDefault="00F40703" w:rsidP="008E2A30">
      <w:pPr>
        <w:jc w:val="center"/>
        <w:rPr>
          <w:rFonts w:ascii="Calibri" w:eastAsia="Calibri" w:hAnsi="Calibri" w:cs="Calibri"/>
          <w:b/>
          <w:sz w:val="32"/>
          <w:szCs w:val="32"/>
          <w:lang w:eastAsia="en-US"/>
        </w:rPr>
      </w:pPr>
    </w:p>
    <w:p w14:paraId="69453817" w14:textId="77777777" w:rsidR="008E2A30" w:rsidRDefault="008E2A30" w:rsidP="008E2A30">
      <w:pPr>
        <w:shd w:val="pct25" w:color="auto" w:fill="auto"/>
        <w:jc w:val="center"/>
        <w:rPr>
          <w:rFonts w:ascii="Arial" w:hAnsi="Arial"/>
          <w:b/>
          <w:sz w:val="28"/>
          <w:szCs w:val="20"/>
        </w:rPr>
      </w:pPr>
      <w:r>
        <w:rPr>
          <w:rFonts w:ascii="Arial" w:hAnsi="Arial"/>
          <w:b/>
          <w:sz w:val="28"/>
        </w:rPr>
        <w:t xml:space="preserve">    SPECIFIKAČNÍ LIST</w:t>
      </w:r>
    </w:p>
    <w:p w14:paraId="1F85A698" w14:textId="77777777" w:rsidR="008E2A30" w:rsidRDefault="008E2A30" w:rsidP="008E2A30">
      <w:pPr>
        <w:rPr>
          <w:rFonts w:ascii="Arial" w:hAnsi="Arial"/>
          <w:sz w:val="20"/>
        </w:rPr>
      </w:pPr>
    </w:p>
    <w:p w14:paraId="6554DFB2" w14:textId="77777777" w:rsidR="008E2A30" w:rsidRDefault="008E2A30" w:rsidP="008E2A30">
      <w:pPr>
        <w:numPr>
          <w:ilvl w:val="0"/>
          <w:numId w:val="12"/>
        </w:numPr>
        <w:ind w:hanging="720"/>
        <w:rPr>
          <w:rFonts w:ascii="Arial" w:hAnsi="Arial"/>
          <w:b/>
        </w:rPr>
      </w:pPr>
      <w:r>
        <w:rPr>
          <w:rFonts w:ascii="Arial" w:hAnsi="Arial"/>
          <w:b/>
        </w:rPr>
        <w:t>Směsný komunální odpad</w:t>
      </w:r>
    </w:p>
    <w:p w14:paraId="04169EA3" w14:textId="77777777" w:rsidR="008E2A30" w:rsidRDefault="008E2A30" w:rsidP="008E2A30">
      <w:pPr>
        <w:rPr>
          <w:rFonts w:ascii="Arial" w:hAnsi="Arial"/>
        </w:rPr>
      </w:pPr>
    </w:p>
    <w:tbl>
      <w:tblPr>
        <w:tblW w:w="9375" w:type="dxa"/>
        <w:tblLayout w:type="fixed"/>
        <w:tblCellMar>
          <w:left w:w="0" w:type="dxa"/>
          <w:right w:w="0" w:type="dxa"/>
        </w:tblCellMar>
        <w:tblLook w:val="04A0" w:firstRow="1" w:lastRow="0" w:firstColumn="1" w:lastColumn="0" w:noHBand="0" w:noVBand="1"/>
      </w:tblPr>
      <w:tblGrid>
        <w:gridCol w:w="14"/>
        <w:gridCol w:w="2160"/>
        <w:gridCol w:w="1080"/>
        <w:gridCol w:w="1620"/>
        <w:gridCol w:w="1800"/>
        <w:gridCol w:w="2701"/>
      </w:tblGrid>
      <w:tr w:rsidR="008E2A30" w14:paraId="35EC419B" w14:textId="77777777" w:rsidTr="008E2A30">
        <w:trPr>
          <w:trHeight w:val="465"/>
        </w:trPr>
        <w:tc>
          <w:tcPr>
            <w:tcW w:w="2174" w:type="dxa"/>
            <w:gridSpan w:val="2"/>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72D08710" w14:textId="77777777" w:rsidR="008E2A30" w:rsidRDefault="008E2A30" w:rsidP="00EC2F04">
            <w:pPr>
              <w:rPr>
                <w:rFonts w:ascii="Arial" w:eastAsia="Arial Unicode MS" w:hAnsi="Arial" w:cs="Arial"/>
                <w:b/>
                <w:sz w:val="20"/>
                <w:szCs w:val="20"/>
              </w:rPr>
            </w:pPr>
            <w:r>
              <w:rPr>
                <w:rFonts w:ascii="Arial" w:hAnsi="Arial" w:cs="Arial"/>
                <w:b/>
                <w:sz w:val="20"/>
                <w:szCs w:val="20"/>
              </w:rPr>
              <w:t>Stanoviště</w:t>
            </w:r>
          </w:p>
        </w:tc>
        <w:tc>
          <w:tcPr>
            <w:tcW w:w="1080"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44DA6553" w14:textId="77777777" w:rsidR="008E2A30" w:rsidRDefault="008E2A30" w:rsidP="00EC2F04">
            <w:pPr>
              <w:jc w:val="center"/>
              <w:rPr>
                <w:rFonts w:ascii="Arial" w:eastAsia="Arial Unicode MS" w:hAnsi="Arial" w:cs="Arial"/>
                <w:b/>
                <w:sz w:val="20"/>
                <w:szCs w:val="20"/>
              </w:rPr>
            </w:pPr>
            <w:r>
              <w:rPr>
                <w:rFonts w:ascii="Arial" w:hAnsi="Arial" w:cs="Arial"/>
                <w:b/>
                <w:sz w:val="20"/>
                <w:szCs w:val="20"/>
              </w:rPr>
              <w:t>nádoba</w:t>
            </w:r>
          </w:p>
        </w:tc>
        <w:tc>
          <w:tcPr>
            <w:tcW w:w="1620"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096E0C61" w14:textId="77777777" w:rsidR="008E2A30" w:rsidRDefault="008E2A30" w:rsidP="00EC2F04">
            <w:pPr>
              <w:jc w:val="center"/>
              <w:rPr>
                <w:rFonts w:ascii="Arial" w:eastAsia="Arial Unicode MS" w:hAnsi="Arial" w:cs="Arial"/>
                <w:b/>
                <w:sz w:val="20"/>
                <w:szCs w:val="20"/>
              </w:rPr>
            </w:pPr>
            <w:r>
              <w:rPr>
                <w:rFonts w:ascii="Arial" w:hAnsi="Arial" w:cs="Arial"/>
                <w:b/>
                <w:sz w:val="20"/>
                <w:szCs w:val="20"/>
              </w:rPr>
              <w:t>počet nádob</w:t>
            </w:r>
          </w:p>
        </w:tc>
        <w:tc>
          <w:tcPr>
            <w:tcW w:w="1800"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5DDD95F1" w14:textId="77777777" w:rsidR="008E2A30" w:rsidRDefault="008E2A30" w:rsidP="00EC2F04">
            <w:pPr>
              <w:jc w:val="center"/>
              <w:rPr>
                <w:rFonts w:ascii="Arial" w:eastAsia="Arial Unicode MS" w:hAnsi="Arial" w:cs="Arial"/>
                <w:b/>
                <w:sz w:val="20"/>
                <w:szCs w:val="20"/>
              </w:rPr>
            </w:pPr>
            <w:r>
              <w:rPr>
                <w:rFonts w:ascii="Arial" w:eastAsia="Arial Unicode MS" w:hAnsi="Arial" w:cs="Arial"/>
                <w:b/>
                <w:sz w:val="20"/>
                <w:szCs w:val="20"/>
              </w:rPr>
              <w:t>četnost vývozu</w:t>
            </w:r>
          </w:p>
        </w:tc>
        <w:tc>
          <w:tcPr>
            <w:tcW w:w="2701"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18CE1AF1" w14:textId="77777777" w:rsidR="008E2A30" w:rsidRDefault="008E2A30" w:rsidP="00EC2F04">
            <w:pPr>
              <w:jc w:val="center"/>
              <w:rPr>
                <w:rFonts w:ascii="Arial" w:eastAsia="Arial Unicode MS" w:hAnsi="Arial" w:cs="Arial"/>
                <w:b/>
                <w:sz w:val="20"/>
                <w:szCs w:val="20"/>
              </w:rPr>
            </w:pPr>
            <w:r>
              <w:rPr>
                <w:rFonts w:ascii="Arial" w:eastAsia="Arial Unicode MS" w:hAnsi="Arial" w:cs="Arial"/>
                <w:b/>
                <w:sz w:val="20"/>
                <w:szCs w:val="20"/>
              </w:rPr>
              <w:t>poznámka</w:t>
            </w:r>
          </w:p>
        </w:tc>
      </w:tr>
      <w:tr w:rsidR="008E2A30" w14:paraId="2A7400FF" w14:textId="77777777" w:rsidTr="008E2A30">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39D97AC" w14:textId="77777777" w:rsidR="008E2A30" w:rsidRDefault="008E2A30" w:rsidP="00EC2F04">
            <w:pPr>
              <w:rPr>
                <w:rFonts w:ascii="Arial" w:eastAsia="Arial Unicode MS" w:hAnsi="Arial" w:cs="Arial Unicode MS"/>
                <w:sz w:val="20"/>
                <w:szCs w:val="20"/>
              </w:rPr>
            </w:pPr>
            <w:r>
              <w:rPr>
                <w:rFonts w:ascii="Arial" w:eastAsia="Arial Unicode MS" w:hAnsi="Arial" w:cs="Arial Unicode MS"/>
                <w:sz w:val="20"/>
                <w:szCs w:val="20"/>
              </w:rPr>
              <w:t>Obec Mečeříž</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FD07C73" w14:textId="13A5D64C" w:rsidR="008E2A30" w:rsidRPr="008E2A30" w:rsidRDefault="008E2A30" w:rsidP="00EC2F04">
            <w:pPr>
              <w:jc w:val="center"/>
            </w:pPr>
            <w:r>
              <w:t>6</w:t>
            </w:r>
            <w:r w:rsidRPr="008E2A30">
              <w:t>0</w:t>
            </w:r>
            <w:r>
              <w:t>/80</w:t>
            </w:r>
            <w:r w:rsidRPr="008E2A30">
              <w:t xml:space="preserve"> l</w:t>
            </w: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C430EE2" w14:textId="77777777" w:rsidR="008E2A30" w:rsidRPr="008E2A30" w:rsidRDefault="008E2A30" w:rsidP="00EC2F04">
            <w:pPr>
              <w:jc w:val="center"/>
            </w:pP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39EDC67" w14:textId="4C537C28" w:rsidR="008E2A30" w:rsidRPr="008E2A30" w:rsidRDefault="008E2A30" w:rsidP="00491A7B">
            <w:pPr>
              <w:jc w:val="center"/>
            </w:pPr>
            <w:r>
              <w:t xml:space="preserve">26 </w:t>
            </w:r>
            <w:r w:rsidRPr="008E2A30">
              <w:t>x</w:t>
            </w: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7A2F43" w14:textId="77777777" w:rsidR="008E2A30" w:rsidRDefault="008E2A30" w:rsidP="00EC2F04">
            <w:pPr>
              <w:jc w:val="center"/>
              <w:rPr>
                <w:rFonts w:ascii="Arial" w:eastAsia="Arial Unicode MS" w:hAnsi="Arial" w:cs="Arial Unicode MS"/>
                <w:sz w:val="20"/>
                <w:szCs w:val="20"/>
              </w:rPr>
            </w:pPr>
          </w:p>
        </w:tc>
      </w:tr>
      <w:tr w:rsidR="00491A7B" w14:paraId="34B304A1" w14:textId="77777777" w:rsidTr="008E2A30">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508D58F" w14:textId="77777777" w:rsidR="00491A7B" w:rsidRDefault="00491A7B" w:rsidP="00491A7B">
            <w:pPr>
              <w:rPr>
                <w:rFonts w:ascii="Arial" w:eastAsia="Arial Unicode MS" w:hAnsi="Arial" w:cs="Arial Unicode MS"/>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EF5B1ED" w14:textId="66BC2FFC" w:rsidR="00491A7B" w:rsidRPr="008E2A30" w:rsidRDefault="00491A7B" w:rsidP="00491A7B">
            <w:pPr>
              <w:jc w:val="center"/>
            </w:pPr>
            <w:r w:rsidRPr="008E2A30">
              <w:t>110 l</w:t>
            </w: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2B7CF47" w14:textId="77777777" w:rsidR="00491A7B" w:rsidRPr="008E2A30" w:rsidRDefault="00491A7B" w:rsidP="00491A7B">
            <w:pPr>
              <w:jc w:val="center"/>
            </w:pP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097AC23" w14:textId="2274CA1B" w:rsidR="00491A7B" w:rsidRPr="008E2A30" w:rsidRDefault="00491A7B" w:rsidP="00491A7B">
            <w:pPr>
              <w:jc w:val="center"/>
            </w:pPr>
            <w:r>
              <w:t xml:space="preserve">26 </w:t>
            </w:r>
            <w:r w:rsidRPr="008E2A30">
              <w:t>x</w:t>
            </w: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5B39048" w14:textId="77777777" w:rsidR="00491A7B" w:rsidRDefault="00491A7B" w:rsidP="00491A7B">
            <w:pPr>
              <w:jc w:val="center"/>
              <w:rPr>
                <w:rFonts w:ascii="Arial" w:eastAsia="Arial Unicode MS" w:hAnsi="Arial" w:cs="Arial Unicode MS"/>
                <w:sz w:val="20"/>
                <w:szCs w:val="20"/>
              </w:rPr>
            </w:pPr>
          </w:p>
        </w:tc>
      </w:tr>
      <w:tr w:rsidR="00491A7B" w14:paraId="187FDFF9" w14:textId="77777777" w:rsidTr="008E2A30">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3F570071" w14:textId="77777777" w:rsidR="00491A7B" w:rsidRDefault="00491A7B" w:rsidP="00491A7B">
            <w:pPr>
              <w:rPr>
                <w:rFonts w:ascii="Arial" w:eastAsia="Arial Unicode MS" w:hAnsi="Arial" w:cs="Arial Unicode MS"/>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7B8C5AC" w14:textId="77777777" w:rsidR="00491A7B" w:rsidRDefault="00491A7B" w:rsidP="00491A7B">
            <w:pPr>
              <w:jc w:val="center"/>
              <w:rPr>
                <w:rFonts w:ascii="Arial" w:eastAsia="Arial Unicode MS" w:hAnsi="Arial" w:cs="Arial Unicode MS"/>
                <w:sz w:val="20"/>
                <w:szCs w:val="20"/>
              </w:rPr>
            </w:pPr>
            <w:r>
              <w:rPr>
                <w:rFonts w:ascii="Arial" w:eastAsia="Arial Unicode MS" w:hAnsi="Arial" w:cs="Arial Unicode MS"/>
                <w:sz w:val="20"/>
                <w:szCs w:val="20"/>
              </w:rPr>
              <w:t>120 l</w:t>
            </w: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6840A0F" w14:textId="77777777" w:rsidR="00491A7B" w:rsidRDefault="00491A7B" w:rsidP="00491A7B">
            <w:pPr>
              <w:jc w:val="center"/>
              <w:rPr>
                <w:rFonts w:ascii="Arial" w:eastAsia="Arial Unicode MS" w:hAnsi="Arial" w:cs="Arial Unicode MS"/>
                <w:sz w:val="20"/>
                <w:szCs w:val="20"/>
              </w:rPr>
            </w:pP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282D298" w14:textId="6C8C1A76" w:rsidR="00491A7B" w:rsidRDefault="00491A7B" w:rsidP="00491A7B">
            <w:pPr>
              <w:jc w:val="center"/>
              <w:rPr>
                <w:rFonts w:ascii="Arial" w:eastAsia="Arial Unicode MS" w:hAnsi="Arial" w:cs="Arial Unicode MS"/>
                <w:sz w:val="20"/>
                <w:szCs w:val="20"/>
              </w:rPr>
            </w:pPr>
            <w:r>
              <w:t xml:space="preserve">26 </w:t>
            </w:r>
            <w:r w:rsidRPr="008E2A30">
              <w:t>x</w:t>
            </w: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FD5CF56" w14:textId="77777777" w:rsidR="00491A7B" w:rsidRDefault="00491A7B" w:rsidP="00491A7B">
            <w:pPr>
              <w:jc w:val="center"/>
              <w:rPr>
                <w:rFonts w:ascii="Arial" w:eastAsia="Arial Unicode MS" w:hAnsi="Arial" w:cs="Arial Unicode MS"/>
                <w:sz w:val="20"/>
                <w:szCs w:val="20"/>
              </w:rPr>
            </w:pPr>
          </w:p>
        </w:tc>
      </w:tr>
      <w:tr w:rsidR="00491A7B" w14:paraId="10BD3363" w14:textId="77777777" w:rsidTr="008E2A30">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7CC0231A" w14:textId="77777777" w:rsidR="00491A7B" w:rsidRDefault="00491A7B" w:rsidP="00491A7B">
            <w:pPr>
              <w:rPr>
                <w:rFonts w:ascii="Arial" w:eastAsia="Arial Unicode MS" w:hAnsi="Arial" w:cs="Arial Unicode MS"/>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20F9FDE" w14:textId="77777777" w:rsidR="00491A7B" w:rsidRDefault="00491A7B" w:rsidP="00491A7B">
            <w:pPr>
              <w:jc w:val="center"/>
              <w:rPr>
                <w:rFonts w:ascii="Arial" w:eastAsia="Arial Unicode MS" w:hAnsi="Arial" w:cs="Arial Unicode MS"/>
                <w:sz w:val="20"/>
                <w:szCs w:val="20"/>
              </w:rPr>
            </w:pPr>
            <w:r>
              <w:rPr>
                <w:rFonts w:ascii="Arial" w:eastAsia="Arial Unicode MS" w:hAnsi="Arial" w:cs="Arial Unicode MS"/>
                <w:sz w:val="20"/>
                <w:szCs w:val="20"/>
              </w:rPr>
              <w:t>240 l</w:t>
            </w: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74F890" w14:textId="77777777" w:rsidR="00491A7B" w:rsidRDefault="00491A7B" w:rsidP="00491A7B">
            <w:pPr>
              <w:jc w:val="center"/>
              <w:rPr>
                <w:rFonts w:ascii="Arial" w:eastAsia="Arial Unicode MS" w:hAnsi="Arial" w:cs="Arial Unicode MS"/>
                <w:sz w:val="20"/>
                <w:szCs w:val="20"/>
              </w:rPr>
            </w:pP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E70A254" w14:textId="0F6AA36E" w:rsidR="00491A7B" w:rsidRDefault="00491A7B" w:rsidP="00491A7B">
            <w:pPr>
              <w:jc w:val="center"/>
              <w:rPr>
                <w:rFonts w:ascii="Arial" w:eastAsia="Arial Unicode MS" w:hAnsi="Arial" w:cs="Arial Unicode MS"/>
                <w:sz w:val="20"/>
                <w:szCs w:val="20"/>
              </w:rPr>
            </w:pPr>
            <w:r>
              <w:t xml:space="preserve">26 </w:t>
            </w:r>
            <w:r w:rsidRPr="008E2A30">
              <w:t>x</w:t>
            </w: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2102737" w14:textId="77777777" w:rsidR="00491A7B" w:rsidRDefault="00491A7B" w:rsidP="00491A7B">
            <w:pPr>
              <w:jc w:val="center"/>
              <w:rPr>
                <w:rFonts w:ascii="Arial" w:eastAsia="Arial Unicode MS" w:hAnsi="Arial" w:cs="Arial Unicode MS"/>
                <w:sz w:val="20"/>
                <w:szCs w:val="20"/>
              </w:rPr>
            </w:pPr>
          </w:p>
        </w:tc>
      </w:tr>
      <w:tr w:rsidR="008E2A30" w14:paraId="758D62B7" w14:textId="77777777" w:rsidTr="00491A7B">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5691E9A" w14:textId="77777777" w:rsidR="008E2A30" w:rsidRDefault="008E2A30" w:rsidP="008E2A30">
            <w:pPr>
              <w:rPr>
                <w:rFonts w:ascii="Arial" w:eastAsia="Arial Unicode MS" w:hAnsi="Arial" w:cs="Arial Unicode MS"/>
                <w:sz w:val="20"/>
                <w:szCs w:val="20"/>
              </w:rPr>
            </w:pPr>
            <w:r>
              <w:rPr>
                <w:rFonts w:ascii="Arial" w:eastAsia="Arial Unicode MS" w:hAnsi="Arial" w:cs="Arial Unicode MS"/>
                <w:sz w:val="20"/>
                <w:szCs w:val="20"/>
              </w:rPr>
              <w:t>U hřbitova</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CC7D847" w14:textId="77777777" w:rsidR="008E2A30" w:rsidRDefault="008E2A30" w:rsidP="008E2A30">
            <w:pPr>
              <w:jc w:val="center"/>
              <w:rPr>
                <w:rFonts w:ascii="Arial" w:eastAsia="Arial Unicode MS" w:hAnsi="Arial" w:cs="Arial Unicode MS"/>
                <w:sz w:val="20"/>
                <w:szCs w:val="20"/>
              </w:rPr>
            </w:pPr>
            <w:r>
              <w:rPr>
                <w:rFonts w:ascii="Arial" w:eastAsia="Arial Unicode MS" w:hAnsi="Arial" w:cs="Arial Unicode MS"/>
                <w:sz w:val="20"/>
                <w:szCs w:val="20"/>
              </w:rPr>
              <w:t>1.100 l</w:t>
            </w: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9C10FEE" w14:textId="77777777" w:rsidR="008E2A30" w:rsidRDefault="008E2A30" w:rsidP="008E2A30">
            <w:pPr>
              <w:jc w:val="center"/>
              <w:rPr>
                <w:rFonts w:ascii="Arial" w:eastAsia="Arial Unicode MS" w:hAnsi="Arial" w:cs="Arial Unicode MS"/>
                <w:sz w:val="20"/>
                <w:szCs w:val="20"/>
              </w:rPr>
            </w:pPr>
            <w:r>
              <w:rPr>
                <w:rFonts w:ascii="Arial" w:eastAsia="Arial Unicode MS" w:hAnsi="Arial" w:cs="Arial Unicode MS"/>
                <w:sz w:val="20"/>
                <w:szCs w:val="20"/>
              </w:rPr>
              <w:t>1</w:t>
            </w: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E8D0C49" w14:textId="3ECDA550" w:rsidR="008E2A30" w:rsidRDefault="008E2A30" w:rsidP="008E2A30">
            <w:pPr>
              <w:jc w:val="center"/>
              <w:rPr>
                <w:rFonts w:ascii="Arial" w:eastAsia="Arial Unicode MS" w:hAnsi="Arial" w:cs="Arial Unicode MS"/>
                <w:sz w:val="20"/>
                <w:szCs w:val="20"/>
              </w:rPr>
            </w:pPr>
            <w:r w:rsidRPr="00491A7B">
              <w:t>26</w:t>
            </w:r>
            <w:r w:rsidR="00491A7B" w:rsidRPr="00491A7B">
              <w:t xml:space="preserve"> </w:t>
            </w:r>
            <w:r w:rsidRPr="00491A7B">
              <w:t>x</w:t>
            </w: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41CF26F" w14:textId="090C7ABF" w:rsidR="008E2A30" w:rsidRDefault="008E2A30" w:rsidP="008E2A30">
            <w:pPr>
              <w:jc w:val="center"/>
              <w:rPr>
                <w:rFonts w:ascii="Arial" w:eastAsia="Arial Unicode MS" w:hAnsi="Arial" w:cs="Arial Unicode MS"/>
                <w:sz w:val="20"/>
                <w:szCs w:val="20"/>
              </w:rPr>
            </w:pPr>
          </w:p>
        </w:tc>
      </w:tr>
      <w:tr w:rsidR="008E2A30" w14:paraId="77BB9B3D" w14:textId="77777777" w:rsidTr="008E2A30">
        <w:trPr>
          <w:gridBefore w:val="1"/>
          <w:wBefore w:w="14" w:type="dxa"/>
          <w:trHeight w:val="255"/>
        </w:trPr>
        <w:tc>
          <w:tcPr>
            <w:tcW w:w="21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C10F0E1" w14:textId="77777777" w:rsidR="008E2A30" w:rsidRDefault="008E2A30" w:rsidP="008E2A30">
            <w:pPr>
              <w:rPr>
                <w:rFonts w:ascii="Arial" w:eastAsia="Arial Unicode MS" w:hAnsi="Arial" w:cs="Arial Unicode MS"/>
                <w:sz w:val="20"/>
                <w:szCs w:val="20"/>
              </w:rPr>
            </w:pP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0F5BEE1" w14:textId="77777777" w:rsidR="008E2A30" w:rsidRDefault="008E2A30" w:rsidP="008E2A30">
            <w:pPr>
              <w:jc w:val="center"/>
              <w:rPr>
                <w:rFonts w:ascii="Arial" w:eastAsia="Arial Unicode MS" w:hAnsi="Arial" w:cs="Arial Unicode MS"/>
                <w:sz w:val="20"/>
                <w:szCs w:val="20"/>
              </w:rPr>
            </w:pPr>
          </w:p>
        </w:tc>
        <w:tc>
          <w:tcPr>
            <w:tcW w:w="162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EA8A118" w14:textId="77777777" w:rsidR="008E2A30" w:rsidRDefault="008E2A30" w:rsidP="008E2A30">
            <w:pPr>
              <w:jc w:val="center"/>
              <w:rPr>
                <w:rFonts w:ascii="Arial" w:eastAsia="Arial Unicode MS" w:hAnsi="Arial" w:cs="Arial Unicode MS"/>
                <w:sz w:val="20"/>
                <w:szCs w:val="20"/>
              </w:rPr>
            </w:pPr>
          </w:p>
        </w:tc>
        <w:tc>
          <w:tcPr>
            <w:tcW w:w="18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1638EA04" w14:textId="77777777" w:rsidR="008E2A30" w:rsidRDefault="008E2A30" w:rsidP="008E2A30">
            <w:pPr>
              <w:jc w:val="center"/>
              <w:rPr>
                <w:rFonts w:ascii="Arial" w:eastAsia="Arial Unicode MS" w:hAnsi="Arial" w:cs="Arial Unicode MS"/>
                <w:sz w:val="20"/>
                <w:szCs w:val="20"/>
              </w:rPr>
            </w:pPr>
          </w:p>
        </w:tc>
        <w:tc>
          <w:tcPr>
            <w:tcW w:w="2701"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20765C32" w14:textId="77777777" w:rsidR="008E2A30" w:rsidRDefault="008E2A30" w:rsidP="008E2A30">
            <w:pPr>
              <w:jc w:val="center"/>
              <w:rPr>
                <w:rFonts w:ascii="Arial" w:eastAsia="Arial Unicode MS" w:hAnsi="Arial" w:cs="Arial Unicode MS"/>
                <w:sz w:val="20"/>
                <w:szCs w:val="20"/>
              </w:rPr>
            </w:pPr>
          </w:p>
        </w:tc>
      </w:tr>
    </w:tbl>
    <w:p w14:paraId="733F7263" w14:textId="77777777" w:rsidR="008E2A30" w:rsidRDefault="008E2A30" w:rsidP="008E2A30">
      <w:pPr>
        <w:jc w:val="both"/>
        <w:rPr>
          <w:rFonts w:ascii="Arial" w:eastAsia="Times New Roman" w:hAnsi="Arial" w:cs="Times New Roman"/>
          <w:b/>
          <w:sz w:val="20"/>
          <w:szCs w:val="20"/>
        </w:rPr>
      </w:pPr>
    </w:p>
    <w:p w14:paraId="64142A49" w14:textId="77777777" w:rsidR="008E2A30" w:rsidRDefault="008E2A30" w:rsidP="008E2A30">
      <w:pPr>
        <w:pStyle w:val="Nadpis8"/>
        <w:rPr>
          <w:sz w:val="20"/>
        </w:rPr>
      </w:pPr>
    </w:p>
    <w:p w14:paraId="74A72921" w14:textId="77777777" w:rsidR="008E2A30" w:rsidRPr="007A44FE" w:rsidRDefault="008E2A30" w:rsidP="008E2A30">
      <w:pPr>
        <w:numPr>
          <w:ilvl w:val="0"/>
          <w:numId w:val="12"/>
        </w:numPr>
        <w:ind w:hanging="720"/>
        <w:rPr>
          <w:rFonts w:ascii="Arial" w:hAnsi="Arial"/>
          <w:b/>
        </w:rPr>
      </w:pPr>
      <w:r w:rsidRPr="007A44FE">
        <w:rPr>
          <w:rFonts w:ascii="Arial" w:hAnsi="Arial"/>
          <w:b/>
        </w:rPr>
        <w:t>Separovaný odpad</w:t>
      </w:r>
    </w:p>
    <w:p w14:paraId="4BE1C56F" w14:textId="77777777" w:rsidR="008E2A30" w:rsidRDefault="008E2A30" w:rsidP="008E2A30">
      <w:pPr>
        <w:rPr>
          <w:rFonts w:ascii="Arial" w:hAnsi="Arial"/>
          <w:sz w:val="20"/>
          <w:szCs w:val="20"/>
        </w:rPr>
      </w:pPr>
    </w:p>
    <w:tbl>
      <w:tblPr>
        <w:tblW w:w="9393" w:type="dxa"/>
        <w:tblInd w:w="55" w:type="dxa"/>
        <w:tblCellMar>
          <w:left w:w="70" w:type="dxa"/>
          <w:right w:w="70" w:type="dxa"/>
        </w:tblCellMar>
        <w:tblLook w:val="04A0" w:firstRow="1" w:lastRow="0" w:firstColumn="1" w:lastColumn="0" w:noHBand="0" w:noVBand="1"/>
      </w:tblPr>
      <w:tblGrid>
        <w:gridCol w:w="1920"/>
        <w:gridCol w:w="975"/>
        <w:gridCol w:w="630"/>
        <w:gridCol w:w="948"/>
        <w:gridCol w:w="791"/>
        <w:gridCol w:w="721"/>
        <w:gridCol w:w="948"/>
        <w:gridCol w:w="791"/>
        <w:gridCol w:w="721"/>
        <w:gridCol w:w="948"/>
      </w:tblGrid>
      <w:tr w:rsidR="008E2A30" w14:paraId="325BE748" w14:textId="77777777" w:rsidTr="00EC2F04">
        <w:trPr>
          <w:trHeight w:val="255"/>
        </w:trPr>
        <w:tc>
          <w:tcPr>
            <w:tcW w:w="1920" w:type="dxa"/>
            <w:vMerge w:val="restart"/>
            <w:tcBorders>
              <w:top w:val="single" w:sz="4" w:space="0" w:color="auto"/>
              <w:left w:val="single" w:sz="4" w:space="0" w:color="auto"/>
              <w:bottom w:val="single" w:sz="8" w:space="0" w:color="000000"/>
              <w:right w:val="single" w:sz="4" w:space="0" w:color="auto"/>
            </w:tcBorders>
            <w:noWrap/>
            <w:vAlign w:val="bottom"/>
            <w:hideMark/>
          </w:tcPr>
          <w:p w14:paraId="2F600346" w14:textId="77777777" w:rsidR="008E2A30" w:rsidRDefault="008E2A30" w:rsidP="00EC2F04">
            <w:pPr>
              <w:rPr>
                <w:rFonts w:ascii="Arial" w:hAnsi="Arial" w:cs="Arial"/>
                <w:b/>
                <w:bCs/>
                <w:sz w:val="20"/>
                <w:szCs w:val="20"/>
              </w:rPr>
            </w:pPr>
            <w:r>
              <w:rPr>
                <w:rFonts w:ascii="Arial" w:hAnsi="Arial" w:cs="Arial"/>
                <w:b/>
                <w:bCs/>
                <w:sz w:val="20"/>
                <w:szCs w:val="20"/>
              </w:rPr>
              <w:t>Stanoviště</w:t>
            </w:r>
          </w:p>
        </w:tc>
        <w:tc>
          <w:tcPr>
            <w:tcW w:w="2553" w:type="dxa"/>
            <w:gridSpan w:val="3"/>
            <w:tcBorders>
              <w:top w:val="single" w:sz="4" w:space="0" w:color="auto"/>
              <w:left w:val="nil"/>
              <w:bottom w:val="single" w:sz="4" w:space="0" w:color="auto"/>
              <w:right w:val="single" w:sz="4" w:space="0" w:color="auto"/>
            </w:tcBorders>
            <w:noWrap/>
            <w:vAlign w:val="bottom"/>
            <w:hideMark/>
          </w:tcPr>
          <w:p w14:paraId="116A6701" w14:textId="77777777" w:rsidR="008E2A30" w:rsidRDefault="008E2A30" w:rsidP="00EC2F04">
            <w:pPr>
              <w:jc w:val="center"/>
              <w:rPr>
                <w:rFonts w:ascii="Arial" w:hAnsi="Arial" w:cs="Arial"/>
                <w:b/>
                <w:bCs/>
                <w:sz w:val="20"/>
                <w:szCs w:val="20"/>
              </w:rPr>
            </w:pPr>
            <w:r>
              <w:rPr>
                <w:rFonts w:ascii="Arial" w:hAnsi="Arial" w:cs="Arial"/>
                <w:b/>
                <w:bCs/>
                <w:sz w:val="20"/>
                <w:szCs w:val="20"/>
              </w:rPr>
              <w:t>Plasty (PET)</w:t>
            </w:r>
          </w:p>
        </w:tc>
        <w:tc>
          <w:tcPr>
            <w:tcW w:w="2460" w:type="dxa"/>
            <w:gridSpan w:val="3"/>
            <w:tcBorders>
              <w:top w:val="single" w:sz="4" w:space="0" w:color="auto"/>
              <w:left w:val="nil"/>
              <w:bottom w:val="single" w:sz="4" w:space="0" w:color="auto"/>
              <w:right w:val="single" w:sz="4" w:space="0" w:color="auto"/>
            </w:tcBorders>
            <w:noWrap/>
            <w:vAlign w:val="bottom"/>
            <w:hideMark/>
          </w:tcPr>
          <w:p w14:paraId="39FE4B49" w14:textId="77777777" w:rsidR="008E2A30" w:rsidRDefault="008E2A30" w:rsidP="00EC2F04">
            <w:pPr>
              <w:jc w:val="center"/>
              <w:rPr>
                <w:rFonts w:ascii="Arial" w:hAnsi="Arial" w:cs="Arial"/>
                <w:b/>
                <w:bCs/>
                <w:sz w:val="20"/>
                <w:szCs w:val="20"/>
              </w:rPr>
            </w:pPr>
            <w:r>
              <w:rPr>
                <w:rFonts w:ascii="Arial" w:hAnsi="Arial" w:cs="Arial"/>
                <w:b/>
                <w:bCs/>
                <w:sz w:val="20"/>
                <w:szCs w:val="20"/>
              </w:rPr>
              <w:t>Papír</w:t>
            </w:r>
          </w:p>
        </w:tc>
        <w:tc>
          <w:tcPr>
            <w:tcW w:w="2460" w:type="dxa"/>
            <w:gridSpan w:val="3"/>
            <w:tcBorders>
              <w:top w:val="single" w:sz="4" w:space="0" w:color="auto"/>
              <w:left w:val="nil"/>
              <w:bottom w:val="single" w:sz="4" w:space="0" w:color="auto"/>
              <w:right w:val="single" w:sz="4" w:space="0" w:color="auto"/>
            </w:tcBorders>
            <w:noWrap/>
            <w:vAlign w:val="bottom"/>
            <w:hideMark/>
          </w:tcPr>
          <w:p w14:paraId="6B9AF2A7" w14:textId="77777777" w:rsidR="008E2A30" w:rsidRDefault="008E2A30" w:rsidP="00EC2F04">
            <w:pPr>
              <w:jc w:val="center"/>
              <w:rPr>
                <w:rFonts w:ascii="Arial" w:hAnsi="Arial" w:cs="Arial"/>
                <w:b/>
                <w:bCs/>
                <w:sz w:val="20"/>
                <w:szCs w:val="20"/>
              </w:rPr>
            </w:pPr>
            <w:r>
              <w:rPr>
                <w:rFonts w:ascii="Arial" w:hAnsi="Arial" w:cs="Arial"/>
                <w:b/>
                <w:bCs/>
                <w:sz w:val="20"/>
                <w:szCs w:val="20"/>
              </w:rPr>
              <w:t>Sklo barevné</w:t>
            </w:r>
          </w:p>
        </w:tc>
      </w:tr>
      <w:tr w:rsidR="008E2A30" w14:paraId="680FF0FA" w14:textId="77777777" w:rsidTr="00EC2F04">
        <w:trPr>
          <w:trHeight w:val="270"/>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0AC47D51" w14:textId="77777777" w:rsidR="008E2A30" w:rsidRDefault="008E2A30" w:rsidP="00EC2F04">
            <w:pPr>
              <w:rPr>
                <w:rFonts w:ascii="Arial" w:eastAsia="Times New Roman" w:hAnsi="Arial" w:cs="Arial"/>
                <w:b/>
                <w:bCs/>
                <w:sz w:val="20"/>
                <w:szCs w:val="20"/>
              </w:rPr>
            </w:pPr>
          </w:p>
        </w:tc>
        <w:tc>
          <w:tcPr>
            <w:tcW w:w="975" w:type="dxa"/>
            <w:tcBorders>
              <w:top w:val="nil"/>
              <w:left w:val="nil"/>
              <w:bottom w:val="single" w:sz="8" w:space="0" w:color="auto"/>
              <w:right w:val="single" w:sz="4" w:space="0" w:color="auto"/>
            </w:tcBorders>
            <w:noWrap/>
            <w:vAlign w:val="bottom"/>
            <w:hideMark/>
          </w:tcPr>
          <w:p w14:paraId="2F083CD5" w14:textId="77777777" w:rsidR="008E2A30" w:rsidRDefault="008E2A30" w:rsidP="00EC2F04">
            <w:pPr>
              <w:rPr>
                <w:rFonts w:ascii="Arial" w:hAnsi="Arial" w:cs="Arial"/>
                <w:bCs/>
                <w:sz w:val="20"/>
                <w:szCs w:val="20"/>
              </w:rPr>
            </w:pPr>
            <w:r>
              <w:rPr>
                <w:rFonts w:ascii="Arial" w:hAnsi="Arial" w:cs="Arial"/>
                <w:bCs/>
                <w:sz w:val="20"/>
                <w:szCs w:val="20"/>
              </w:rPr>
              <w:t>Objem (l)</w:t>
            </w:r>
          </w:p>
        </w:tc>
        <w:tc>
          <w:tcPr>
            <w:tcW w:w="630" w:type="dxa"/>
            <w:tcBorders>
              <w:top w:val="nil"/>
              <w:left w:val="nil"/>
              <w:bottom w:val="single" w:sz="8" w:space="0" w:color="auto"/>
              <w:right w:val="single" w:sz="4" w:space="0" w:color="auto"/>
            </w:tcBorders>
            <w:noWrap/>
            <w:vAlign w:val="bottom"/>
            <w:hideMark/>
          </w:tcPr>
          <w:p w14:paraId="6A1277E4" w14:textId="77777777" w:rsidR="008E2A30" w:rsidRDefault="008E2A30" w:rsidP="00EC2F04">
            <w:pPr>
              <w:rPr>
                <w:rFonts w:ascii="Arial" w:hAnsi="Arial" w:cs="Arial"/>
                <w:bCs/>
                <w:sz w:val="20"/>
                <w:szCs w:val="20"/>
              </w:rPr>
            </w:pPr>
            <w:r>
              <w:rPr>
                <w:rFonts w:ascii="Arial" w:hAnsi="Arial" w:cs="Arial"/>
                <w:bCs/>
                <w:sz w:val="20"/>
                <w:szCs w:val="20"/>
              </w:rPr>
              <w:t xml:space="preserve">počet </w:t>
            </w:r>
          </w:p>
        </w:tc>
        <w:tc>
          <w:tcPr>
            <w:tcW w:w="948" w:type="dxa"/>
            <w:tcBorders>
              <w:top w:val="nil"/>
              <w:left w:val="nil"/>
              <w:bottom w:val="single" w:sz="8" w:space="0" w:color="auto"/>
              <w:right w:val="single" w:sz="4" w:space="0" w:color="auto"/>
            </w:tcBorders>
            <w:noWrap/>
            <w:vAlign w:val="bottom"/>
            <w:hideMark/>
          </w:tcPr>
          <w:p w14:paraId="618E4EBA" w14:textId="77777777" w:rsidR="008E2A30" w:rsidRDefault="008E2A30" w:rsidP="00EC2F04">
            <w:pPr>
              <w:rPr>
                <w:rFonts w:ascii="Arial" w:hAnsi="Arial" w:cs="Arial"/>
                <w:bCs/>
                <w:sz w:val="20"/>
                <w:szCs w:val="20"/>
              </w:rPr>
            </w:pPr>
            <w:r>
              <w:rPr>
                <w:rFonts w:ascii="Arial" w:hAnsi="Arial" w:cs="Arial"/>
                <w:bCs/>
                <w:sz w:val="20"/>
                <w:szCs w:val="20"/>
              </w:rPr>
              <w:t>četnost</w:t>
            </w:r>
          </w:p>
        </w:tc>
        <w:tc>
          <w:tcPr>
            <w:tcW w:w="791" w:type="dxa"/>
            <w:tcBorders>
              <w:top w:val="nil"/>
              <w:left w:val="nil"/>
              <w:bottom w:val="single" w:sz="8" w:space="0" w:color="auto"/>
              <w:right w:val="single" w:sz="4" w:space="0" w:color="auto"/>
            </w:tcBorders>
            <w:noWrap/>
            <w:vAlign w:val="bottom"/>
            <w:hideMark/>
          </w:tcPr>
          <w:p w14:paraId="2B6F1ACD" w14:textId="77777777" w:rsidR="008E2A30" w:rsidRDefault="008E2A30" w:rsidP="00EC2F04">
            <w:pPr>
              <w:rPr>
                <w:rFonts w:ascii="Arial" w:hAnsi="Arial" w:cs="Arial"/>
                <w:bCs/>
                <w:sz w:val="20"/>
                <w:szCs w:val="20"/>
              </w:rPr>
            </w:pPr>
            <w:r>
              <w:rPr>
                <w:rFonts w:ascii="Arial" w:hAnsi="Arial" w:cs="Arial"/>
                <w:bCs/>
                <w:sz w:val="20"/>
                <w:szCs w:val="20"/>
              </w:rPr>
              <w:t>objem</w:t>
            </w:r>
          </w:p>
        </w:tc>
        <w:tc>
          <w:tcPr>
            <w:tcW w:w="721" w:type="dxa"/>
            <w:tcBorders>
              <w:top w:val="nil"/>
              <w:left w:val="nil"/>
              <w:bottom w:val="single" w:sz="8" w:space="0" w:color="auto"/>
              <w:right w:val="single" w:sz="4" w:space="0" w:color="auto"/>
            </w:tcBorders>
            <w:noWrap/>
            <w:vAlign w:val="bottom"/>
            <w:hideMark/>
          </w:tcPr>
          <w:p w14:paraId="6063ED28" w14:textId="77777777" w:rsidR="008E2A30" w:rsidRDefault="008E2A30" w:rsidP="00EC2F04">
            <w:pPr>
              <w:rPr>
                <w:rFonts w:ascii="Arial" w:hAnsi="Arial" w:cs="Arial"/>
                <w:bCs/>
                <w:sz w:val="20"/>
                <w:szCs w:val="20"/>
              </w:rPr>
            </w:pPr>
            <w:r>
              <w:rPr>
                <w:rFonts w:ascii="Arial" w:hAnsi="Arial" w:cs="Arial"/>
                <w:bCs/>
                <w:sz w:val="20"/>
                <w:szCs w:val="20"/>
              </w:rPr>
              <w:t xml:space="preserve">počet </w:t>
            </w:r>
          </w:p>
        </w:tc>
        <w:tc>
          <w:tcPr>
            <w:tcW w:w="948" w:type="dxa"/>
            <w:tcBorders>
              <w:top w:val="nil"/>
              <w:left w:val="nil"/>
              <w:bottom w:val="single" w:sz="8" w:space="0" w:color="auto"/>
              <w:right w:val="single" w:sz="4" w:space="0" w:color="auto"/>
            </w:tcBorders>
            <w:noWrap/>
            <w:vAlign w:val="bottom"/>
            <w:hideMark/>
          </w:tcPr>
          <w:p w14:paraId="748E0AB1" w14:textId="77777777" w:rsidR="008E2A30" w:rsidRDefault="008E2A30" w:rsidP="00EC2F04">
            <w:pPr>
              <w:rPr>
                <w:rFonts w:ascii="Arial" w:hAnsi="Arial" w:cs="Arial"/>
                <w:bCs/>
                <w:sz w:val="20"/>
                <w:szCs w:val="20"/>
              </w:rPr>
            </w:pPr>
            <w:r>
              <w:rPr>
                <w:rFonts w:ascii="Arial" w:hAnsi="Arial" w:cs="Arial"/>
                <w:bCs/>
                <w:sz w:val="20"/>
                <w:szCs w:val="20"/>
              </w:rPr>
              <w:t>četnost</w:t>
            </w:r>
          </w:p>
        </w:tc>
        <w:tc>
          <w:tcPr>
            <w:tcW w:w="791" w:type="dxa"/>
            <w:tcBorders>
              <w:top w:val="nil"/>
              <w:left w:val="nil"/>
              <w:bottom w:val="single" w:sz="8" w:space="0" w:color="auto"/>
              <w:right w:val="single" w:sz="4" w:space="0" w:color="auto"/>
            </w:tcBorders>
            <w:noWrap/>
            <w:vAlign w:val="bottom"/>
            <w:hideMark/>
          </w:tcPr>
          <w:p w14:paraId="083D2F7A" w14:textId="77777777" w:rsidR="008E2A30" w:rsidRDefault="008E2A30" w:rsidP="00EC2F04">
            <w:pPr>
              <w:rPr>
                <w:rFonts w:ascii="Arial" w:hAnsi="Arial" w:cs="Arial"/>
                <w:bCs/>
                <w:sz w:val="20"/>
                <w:szCs w:val="20"/>
              </w:rPr>
            </w:pPr>
            <w:r>
              <w:rPr>
                <w:rFonts w:ascii="Arial" w:hAnsi="Arial" w:cs="Arial"/>
                <w:bCs/>
                <w:sz w:val="20"/>
                <w:szCs w:val="20"/>
              </w:rPr>
              <w:t>objem</w:t>
            </w:r>
          </w:p>
        </w:tc>
        <w:tc>
          <w:tcPr>
            <w:tcW w:w="721" w:type="dxa"/>
            <w:tcBorders>
              <w:top w:val="nil"/>
              <w:left w:val="nil"/>
              <w:bottom w:val="single" w:sz="8" w:space="0" w:color="auto"/>
              <w:right w:val="single" w:sz="4" w:space="0" w:color="auto"/>
            </w:tcBorders>
            <w:noWrap/>
            <w:vAlign w:val="bottom"/>
            <w:hideMark/>
          </w:tcPr>
          <w:p w14:paraId="2E530282" w14:textId="77777777" w:rsidR="008E2A30" w:rsidRDefault="008E2A30" w:rsidP="00EC2F04">
            <w:pPr>
              <w:rPr>
                <w:rFonts w:ascii="Arial" w:hAnsi="Arial" w:cs="Arial"/>
                <w:bCs/>
                <w:sz w:val="20"/>
                <w:szCs w:val="20"/>
              </w:rPr>
            </w:pPr>
            <w:r>
              <w:rPr>
                <w:rFonts w:ascii="Arial" w:hAnsi="Arial" w:cs="Arial"/>
                <w:bCs/>
                <w:sz w:val="20"/>
                <w:szCs w:val="20"/>
              </w:rPr>
              <w:t xml:space="preserve">počet </w:t>
            </w:r>
          </w:p>
        </w:tc>
        <w:tc>
          <w:tcPr>
            <w:tcW w:w="948" w:type="dxa"/>
            <w:tcBorders>
              <w:top w:val="nil"/>
              <w:left w:val="nil"/>
              <w:bottom w:val="single" w:sz="8" w:space="0" w:color="auto"/>
              <w:right w:val="single" w:sz="4" w:space="0" w:color="auto"/>
            </w:tcBorders>
            <w:noWrap/>
            <w:vAlign w:val="bottom"/>
            <w:hideMark/>
          </w:tcPr>
          <w:p w14:paraId="41940EFE" w14:textId="77777777" w:rsidR="008E2A30" w:rsidRDefault="008E2A30" w:rsidP="00EC2F04">
            <w:pPr>
              <w:rPr>
                <w:rFonts w:ascii="Arial" w:hAnsi="Arial" w:cs="Arial"/>
                <w:bCs/>
                <w:sz w:val="20"/>
                <w:szCs w:val="20"/>
              </w:rPr>
            </w:pPr>
            <w:r>
              <w:rPr>
                <w:rFonts w:ascii="Arial" w:hAnsi="Arial" w:cs="Arial"/>
                <w:bCs/>
                <w:sz w:val="20"/>
                <w:szCs w:val="20"/>
              </w:rPr>
              <w:t>četnost</w:t>
            </w:r>
          </w:p>
        </w:tc>
      </w:tr>
      <w:tr w:rsidR="008E2A30" w14:paraId="2B3FDE4D" w14:textId="77777777" w:rsidTr="00EC2F04">
        <w:trPr>
          <w:trHeight w:val="319"/>
        </w:trPr>
        <w:tc>
          <w:tcPr>
            <w:tcW w:w="1920" w:type="dxa"/>
            <w:tcBorders>
              <w:top w:val="nil"/>
              <w:left w:val="single" w:sz="4" w:space="0" w:color="auto"/>
              <w:bottom w:val="single" w:sz="4" w:space="0" w:color="auto"/>
              <w:right w:val="single" w:sz="4" w:space="0" w:color="auto"/>
            </w:tcBorders>
            <w:noWrap/>
            <w:vAlign w:val="bottom"/>
            <w:hideMark/>
          </w:tcPr>
          <w:p w14:paraId="469C8455" w14:textId="77777777" w:rsidR="008E2A30" w:rsidRDefault="008E2A30" w:rsidP="00EC2F04">
            <w:pPr>
              <w:rPr>
                <w:rFonts w:ascii="Arial" w:hAnsi="Arial" w:cs="Arial"/>
                <w:sz w:val="20"/>
                <w:szCs w:val="20"/>
              </w:rPr>
            </w:pPr>
            <w:r>
              <w:rPr>
                <w:rFonts w:ascii="Arial" w:hAnsi="Arial" w:cs="Arial"/>
                <w:sz w:val="20"/>
                <w:szCs w:val="20"/>
              </w:rPr>
              <w:t> </w:t>
            </w:r>
            <w:r>
              <w:rPr>
                <w:rFonts w:ascii="Arial" w:eastAsia="Arial Unicode MS" w:hAnsi="Arial" w:cs="Arial Unicode MS"/>
                <w:sz w:val="20"/>
                <w:szCs w:val="20"/>
              </w:rPr>
              <w:t>Obec Mečeříž – čp.5 JIST</w:t>
            </w:r>
          </w:p>
        </w:tc>
        <w:tc>
          <w:tcPr>
            <w:tcW w:w="975" w:type="dxa"/>
            <w:tcBorders>
              <w:top w:val="nil"/>
              <w:left w:val="nil"/>
              <w:bottom w:val="single" w:sz="4" w:space="0" w:color="auto"/>
              <w:right w:val="single" w:sz="4" w:space="0" w:color="auto"/>
            </w:tcBorders>
            <w:noWrap/>
            <w:vAlign w:val="bottom"/>
            <w:hideMark/>
          </w:tcPr>
          <w:p w14:paraId="7D8D7EBA"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630" w:type="dxa"/>
            <w:tcBorders>
              <w:top w:val="nil"/>
              <w:left w:val="nil"/>
              <w:bottom w:val="single" w:sz="4" w:space="0" w:color="auto"/>
              <w:right w:val="single" w:sz="4" w:space="0" w:color="auto"/>
            </w:tcBorders>
            <w:noWrap/>
            <w:vAlign w:val="bottom"/>
            <w:hideMark/>
          </w:tcPr>
          <w:p w14:paraId="38439B35" w14:textId="77777777" w:rsidR="008E2A30" w:rsidRDefault="008E2A30" w:rsidP="00EC2F04">
            <w:pPr>
              <w:jc w:val="center"/>
              <w:rPr>
                <w:rFonts w:ascii="Arial" w:hAnsi="Arial" w:cs="Arial"/>
                <w:sz w:val="20"/>
                <w:szCs w:val="20"/>
              </w:rPr>
            </w:pPr>
            <w:r>
              <w:rPr>
                <w:rFonts w:ascii="Arial" w:hAnsi="Arial" w:cs="Arial"/>
                <w:sz w:val="20"/>
                <w:szCs w:val="20"/>
              </w:rPr>
              <w:t>5</w:t>
            </w:r>
          </w:p>
        </w:tc>
        <w:tc>
          <w:tcPr>
            <w:tcW w:w="948" w:type="dxa"/>
            <w:tcBorders>
              <w:top w:val="nil"/>
              <w:left w:val="nil"/>
              <w:bottom w:val="single" w:sz="4" w:space="0" w:color="auto"/>
              <w:right w:val="single" w:sz="4" w:space="0" w:color="auto"/>
            </w:tcBorders>
            <w:noWrap/>
            <w:vAlign w:val="bottom"/>
            <w:hideMark/>
          </w:tcPr>
          <w:p w14:paraId="14A620FD" w14:textId="77777777" w:rsidR="008E2A30" w:rsidRDefault="008E2A30" w:rsidP="00EC2F04">
            <w:pPr>
              <w:jc w:val="center"/>
              <w:rPr>
                <w:rFonts w:ascii="Arial" w:hAnsi="Arial" w:cs="Arial"/>
                <w:sz w:val="20"/>
                <w:szCs w:val="20"/>
              </w:rPr>
            </w:pPr>
            <w:r>
              <w:rPr>
                <w:rFonts w:ascii="Arial" w:hAnsi="Arial" w:cs="Arial"/>
                <w:sz w:val="20"/>
                <w:szCs w:val="20"/>
              </w:rPr>
              <w:t>104x</w:t>
            </w:r>
          </w:p>
        </w:tc>
        <w:tc>
          <w:tcPr>
            <w:tcW w:w="791" w:type="dxa"/>
            <w:tcBorders>
              <w:top w:val="nil"/>
              <w:left w:val="nil"/>
              <w:bottom w:val="single" w:sz="4" w:space="0" w:color="auto"/>
              <w:right w:val="single" w:sz="4" w:space="0" w:color="auto"/>
            </w:tcBorders>
            <w:noWrap/>
            <w:vAlign w:val="bottom"/>
            <w:hideMark/>
          </w:tcPr>
          <w:p w14:paraId="444C507E"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721" w:type="dxa"/>
            <w:tcBorders>
              <w:top w:val="nil"/>
              <w:left w:val="nil"/>
              <w:bottom w:val="single" w:sz="4" w:space="0" w:color="auto"/>
              <w:right w:val="single" w:sz="4" w:space="0" w:color="auto"/>
            </w:tcBorders>
            <w:noWrap/>
            <w:vAlign w:val="bottom"/>
            <w:hideMark/>
          </w:tcPr>
          <w:p w14:paraId="3EB8CFA9" w14:textId="77777777" w:rsidR="008E2A30" w:rsidRDefault="008E2A30" w:rsidP="00EC2F04">
            <w:pPr>
              <w:jc w:val="center"/>
              <w:rPr>
                <w:rFonts w:ascii="Arial" w:hAnsi="Arial" w:cs="Arial"/>
                <w:sz w:val="20"/>
                <w:szCs w:val="20"/>
              </w:rPr>
            </w:pPr>
            <w:r>
              <w:rPr>
                <w:rFonts w:ascii="Arial" w:hAnsi="Arial" w:cs="Arial"/>
                <w:sz w:val="20"/>
                <w:szCs w:val="20"/>
              </w:rPr>
              <w:t>5</w:t>
            </w:r>
          </w:p>
        </w:tc>
        <w:tc>
          <w:tcPr>
            <w:tcW w:w="948" w:type="dxa"/>
            <w:tcBorders>
              <w:top w:val="nil"/>
              <w:left w:val="nil"/>
              <w:bottom w:val="single" w:sz="4" w:space="0" w:color="auto"/>
              <w:right w:val="single" w:sz="4" w:space="0" w:color="auto"/>
            </w:tcBorders>
            <w:noWrap/>
            <w:vAlign w:val="bottom"/>
            <w:hideMark/>
          </w:tcPr>
          <w:p w14:paraId="530350B9" w14:textId="77777777" w:rsidR="008E2A30" w:rsidRDefault="008E2A30" w:rsidP="00EC2F04">
            <w:pPr>
              <w:jc w:val="center"/>
              <w:rPr>
                <w:rFonts w:ascii="Arial" w:hAnsi="Arial" w:cs="Arial"/>
                <w:sz w:val="20"/>
                <w:szCs w:val="20"/>
              </w:rPr>
            </w:pPr>
            <w:r>
              <w:rPr>
                <w:rFonts w:ascii="Arial" w:hAnsi="Arial" w:cs="Arial"/>
                <w:sz w:val="20"/>
                <w:szCs w:val="20"/>
              </w:rPr>
              <w:t>104 x</w:t>
            </w:r>
          </w:p>
        </w:tc>
        <w:tc>
          <w:tcPr>
            <w:tcW w:w="791" w:type="dxa"/>
            <w:tcBorders>
              <w:top w:val="nil"/>
              <w:left w:val="nil"/>
              <w:bottom w:val="single" w:sz="4" w:space="0" w:color="auto"/>
              <w:right w:val="single" w:sz="4" w:space="0" w:color="auto"/>
            </w:tcBorders>
            <w:noWrap/>
            <w:vAlign w:val="bottom"/>
            <w:hideMark/>
          </w:tcPr>
          <w:p w14:paraId="413CAA3D" w14:textId="77777777" w:rsidR="008E2A30" w:rsidRDefault="008E2A30" w:rsidP="00EC2F04">
            <w:pPr>
              <w:jc w:val="center"/>
              <w:rPr>
                <w:rFonts w:ascii="Arial" w:hAnsi="Arial" w:cs="Arial"/>
                <w:sz w:val="20"/>
                <w:szCs w:val="20"/>
              </w:rPr>
            </w:pPr>
            <w:r>
              <w:rPr>
                <w:rFonts w:ascii="Arial" w:hAnsi="Arial" w:cs="Arial"/>
                <w:sz w:val="20"/>
                <w:szCs w:val="20"/>
              </w:rPr>
              <w:t>1.300</w:t>
            </w:r>
          </w:p>
        </w:tc>
        <w:tc>
          <w:tcPr>
            <w:tcW w:w="721" w:type="dxa"/>
            <w:tcBorders>
              <w:top w:val="nil"/>
              <w:left w:val="nil"/>
              <w:bottom w:val="single" w:sz="4" w:space="0" w:color="auto"/>
              <w:right w:val="single" w:sz="4" w:space="0" w:color="auto"/>
            </w:tcBorders>
            <w:noWrap/>
            <w:vAlign w:val="bottom"/>
            <w:hideMark/>
          </w:tcPr>
          <w:p w14:paraId="4F5BC89E"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hideMark/>
          </w:tcPr>
          <w:p w14:paraId="0F2C22CD" w14:textId="77777777" w:rsidR="008E2A30" w:rsidRDefault="008E2A30" w:rsidP="00EC2F04">
            <w:pPr>
              <w:jc w:val="center"/>
              <w:rPr>
                <w:rFonts w:ascii="Arial" w:hAnsi="Arial" w:cs="Arial"/>
                <w:sz w:val="20"/>
                <w:szCs w:val="20"/>
              </w:rPr>
            </w:pPr>
            <w:r>
              <w:rPr>
                <w:rFonts w:ascii="Arial" w:hAnsi="Arial" w:cs="Arial"/>
                <w:sz w:val="20"/>
                <w:szCs w:val="20"/>
              </w:rPr>
              <w:t>12 x</w:t>
            </w:r>
          </w:p>
        </w:tc>
      </w:tr>
      <w:tr w:rsidR="008E2A30" w14:paraId="4C260ADE" w14:textId="77777777" w:rsidTr="00EC2F04">
        <w:trPr>
          <w:trHeight w:val="319"/>
        </w:trPr>
        <w:tc>
          <w:tcPr>
            <w:tcW w:w="1920" w:type="dxa"/>
            <w:tcBorders>
              <w:top w:val="nil"/>
              <w:left w:val="single" w:sz="4" w:space="0" w:color="auto"/>
              <w:bottom w:val="single" w:sz="4" w:space="0" w:color="auto"/>
              <w:right w:val="single" w:sz="4" w:space="0" w:color="auto"/>
            </w:tcBorders>
            <w:noWrap/>
          </w:tcPr>
          <w:p w14:paraId="4C4002EB" w14:textId="77777777" w:rsidR="008E2A30" w:rsidRDefault="008E2A30" w:rsidP="00EC2F04">
            <w:pPr>
              <w:rPr>
                <w:rFonts w:ascii="Arial" w:hAnsi="Arial" w:cs="Arial"/>
                <w:sz w:val="20"/>
                <w:szCs w:val="20"/>
              </w:rPr>
            </w:pPr>
            <w:r w:rsidRPr="007E550E">
              <w:rPr>
                <w:rFonts w:ascii="Arial" w:eastAsia="Arial Unicode MS" w:hAnsi="Arial" w:cs="Arial Unicode MS"/>
                <w:sz w:val="20"/>
                <w:szCs w:val="20"/>
              </w:rPr>
              <w:t xml:space="preserve">Obec Mečeříž – </w:t>
            </w:r>
            <w:r>
              <w:rPr>
                <w:rFonts w:ascii="Arial" w:eastAsia="Arial Unicode MS" w:hAnsi="Arial" w:cs="Arial Unicode MS"/>
                <w:sz w:val="20"/>
                <w:szCs w:val="20"/>
              </w:rPr>
              <w:t xml:space="preserve">nad </w:t>
            </w:r>
            <w:r w:rsidRPr="007E550E">
              <w:rPr>
                <w:rFonts w:ascii="Arial" w:eastAsia="Arial Unicode MS" w:hAnsi="Arial" w:cs="Arial Unicode MS"/>
                <w:sz w:val="20"/>
                <w:szCs w:val="20"/>
              </w:rPr>
              <w:t>čp.</w:t>
            </w:r>
            <w:r>
              <w:rPr>
                <w:rFonts w:ascii="Arial" w:eastAsia="Arial Unicode MS" w:hAnsi="Arial" w:cs="Arial Unicode MS"/>
                <w:sz w:val="20"/>
                <w:szCs w:val="20"/>
              </w:rPr>
              <w:t>171</w:t>
            </w:r>
          </w:p>
        </w:tc>
        <w:tc>
          <w:tcPr>
            <w:tcW w:w="975" w:type="dxa"/>
            <w:tcBorders>
              <w:top w:val="nil"/>
              <w:left w:val="nil"/>
              <w:bottom w:val="single" w:sz="4" w:space="0" w:color="auto"/>
              <w:right w:val="single" w:sz="4" w:space="0" w:color="auto"/>
            </w:tcBorders>
            <w:noWrap/>
            <w:vAlign w:val="bottom"/>
          </w:tcPr>
          <w:p w14:paraId="4EBCCE22"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630" w:type="dxa"/>
            <w:tcBorders>
              <w:top w:val="nil"/>
              <w:left w:val="nil"/>
              <w:bottom w:val="single" w:sz="4" w:space="0" w:color="auto"/>
              <w:right w:val="single" w:sz="4" w:space="0" w:color="auto"/>
            </w:tcBorders>
            <w:noWrap/>
            <w:vAlign w:val="bottom"/>
          </w:tcPr>
          <w:p w14:paraId="3C3CC33F"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021B1A03" w14:textId="77777777" w:rsidR="008E2A30" w:rsidRDefault="008E2A30" w:rsidP="00EC2F04">
            <w:pPr>
              <w:jc w:val="center"/>
              <w:rPr>
                <w:rFonts w:ascii="Arial" w:hAnsi="Arial" w:cs="Arial"/>
                <w:sz w:val="20"/>
                <w:szCs w:val="20"/>
              </w:rPr>
            </w:pPr>
            <w:r>
              <w:rPr>
                <w:rFonts w:ascii="Arial" w:hAnsi="Arial" w:cs="Arial"/>
                <w:sz w:val="20"/>
                <w:szCs w:val="20"/>
              </w:rPr>
              <w:t>104x</w:t>
            </w:r>
          </w:p>
        </w:tc>
        <w:tc>
          <w:tcPr>
            <w:tcW w:w="791" w:type="dxa"/>
            <w:tcBorders>
              <w:top w:val="nil"/>
              <w:left w:val="nil"/>
              <w:bottom w:val="single" w:sz="4" w:space="0" w:color="auto"/>
              <w:right w:val="single" w:sz="4" w:space="0" w:color="auto"/>
            </w:tcBorders>
            <w:noWrap/>
            <w:vAlign w:val="bottom"/>
          </w:tcPr>
          <w:p w14:paraId="64C19B90"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721" w:type="dxa"/>
            <w:tcBorders>
              <w:top w:val="nil"/>
              <w:left w:val="nil"/>
              <w:bottom w:val="single" w:sz="4" w:space="0" w:color="auto"/>
              <w:right w:val="single" w:sz="4" w:space="0" w:color="auto"/>
            </w:tcBorders>
            <w:noWrap/>
            <w:vAlign w:val="bottom"/>
          </w:tcPr>
          <w:p w14:paraId="7279BF2D"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43A8065A" w14:textId="77777777" w:rsidR="008E2A30" w:rsidRDefault="008E2A30" w:rsidP="00EC2F04">
            <w:pPr>
              <w:jc w:val="center"/>
              <w:rPr>
                <w:rFonts w:ascii="Arial" w:hAnsi="Arial" w:cs="Arial"/>
                <w:sz w:val="20"/>
                <w:szCs w:val="20"/>
              </w:rPr>
            </w:pPr>
            <w:r>
              <w:rPr>
                <w:rFonts w:ascii="Arial" w:hAnsi="Arial" w:cs="Arial"/>
                <w:sz w:val="20"/>
                <w:szCs w:val="20"/>
              </w:rPr>
              <w:t>104 x</w:t>
            </w:r>
          </w:p>
        </w:tc>
        <w:tc>
          <w:tcPr>
            <w:tcW w:w="791" w:type="dxa"/>
            <w:tcBorders>
              <w:top w:val="nil"/>
              <w:left w:val="nil"/>
              <w:bottom w:val="single" w:sz="4" w:space="0" w:color="auto"/>
              <w:right w:val="single" w:sz="4" w:space="0" w:color="auto"/>
            </w:tcBorders>
            <w:noWrap/>
            <w:vAlign w:val="bottom"/>
          </w:tcPr>
          <w:p w14:paraId="20087ED8" w14:textId="77777777" w:rsidR="008E2A30" w:rsidRDefault="008E2A30" w:rsidP="00EC2F04">
            <w:pPr>
              <w:jc w:val="center"/>
              <w:rPr>
                <w:rFonts w:ascii="Arial" w:hAnsi="Arial" w:cs="Arial"/>
                <w:sz w:val="20"/>
                <w:szCs w:val="20"/>
              </w:rPr>
            </w:pPr>
            <w:r>
              <w:rPr>
                <w:rFonts w:ascii="Arial" w:hAnsi="Arial" w:cs="Arial"/>
                <w:sz w:val="20"/>
                <w:szCs w:val="20"/>
              </w:rPr>
              <w:t>1.300</w:t>
            </w:r>
          </w:p>
        </w:tc>
        <w:tc>
          <w:tcPr>
            <w:tcW w:w="721" w:type="dxa"/>
            <w:tcBorders>
              <w:top w:val="nil"/>
              <w:left w:val="nil"/>
              <w:bottom w:val="single" w:sz="4" w:space="0" w:color="auto"/>
              <w:right w:val="single" w:sz="4" w:space="0" w:color="auto"/>
            </w:tcBorders>
            <w:noWrap/>
            <w:vAlign w:val="bottom"/>
          </w:tcPr>
          <w:p w14:paraId="00F6D746"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18AD51C1" w14:textId="77777777" w:rsidR="008E2A30" w:rsidRDefault="008E2A30" w:rsidP="00EC2F04">
            <w:pPr>
              <w:jc w:val="center"/>
              <w:rPr>
                <w:rFonts w:ascii="Arial" w:hAnsi="Arial" w:cs="Arial"/>
                <w:sz w:val="20"/>
                <w:szCs w:val="20"/>
              </w:rPr>
            </w:pPr>
            <w:r>
              <w:rPr>
                <w:rFonts w:ascii="Arial" w:hAnsi="Arial" w:cs="Arial"/>
                <w:sz w:val="20"/>
                <w:szCs w:val="20"/>
              </w:rPr>
              <w:t>12 x</w:t>
            </w:r>
          </w:p>
        </w:tc>
      </w:tr>
      <w:tr w:rsidR="008E2A30" w14:paraId="28753AD6" w14:textId="77777777" w:rsidTr="00EC2F04">
        <w:trPr>
          <w:trHeight w:val="319"/>
        </w:trPr>
        <w:tc>
          <w:tcPr>
            <w:tcW w:w="1920" w:type="dxa"/>
            <w:tcBorders>
              <w:top w:val="nil"/>
              <w:left w:val="single" w:sz="4" w:space="0" w:color="auto"/>
              <w:bottom w:val="single" w:sz="4" w:space="0" w:color="auto"/>
              <w:right w:val="single" w:sz="4" w:space="0" w:color="auto"/>
            </w:tcBorders>
            <w:noWrap/>
          </w:tcPr>
          <w:p w14:paraId="6A7BBD00" w14:textId="77777777" w:rsidR="008E2A30" w:rsidRDefault="008E2A30" w:rsidP="00EC2F04">
            <w:pPr>
              <w:rPr>
                <w:rFonts w:ascii="Arial" w:hAnsi="Arial" w:cs="Arial"/>
                <w:sz w:val="20"/>
                <w:szCs w:val="20"/>
              </w:rPr>
            </w:pPr>
            <w:r w:rsidRPr="007E550E">
              <w:rPr>
                <w:rFonts w:ascii="Arial" w:eastAsia="Arial Unicode MS" w:hAnsi="Arial" w:cs="Arial Unicode MS"/>
                <w:sz w:val="20"/>
                <w:szCs w:val="20"/>
              </w:rPr>
              <w:t>Obec Mečeříž –</w:t>
            </w:r>
            <w:r>
              <w:rPr>
                <w:rFonts w:ascii="Arial" w:eastAsia="Arial Unicode MS" w:hAnsi="Arial" w:cs="Arial Unicode MS"/>
                <w:sz w:val="20"/>
                <w:szCs w:val="20"/>
              </w:rPr>
              <w:t xml:space="preserve"> pod</w:t>
            </w:r>
            <w:r w:rsidRPr="007E550E">
              <w:rPr>
                <w:rFonts w:ascii="Arial" w:eastAsia="Arial Unicode MS" w:hAnsi="Arial" w:cs="Arial Unicode MS"/>
                <w:sz w:val="20"/>
                <w:szCs w:val="20"/>
              </w:rPr>
              <w:t xml:space="preserve"> čp.</w:t>
            </w:r>
            <w:r>
              <w:rPr>
                <w:rFonts w:ascii="Arial" w:eastAsia="Arial Unicode MS" w:hAnsi="Arial" w:cs="Arial Unicode MS"/>
                <w:sz w:val="20"/>
                <w:szCs w:val="20"/>
              </w:rPr>
              <w:t>185</w:t>
            </w:r>
          </w:p>
        </w:tc>
        <w:tc>
          <w:tcPr>
            <w:tcW w:w="975" w:type="dxa"/>
            <w:tcBorders>
              <w:top w:val="nil"/>
              <w:left w:val="nil"/>
              <w:bottom w:val="single" w:sz="4" w:space="0" w:color="auto"/>
              <w:right w:val="single" w:sz="4" w:space="0" w:color="auto"/>
            </w:tcBorders>
            <w:noWrap/>
            <w:vAlign w:val="bottom"/>
          </w:tcPr>
          <w:p w14:paraId="280EA323"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630" w:type="dxa"/>
            <w:tcBorders>
              <w:top w:val="nil"/>
              <w:left w:val="nil"/>
              <w:bottom w:val="single" w:sz="4" w:space="0" w:color="auto"/>
              <w:right w:val="single" w:sz="4" w:space="0" w:color="auto"/>
            </w:tcBorders>
            <w:noWrap/>
            <w:vAlign w:val="bottom"/>
          </w:tcPr>
          <w:p w14:paraId="54952C09"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79C7498E" w14:textId="77777777" w:rsidR="008E2A30" w:rsidRDefault="008E2A30" w:rsidP="00EC2F04">
            <w:pPr>
              <w:jc w:val="center"/>
              <w:rPr>
                <w:rFonts w:ascii="Arial" w:hAnsi="Arial" w:cs="Arial"/>
                <w:sz w:val="20"/>
                <w:szCs w:val="20"/>
              </w:rPr>
            </w:pPr>
            <w:r>
              <w:rPr>
                <w:rFonts w:ascii="Arial" w:hAnsi="Arial" w:cs="Arial"/>
                <w:sz w:val="20"/>
                <w:szCs w:val="20"/>
              </w:rPr>
              <w:t>104x</w:t>
            </w:r>
          </w:p>
        </w:tc>
        <w:tc>
          <w:tcPr>
            <w:tcW w:w="791" w:type="dxa"/>
            <w:tcBorders>
              <w:top w:val="nil"/>
              <w:left w:val="nil"/>
              <w:bottom w:val="single" w:sz="4" w:space="0" w:color="auto"/>
              <w:right w:val="single" w:sz="4" w:space="0" w:color="auto"/>
            </w:tcBorders>
            <w:noWrap/>
            <w:vAlign w:val="bottom"/>
          </w:tcPr>
          <w:p w14:paraId="6D5DC930"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721" w:type="dxa"/>
            <w:tcBorders>
              <w:top w:val="nil"/>
              <w:left w:val="nil"/>
              <w:bottom w:val="single" w:sz="4" w:space="0" w:color="auto"/>
              <w:right w:val="single" w:sz="4" w:space="0" w:color="auto"/>
            </w:tcBorders>
            <w:noWrap/>
            <w:vAlign w:val="bottom"/>
          </w:tcPr>
          <w:p w14:paraId="41FC3956"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04307EAC" w14:textId="77777777" w:rsidR="008E2A30" w:rsidRDefault="008E2A30" w:rsidP="00EC2F04">
            <w:pPr>
              <w:jc w:val="center"/>
              <w:rPr>
                <w:rFonts w:ascii="Arial" w:hAnsi="Arial" w:cs="Arial"/>
                <w:sz w:val="20"/>
                <w:szCs w:val="20"/>
              </w:rPr>
            </w:pPr>
            <w:r>
              <w:rPr>
                <w:rFonts w:ascii="Arial" w:hAnsi="Arial" w:cs="Arial"/>
                <w:sz w:val="20"/>
                <w:szCs w:val="20"/>
              </w:rPr>
              <w:t>104 x</w:t>
            </w:r>
          </w:p>
        </w:tc>
        <w:tc>
          <w:tcPr>
            <w:tcW w:w="791" w:type="dxa"/>
            <w:tcBorders>
              <w:top w:val="nil"/>
              <w:left w:val="nil"/>
              <w:bottom w:val="single" w:sz="4" w:space="0" w:color="auto"/>
              <w:right w:val="single" w:sz="4" w:space="0" w:color="auto"/>
            </w:tcBorders>
            <w:noWrap/>
            <w:vAlign w:val="bottom"/>
          </w:tcPr>
          <w:p w14:paraId="53784B93" w14:textId="77777777" w:rsidR="008E2A30" w:rsidRDefault="008E2A30" w:rsidP="00EC2F04">
            <w:pPr>
              <w:jc w:val="center"/>
              <w:rPr>
                <w:rFonts w:ascii="Arial" w:hAnsi="Arial" w:cs="Arial"/>
                <w:sz w:val="20"/>
                <w:szCs w:val="20"/>
              </w:rPr>
            </w:pPr>
            <w:r>
              <w:rPr>
                <w:rFonts w:ascii="Arial" w:hAnsi="Arial" w:cs="Arial"/>
                <w:sz w:val="20"/>
                <w:szCs w:val="20"/>
              </w:rPr>
              <w:t>1.300</w:t>
            </w:r>
          </w:p>
        </w:tc>
        <w:tc>
          <w:tcPr>
            <w:tcW w:w="721" w:type="dxa"/>
            <w:tcBorders>
              <w:top w:val="nil"/>
              <w:left w:val="nil"/>
              <w:bottom w:val="single" w:sz="4" w:space="0" w:color="auto"/>
              <w:right w:val="single" w:sz="4" w:space="0" w:color="auto"/>
            </w:tcBorders>
            <w:noWrap/>
            <w:vAlign w:val="bottom"/>
          </w:tcPr>
          <w:p w14:paraId="48F81DFE"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71A38013" w14:textId="77777777" w:rsidR="008E2A30" w:rsidRDefault="008E2A30" w:rsidP="00EC2F04">
            <w:pPr>
              <w:jc w:val="center"/>
              <w:rPr>
                <w:rFonts w:ascii="Arial" w:hAnsi="Arial" w:cs="Arial"/>
                <w:sz w:val="20"/>
                <w:szCs w:val="20"/>
              </w:rPr>
            </w:pPr>
            <w:r>
              <w:rPr>
                <w:rFonts w:ascii="Arial" w:hAnsi="Arial" w:cs="Arial"/>
                <w:sz w:val="20"/>
                <w:szCs w:val="20"/>
              </w:rPr>
              <w:t>12 x</w:t>
            </w:r>
          </w:p>
        </w:tc>
      </w:tr>
      <w:tr w:rsidR="008E2A30" w14:paraId="08CEE9F5" w14:textId="77777777" w:rsidTr="00EC2F04">
        <w:trPr>
          <w:trHeight w:val="319"/>
        </w:trPr>
        <w:tc>
          <w:tcPr>
            <w:tcW w:w="1920" w:type="dxa"/>
            <w:tcBorders>
              <w:top w:val="nil"/>
              <w:left w:val="single" w:sz="4" w:space="0" w:color="auto"/>
              <w:bottom w:val="single" w:sz="4" w:space="0" w:color="auto"/>
              <w:right w:val="single" w:sz="4" w:space="0" w:color="auto"/>
            </w:tcBorders>
            <w:noWrap/>
          </w:tcPr>
          <w:p w14:paraId="345EE6CE" w14:textId="77777777" w:rsidR="008E2A30" w:rsidRDefault="008E2A30" w:rsidP="00EC2F04">
            <w:pPr>
              <w:rPr>
                <w:rFonts w:ascii="Arial" w:hAnsi="Arial" w:cs="Arial"/>
                <w:sz w:val="20"/>
                <w:szCs w:val="20"/>
              </w:rPr>
            </w:pPr>
            <w:r w:rsidRPr="007E550E">
              <w:rPr>
                <w:rFonts w:ascii="Arial" w:eastAsia="Arial Unicode MS" w:hAnsi="Arial" w:cs="Arial Unicode MS"/>
                <w:sz w:val="20"/>
                <w:szCs w:val="20"/>
              </w:rPr>
              <w:t>Obec Mečeříž – čp.</w:t>
            </w:r>
            <w:proofErr w:type="gramStart"/>
            <w:r>
              <w:rPr>
                <w:rFonts w:ascii="Arial" w:eastAsia="Arial Unicode MS" w:hAnsi="Arial" w:cs="Arial Unicode MS"/>
                <w:sz w:val="20"/>
                <w:szCs w:val="20"/>
              </w:rPr>
              <w:t>202 – u</w:t>
            </w:r>
            <w:proofErr w:type="gramEnd"/>
            <w:r>
              <w:rPr>
                <w:rFonts w:ascii="Arial" w:eastAsia="Arial Unicode MS" w:hAnsi="Arial" w:cs="Arial Unicode MS"/>
                <w:sz w:val="20"/>
                <w:szCs w:val="20"/>
              </w:rPr>
              <w:t xml:space="preserve"> tenisových kurtů</w:t>
            </w:r>
          </w:p>
        </w:tc>
        <w:tc>
          <w:tcPr>
            <w:tcW w:w="975" w:type="dxa"/>
            <w:tcBorders>
              <w:top w:val="nil"/>
              <w:left w:val="nil"/>
              <w:bottom w:val="single" w:sz="4" w:space="0" w:color="auto"/>
              <w:right w:val="single" w:sz="4" w:space="0" w:color="auto"/>
            </w:tcBorders>
            <w:noWrap/>
            <w:vAlign w:val="bottom"/>
          </w:tcPr>
          <w:p w14:paraId="37C9361E"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630" w:type="dxa"/>
            <w:tcBorders>
              <w:top w:val="nil"/>
              <w:left w:val="nil"/>
              <w:bottom w:val="single" w:sz="4" w:space="0" w:color="auto"/>
              <w:right w:val="single" w:sz="4" w:space="0" w:color="auto"/>
            </w:tcBorders>
            <w:noWrap/>
            <w:vAlign w:val="bottom"/>
          </w:tcPr>
          <w:p w14:paraId="3D2DE91A"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255459DF" w14:textId="77777777" w:rsidR="008E2A30" w:rsidRDefault="008E2A30" w:rsidP="00EC2F04">
            <w:pPr>
              <w:jc w:val="center"/>
              <w:rPr>
                <w:rFonts w:ascii="Arial" w:hAnsi="Arial" w:cs="Arial"/>
                <w:sz w:val="20"/>
                <w:szCs w:val="20"/>
              </w:rPr>
            </w:pPr>
            <w:r>
              <w:rPr>
                <w:rFonts w:ascii="Arial" w:hAnsi="Arial" w:cs="Arial"/>
                <w:sz w:val="20"/>
                <w:szCs w:val="20"/>
              </w:rPr>
              <w:t>104x</w:t>
            </w:r>
          </w:p>
        </w:tc>
        <w:tc>
          <w:tcPr>
            <w:tcW w:w="791" w:type="dxa"/>
            <w:tcBorders>
              <w:top w:val="nil"/>
              <w:left w:val="nil"/>
              <w:bottom w:val="single" w:sz="4" w:space="0" w:color="auto"/>
              <w:right w:val="single" w:sz="4" w:space="0" w:color="auto"/>
            </w:tcBorders>
            <w:noWrap/>
            <w:vAlign w:val="bottom"/>
          </w:tcPr>
          <w:p w14:paraId="3008882B" w14:textId="77777777" w:rsidR="008E2A30" w:rsidRDefault="008E2A30" w:rsidP="00EC2F04">
            <w:pPr>
              <w:jc w:val="center"/>
              <w:rPr>
                <w:rFonts w:ascii="Arial" w:hAnsi="Arial" w:cs="Arial"/>
                <w:sz w:val="20"/>
                <w:szCs w:val="20"/>
              </w:rPr>
            </w:pPr>
            <w:r>
              <w:rPr>
                <w:rFonts w:ascii="Arial" w:hAnsi="Arial" w:cs="Arial"/>
                <w:sz w:val="20"/>
                <w:szCs w:val="20"/>
              </w:rPr>
              <w:t>1.100</w:t>
            </w:r>
          </w:p>
        </w:tc>
        <w:tc>
          <w:tcPr>
            <w:tcW w:w="721" w:type="dxa"/>
            <w:tcBorders>
              <w:top w:val="nil"/>
              <w:left w:val="nil"/>
              <w:bottom w:val="single" w:sz="4" w:space="0" w:color="auto"/>
              <w:right w:val="single" w:sz="4" w:space="0" w:color="auto"/>
            </w:tcBorders>
            <w:noWrap/>
            <w:vAlign w:val="bottom"/>
          </w:tcPr>
          <w:p w14:paraId="525CB063"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48E7ACD7" w14:textId="77777777" w:rsidR="008E2A30" w:rsidRDefault="008E2A30" w:rsidP="00EC2F04">
            <w:pPr>
              <w:jc w:val="center"/>
              <w:rPr>
                <w:rFonts w:ascii="Arial" w:hAnsi="Arial" w:cs="Arial"/>
                <w:sz w:val="20"/>
                <w:szCs w:val="20"/>
              </w:rPr>
            </w:pPr>
            <w:r>
              <w:rPr>
                <w:rFonts w:ascii="Arial" w:hAnsi="Arial" w:cs="Arial"/>
                <w:sz w:val="20"/>
                <w:szCs w:val="20"/>
              </w:rPr>
              <w:t>104 x</w:t>
            </w:r>
          </w:p>
        </w:tc>
        <w:tc>
          <w:tcPr>
            <w:tcW w:w="791" w:type="dxa"/>
            <w:tcBorders>
              <w:top w:val="nil"/>
              <w:left w:val="nil"/>
              <w:bottom w:val="single" w:sz="4" w:space="0" w:color="auto"/>
              <w:right w:val="single" w:sz="4" w:space="0" w:color="auto"/>
            </w:tcBorders>
            <w:noWrap/>
            <w:vAlign w:val="bottom"/>
          </w:tcPr>
          <w:p w14:paraId="7ADE9D00" w14:textId="77777777" w:rsidR="008E2A30" w:rsidRDefault="008E2A30" w:rsidP="00EC2F04">
            <w:pPr>
              <w:jc w:val="center"/>
              <w:rPr>
                <w:rFonts w:ascii="Arial" w:hAnsi="Arial" w:cs="Arial"/>
                <w:sz w:val="20"/>
                <w:szCs w:val="20"/>
              </w:rPr>
            </w:pPr>
            <w:r>
              <w:rPr>
                <w:rFonts w:ascii="Arial" w:hAnsi="Arial" w:cs="Arial"/>
                <w:sz w:val="20"/>
                <w:szCs w:val="20"/>
              </w:rPr>
              <w:t>1.300</w:t>
            </w:r>
          </w:p>
        </w:tc>
        <w:tc>
          <w:tcPr>
            <w:tcW w:w="721" w:type="dxa"/>
            <w:tcBorders>
              <w:top w:val="nil"/>
              <w:left w:val="nil"/>
              <w:bottom w:val="single" w:sz="4" w:space="0" w:color="auto"/>
              <w:right w:val="single" w:sz="4" w:space="0" w:color="auto"/>
            </w:tcBorders>
            <w:noWrap/>
            <w:vAlign w:val="bottom"/>
          </w:tcPr>
          <w:p w14:paraId="493A1497" w14:textId="77777777" w:rsidR="008E2A30" w:rsidRDefault="008E2A30" w:rsidP="00EC2F04">
            <w:pPr>
              <w:jc w:val="center"/>
              <w:rPr>
                <w:rFonts w:ascii="Arial" w:hAnsi="Arial" w:cs="Arial"/>
                <w:sz w:val="20"/>
                <w:szCs w:val="20"/>
              </w:rPr>
            </w:pPr>
            <w:r>
              <w:rPr>
                <w:rFonts w:ascii="Arial" w:hAnsi="Arial" w:cs="Arial"/>
                <w:sz w:val="20"/>
                <w:szCs w:val="20"/>
              </w:rPr>
              <w:t>1</w:t>
            </w:r>
          </w:p>
        </w:tc>
        <w:tc>
          <w:tcPr>
            <w:tcW w:w="948" w:type="dxa"/>
            <w:tcBorders>
              <w:top w:val="nil"/>
              <w:left w:val="nil"/>
              <w:bottom w:val="single" w:sz="4" w:space="0" w:color="auto"/>
              <w:right w:val="single" w:sz="4" w:space="0" w:color="auto"/>
            </w:tcBorders>
            <w:noWrap/>
            <w:vAlign w:val="bottom"/>
          </w:tcPr>
          <w:p w14:paraId="5434CDFB" w14:textId="77777777" w:rsidR="008E2A30" w:rsidRDefault="008E2A30" w:rsidP="00EC2F04">
            <w:pPr>
              <w:jc w:val="center"/>
              <w:rPr>
                <w:rFonts w:ascii="Arial" w:hAnsi="Arial" w:cs="Arial"/>
                <w:sz w:val="20"/>
                <w:szCs w:val="20"/>
              </w:rPr>
            </w:pPr>
            <w:r>
              <w:rPr>
                <w:rFonts w:ascii="Arial" w:hAnsi="Arial" w:cs="Arial"/>
                <w:sz w:val="20"/>
                <w:szCs w:val="20"/>
              </w:rPr>
              <w:t>12 x</w:t>
            </w:r>
          </w:p>
        </w:tc>
      </w:tr>
      <w:tr w:rsidR="008E2A30" w14:paraId="18449B86" w14:textId="77777777" w:rsidTr="00EC2F04">
        <w:trPr>
          <w:trHeight w:val="188"/>
        </w:trPr>
        <w:tc>
          <w:tcPr>
            <w:tcW w:w="1920" w:type="dxa"/>
            <w:tcBorders>
              <w:top w:val="nil"/>
              <w:left w:val="single" w:sz="4" w:space="0" w:color="auto"/>
              <w:bottom w:val="single" w:sz="4" w:space="0" w:color="auto"/>
              <w:right w:val="single" w:sz="4" w:space="0" w:color="auto"/>
            </w:tcBorders>
            <w:noWrap/>
            <w:vAlign w:val="bottom"/>
            <w:hideMark/>
          </w:tcPr>
          <w:p w14:paraId="04F21255" w14:textId="77777777" w:rsidR="008E2A30" w:rsidRDefault="008E2A30" w:rsidP="00EC2F04">
            <w:pPr>
              <w:rPr>
                <w:rFonts w:ascii="Arial" w:hAnsi="Arial" w:cs="Arial"/>
                <w:sz w:val="20"/>
                <w:szCs w:val="20"/>
              </w:rPr>
            </w:pPr>
            <w:r>
              <w:rPr>
                <w:rFonts w:ascii="Arial" w:hAnsi="Arial" w:cs="Arial"/>
                <w:sz w:val="20"/>
                <w:szCs w:val="20"/>
              </w:rPr>
              <w:t> Majetek AVE CZ</w:t>
            </w:r>
          </w:p>
        </w:tc>
        <w:tc>
          <w:tcPr>
            <w:tcW w:w="975" w:type="dxa"/>
            <w:tcBorders>
              <w:top w:val="nil"/>
              <w:left w:val="nil"/>
              <w:bottom w:val="single" w:sz="4" w:space="0" w:color="auto"/>
              <w:right w:val="single" w:sz="4" w:space="0" w:color="auto"/>
            </w:tcBorders>
            <w:noWrap/>
            <w:vAlign w:val="bottom"/>
          </w:tcPr>
          <w:p w14:paraId="55B5EE71" w14:textId="77777777" w:rsidR="008E2A30" w:rsidRDefault="008E2A30" w:rsidP="00EC2F04">
            <w:pPr>
              <w:jc w:val="center"/>
              <w:rPr>
                <w:rFonts w:ascii="Arial" w:hAnsi="Arial" w:cs="Arial"/>
                <w:sz w:val="20"/>
                <w:szCs w:val="20"/>
              </w:rPr>
            </w:pPr>
          </w:p>
        </w:tc>
        <w:tc>
          <w:tcPr>
            <w:tcW w:w="630" w:type="dxa"/>
            <w:tcBorders>
              <w:top w:val="nil"/>
              <w:left w:val="nil"/>
              <w:bottom w:val="single" w:sz="4" w:space="0" w:color="auto"/>
              <w:right w:val="single" w:sz="4" w:space="0" w:color="auto"/>
            </w:tcBorders>
            <w:noWrap/>
            <w:vAlign w:val="bottom"/>
            <w:hideMark/>
          </w:tcPr>
          <w:p w14:paraId="3F893B4B" w14:textId="77777777" w:rsidR="008E2A30" w:rsidRDefault="008E2A30" w:rsidP="00EC2F04">
            <w:pPr>
              <w:jc w:val="center"/>
              <w:rPr>
                <w:rFonts w:ascii="Arial" w:hAnsi="Arial" w:cs="Arial"/>
                <w:sz w:val="20"/>
                <w:szCs w:val="20"/>
              </w:rPr>
            </w:pPr>
            <w:r>
              <w:rPr>
                <w:rFonts w:ascii="Arial" w:hAnsi="Arial" w:cs="Arial"/>
                <w:sz w:val="20"/>
                <w:szCs w:val="20"/>
              </w:rPr>
              <w:t>8</w:t>
            </w:r>
          </w:p>
        </w:tc>
        <w:tc>
          <w:tcPr>
            <w:tcW w:w="948" w:type="dxa"/>
            <w:tcBorders>
              <w:top w:val="nil"/>
              <w:left w:val="nil"/>
              <w:bottom w:val="single" w:sz="4" w:space="0" w:color="auto"/>
              <w:right w:val="single" w:sz="4" w:space="0" w:color="auto"/>
            </w:tcBorders>
            <w:noWrap/>
            <w:vAlign w:val="bottom"/>
          </w:tcPr>
          <w:p w14:paraId="0EB488B6" w14:textId="77777777" w:rsidR="008E2A30" w:rsidRDefault="008E2A30" w:rsidP="00EC2F04">
            <w:pPr>
              <w:jc w:val="center"/>
              <w:rPr>
                <w:rFonts w:ascii="Arial" w:hAnsi="Arial" w:cs="Arial"/>
                <w:sz w:val="20"/>
                <w:szCs w:val="20"/>
              </w:rPr>
            </w:pPr>
          </w:p>
        </w:tc>
        <w:tc>
          <w:tcPr>
            <w:tcW w:w="791" w:type="dxa"/>
            <w:tcBorders>
              <w:top w:val="nil"/>
              <w:left w:val="nil"/>
              <w:bottom w:val="single" w:sz="4" w:space="0" w:color="auto"/>
              <w:right w:val="single" w:sz="4" w:space="0" w:color="auto"/>
            </w:tcBorders>
            <w:noWrap/>
            <w:vAlign w:val="bottom"/>
          </w:tcPr>
          <w:p w14:paraId="3EED6723" w14:textId="77777777" w:rsidR="008E2A30" w:rsidRDefault="008E2A30" w:rsidP="00EC2F04">
            <w:pPr>
              <w:jc w:val="center"/>
              <w:rPr>
                <w:rFonts w:ascii="Arial" w:hAnsi="Arial" w:cs="Arial"/>
                <w:sz w:val="20"/>
                <w:szCs w:val="20"/>
              </w:rPr>
            </w:pPr>
          </w:p>
        </w:tc>
        <w:tc>
          <w:tcPr>
            <w:tcW w:w="721" w:type="dxa"/>
            <w:tcBorders>
              <w:top w:val="nil"/>
              <w:left w:val="nil"/>
              <w:bottom w:val="single" w:sz="4" w:space="0" w:color="auto"/>
              <w:right w:val="single" w:sz="4" w:space="0" w:color="auto"/>
            </w:tcBorders>
            <w:noWrap/>
            <w:vAlign w:val="bottom"/>
            <w:hideMark/>
          </w:tcPr>
          <w:p w14:paraId="349A8C52" w14:textId="77777777" w:rsidR="008E2A30" w:rsidRDefault="008E2A30" w:rsidP="00EC2F04">
            <w:pPr>
              <w:jc w:val="center"/>
              <w:rPr>
                <w:rFonts w:ascii="Arial" w:hAnsi="Arial" w:cs="Arial"/>
                <w:sz w:val="20"/>
                <w:szCs w:val="20"/>
              </w:rPr>
            </w:pPr>
            <w:r>
              <w:rPr>
                <w:rFonts w:ascii="Arial" w:hAnsi="Arial" w:cs="Arial"/>
                <w:sz w:val="20"/>
                <w:szCs w:val="20"/>
              </w:rPr>
              <w:t>8</w:t>
            </w:r>
          </w:p>
        </w:tc>
        <w:tc>
          <w:tcPr>
            <w:tcW w:w="948" w:type="dxa"/>
            <w:tcBorders>
              <w:top w:val="nil"/>
              <w:left w:val="nil"/>
              <w:bottom w:val="single" w:sz="4" w:space="0" w:color="auto"/>
              <w:right w:val="single" w:sz="4" w:space="0" w:color="auto"/>
            </w:tcBorders>
            <w:noWrap/>
            <w:vAlign w:val="bottom"/>
          </w:tcPr>
          <w:p w14:paraId="28060121" w14:textId="77777777" w:rsidR="008E2A30" w:rsidRDefault="008E2A30" w:rsidP="00EC2F04">
            <w:pPr>
              <w:jc w:val="center"/>
              <w:rPr>
                <w:rFonts w:ascii="Arial" w:hAnsi="Arial" w:cs="Arial"/>
                <w:sz w:val="20"/>
                <w:szCs w:val="20"/>
              </w:rPr>
            </w:pPr>
          </w:p>
        </w:tc>
        <w:tc>
          <w:tcPr>
            <w:tcW w:w="791" w:type="dxa"/>
            <w:tcBorders>
              <w:top w:val="nil"/>
              <w:left w:val="nil"/>
              <w:bottom w:val="single" w:sz="4" w:space="0" w:color="auto"/>
              <w:right w:val="single" w:sz="4" w:space="0" w:color="auto"/>
            </w:tcBorders>
            <w:noWrap/>
            <w:vAlign w:val="bottom"/>
          </w:tcPr>
          <w:p w14:paraId="09661294" w14:textId="77777777" w:rsidR="008E2A30" w:rsidRDefault="008E2A30" w:rsidP="00EC2F04">
            <w:pPr>
              <w:jc w:val="center"/>
              <w:rPr>
                <w:rFonts w:ascii="Arial" w:hAnsi="Arial" w:cs="Arial"/>
                <w:sz w:val="20"/>
                <w:szCs w:val="20"/>
              </w:rPr>
            </w:pPr>
          </w:p>
        </w:tc>
        <w:tc>
          <w:tcPr>
            <w:tcW w:w="721" w:type="dxa"/>
            <w:tcBorders>
              <w:top w:val="nil"/>
              <w:left w:val="nil"/>
              <w:bottom w:val="single" w:sz="4" w:space="0" w:color="auto"/>
              <w:right w:val="single" w:sz="4" w:space="0" w:color="auto"/>
            </w:tcBorders>
            <w:noWrap/>
            <w:vAlign w:val="bottom"/>
            <w:hideMark/>
          </w:tcPr>
          <w:p w14:paraId="2BE36519" w14:textId="77777777" w:rsidR="008E2A30" w:rsidRDefault="008E2A30" w:rsidP="00EC2F04">
            <w:pPr>
              <w:jc w:val="center"/>
              <w:rPr>
                <w:rFonts w:ascii="Arial" w:hAnsi="Arial" w:cs="Arial"/>
                <w:sz w:val="20"/>
                <w:szCs w:val="20"/>
              </w:rPr>
            </w:pPr>
            <w:r>
              <w:rPr>
                <w:rFonts w:ascii="Arial" w:hAnsi="Arial" w:cs="Arial"/>
                <w:sz w:val="20"/>
                <w:szCs w:val="20"/>
              </w:rPr>
              <w:t>4</w:t>
            </w:r>
          </w:p>
        </w:tc>
        <w:tc>
          <w:tcPr>
            <w:tcW w:w="948" w:type="dxa"/>
            <w:tcBorders>
              <w:top w:val="nil"/>
              <w:left w:val="nil"/>
              <w:bottom w:val="single" w:sz="4" w:space="0" w:color="auto"/>
              <w:right w:val="single" w:sz="4" w:space="0" w:color="auto"/>
            </w:tcBorders>
            <w:noWrap/>
            <w:vAlign w:val="bottom"/>
            <w:hideMark/>
          </w:tcPr>
          <w:p w14:paraId="4DAA45CD" w14:textId="77777777" w:rsidR="008E2A30" w:rsidRDefault="008E2A30" w:rsidP="00EC2F04">
            <w:pPr>
              <w:jc w:val="center"/>
              <w:rPr>
                <w:rFonts w:ascii="Arial" w:hAnsi="Arial" w:cs="Arial"/>
                <w:sz w:val="20"/>
                <w:szCs w:val="20"/>
              </w:rPr>
            </w:pPr>
          </w:p>
        </w:tc>
      </w:tr>
    </w:tbl>
    <w:p w14:paraId="1B0F1330" w14:textId="77777777" w:rsidR="008E2A30" w:rsidRDefault="008E2A30" w:rsidP="008E2A30">
      <w:pPr>
        <w:jc w:val="both"/>
        <w:rPr>
          <w:rFonts w:ascii="Arial" w:eastAsia="Times New Roman" w:hAnsi="Arial" w:cs="Times New Roman"/>
          <w:b/>
          <w:sz w:val="20"/>
          <w:szCs w:val="20"/>
        </w:rPr>
      </w:pPr>
    </w:p>
    <w:tbl>
      <w:tblPr>
        <w:tblpPr w:leftFromText="141" w:rightFromText="141" w:vertAnchor="text" w:horzAnchor="margin" w:tblpY="151"/>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036"/>
        <w:gridCol w:w="719"/>
        <w:gridCol w:w="900"/>
        <w:gridCol w:w="900"/>
        <w:gridCol w:w="720"/>
        <w:gridCol w:w="900"/>
        <w:gridCol w:w="805"/>
        <w:gridCol w:w="709"/>
        <w:gridCol w:w="992"/>
      </w:tblGrid>
      <w:tr w:rsidR="008E2A30" w14:paraId="675CCAF0" w14:textId="77777777" w:rsidTr="00EC2F04">
        <w:trPr>
          <w:trHeight w:val="415"/>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2C5FD20F" w14:textId="77777777" w:rsidR="008E2A30" w:rsidRDefault="008E2A30" w:rsidP="00EC2F04">
            <w:pPr>
              <w:rPr>
                <w:rFonts w:ascii="Arial" w:hAnsi="Arial"/>
                <w:b/>
                <w:sz w:val="20"/>
                <w:szCs w:val="20"/>
              </w:rPr>
            </w:pPr>
            <w:r>
              <w:rPr>
                <w:rFonts w:ascii="Arial" w:hAnsi="Arial"/>
                <w:b/>
                <w:sz w:val="20"/>
                <w:szCs w:val="20"/>
              </w:rPr>
              <w:t>Stanoviště</w:t>
            </w:r>
          </w:p>
        </w:tc>
        <w:tc>
          <w:tcPr>
            <w:tcW w:w="2657" w:type="dxa"/>
            <w:gridSpan w:val="3"/>
            <w:tcBorders>
              <w:top w:val="single" w:sz="4" w:space="0" w:color="auto"/>
              <w:left w:val="single" w:sz="4" w:space="0" w:color="auto"/>
              <w:bottom w:val="single" w:sz="4" w:space="0" w:color="auto"/>
              <w:right w:val="single" w:sz="4" w:space="0" w:color="auto"/>
            </w:tcBorders>
            <w:vAlign w:val="center"/>
            <w:hideMark/>
          </w:tcPr>
          <w:p w14:paraId="730A5712" w14:textId="77777777" w:rsidR="008E2A30" w:rsidRDefault="008E2A30" w:rsidP="00EC2F04">
            <w:pPr>
              <w:jc w:val="center"/>
              <w:rPr>
                <w:rFonts w:ascii="Arial" w:hAnsi="Arial"/>
                <w:b/>
                <w:sz w:val="20"/>
                <w:szCs w:val="20"/>
              </w:rPr>
            </w:pPr>
            <w:r>
              <w:rPr>
                <w:rFonts w:ascii="Arial" w:hAnsi="Arial"/>
                <w:b/>
                <w:sz w:val="20"/>
                <w:szCs w:val="20"/>
              </w:rPr>
              <w:t>Sklo bílé</w:t>
            </w:r>
          </w:p>
        </w:tc>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6EBB54A2" w14:textId="77777777" w:rsidR="008E2A30" w:rsidRDefault="008E2A30" w:rsidP="00EC2F04">
            <w:pPr>
              <w:jc w:val="center"/>
              <w:rPr>
                <w:rFonts w:ascii="Arial" w:hAnsi="Arial"/>
                <w:b/>
                <w:sz w:val="20"/>
                <w:szCs w:val="20"/>
              </w:rPr>
            </w:pPr>
            <w:r>
              <w:rPr>
                <w:rFonts w:ascii="Arial" w:hAnsi="Arial"/>
                <w:b/>
                <w:sz w:val="20"/>
                <w:szCs w:val="20"/>
              </w:rPr>
              <w:t>Tetrapak</w:t>
            </w:r>
          </w:p>
        </w:tc>
        <w:tc>
          <w:tcPr>
            <w:tcW w:w="2506" w:type="dxa"/>
            <w:gridSpan w:val="3"/>
            <w:tcBorders>
              <w:top w:val="single" w:sz="4" w:space="0" w:color="auto"/>
              <w:left w:val="single" w:sz="4" w:space="0" w:color="auto"/>
              <w:bottom w:val="single" w:sz="4" w:space="0" w:color="auto"/>
              <w:right w:val="single" w:sz="4" w:space="0" w:color="auto"/>
            </w:tcBorders>
            <w:hideMark/>
          </w:tcPr>
          <w:p w14:paraId="23AAB7E0" w14:textId="77777777" w:rsidR="008E2A30" w:rsidRDefault="008E2A30" w:rsidP="00EC2F04">
            <w:pPr>
              <w:jc w:val="center"/>
              <w:rPr>
                <w:rFonts w:ascii="Arial" w:hAnsi="Arial"/>
                <w:b/>
                <w:sz w:val="20"/>
                <w:szCs w:val="20"/>
              </w:rPr>
            </w:pPr>
            <w:r>
              <w:rPr>
                <w:rFonts w:ascii="Arial" w:hAnsi="Arial"/>
                <w:b/>
                <w:sz w:val="20"/>
                <w:szCs w:val="20"/>
              </w:rPr>
              <w:t>Kovy</w:t>
            </w:r>
          </w:p>
        </w:tc>
      </w:tr>
      <w:tr w:rsidR="008E2A30" w14:paraId="5278F2CF" w14:textId="77777777" w:rsidTr="00EC2F04">
        <w:trPr>
          <w:trHeight w:val="31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6DE24CB9" w14:textId="77777777" w:rsidR="008E2A30" w:rsidRDefault="008E2A30" w:rsidP="00EC2F04">
            <w:pPr>
              <w:rPr>
                <w:rFonts w:ascii="Arial" w:eastAsia="Times New Roman" w:hAnsi="Arial" w:cs="Times New Roman"/>
                <w:b/>
                <w:sz w:val="20"/>
                <w:szCs w:val="20"/>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DA658DC" w14:textId="77777777" w:rsidR="008E2A30" w:rsidRDefault="008E2A30" w:rsidP="00EC2F04">
            <w:pPr>
              <w:jc w:val="center"/>
              <w:rPr>
                <w:rFonts w:ascii="Arial" w:hAnsi="Arial"/>
                <w:sz w:val="20"/>
                <w:szCs w:val="20"/>
              </w:rPr>
            </w:pPr>
            <w:r>
              <w:rPr>
                <w:rFonts w:ascii="Arial" w:hAnsi="Arial"/>
                <w:sz w:val="20"/>
                <w:szCs w:val="20"/>
              </w:rPr>
              <w:t>objem</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ABA8F2" w14:textId="77777777" w:rsidR="008E2A30" w:rsidRDefault="008E2A30" w:rsidP="00EC2F04">
            <w:pPr>
              <w:jc w:val="center"/>
              <w:rPr>
                <w:rFonts w:ascii="Arial" w:hAnsi="Arial"/>
                <w:sz w:val="20"/>
                <w:szCs w:val="20"/>
              </w:rPr>
            </w:pPr>
            <w:r>
              <w:rPr>
                <w:rFonts w:ascii="Arial" w:hAnsi="Arial"/>
                <w:sz w:val="20"/>
                <w:szCs w:val="20"/>
              </w:rPr>
              <w:t>počet</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7D0829" w14:textId="77777777" w:rsidR="008E2A30" w:rsidRDefault="008E2A30" w:rsidP="00EC2F04">
            <w:pPr>
              <w:jc w:val="center"/>
              <w:rPr>
                <w:rFonts w:ascii="Arial" w:hAnsi="Arial"/>
                <w:sz w:val="20"/>
                <w:szCs w:val="20"/>
              </w:rPr>
            </w:pPr>
            <w:r>
              <w:rPr>
                <w:rFonts w:ascii="Arial" w:hAnsi="Arial"/>
                <w:sz w:val="20"/>
                <w:szCs w:val="20"/>
              </w:rPr>
              <w:t>četnost</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AEC1DF" w14:textId="77777777" w:rsidR="008E2A30" w:rsidRDefault="008E2A30" w:rsidP="00EC2F04">
            <w:pPr>
              <w:jc w:val="center"/>
              <w:rPr>
                <w:rFonts w:ascii="Arial" w:hAnsi="Arial"/>
                <w:sz w:val="20"/>
                <w:szCs w:val="20"/>
              </w:rPr>
            </w:pPr>
            <w:r>
              <w:rPr>
                <w:rFonts w:ascii="Arial" w:hAnsi="Arial"/>
                <w:sz w:val="20"/>
                <w:szCs w:val="20"/>
              </w:rPr>
              <w:t>objem</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504B99" w14:textId="77777777" w:rsidR="008E2A30" w:rsidRDefault="008E2A30" w:rsidP="00EC2F04">
            <w:pPr>
              <w:jc w:val="center"/>
              <w:rPr>
                <w:rFonts w:ascii="Arial" w:hAnsi="Arial"/>
                <w:sz w:val="20"/>
                <w:szCs w:val="20"/>
              </w:rPr>
            </w:pPr>
            <w:r>
              <w:rPr>
                <w:rFonts w:ascii="Arial" w:hAnsi="Arial"/>
                <w:sz w:val="20"/>
                <w:szCs w:val="20"/>
              </w:rPr>
              <w:t>počet</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710BC8" w14:textId="77777777" w:rsidR="008E2A30" w:rsidRDefault="008E2A30" w:rsidP="00EC2F04">
            <w:pPr>
              <w:jc w:val="center"/>
              <w:rPr>
                <w:rFonts w:ascii="Arial" w:hAnsi="Arial"/>
                <w:sz w:val="20"/>
                <w:szCs w:val="20"/>
              </w:rPr>
            </w:pPr>
            <w:r>
              <w:rPr>
                <w:rFonts w:ascii="Arial" w:hAnsi="Arial"/>
                <w:sz w:val="20"/>
                <w:szCs w:val="20"/>
              </w:rPr>
              <w:t>četnost</w:t>
            </w:r>
          </w:p>
        </w:tc>
        <w:tc>
          <w:tcPr>
            <w:tcW w:w="805" w:type="dxa"/>
            <w:tcBorders>
              <w:top w:val="single" w:sz="4" w:space="0" w:color="auto"/>
              <w:left w:val="single" w:sz="4" w:space="0" w:color="auto"/>
              <w:bottom w:val="single" w:sz="4" w:space="0" w:color="auto"/>
              <w:right w:val="single" w:sz="4" w:space="0" w:color="auto"/>
            </w:tcBorders>
            <w:vAlign w:val="center"/>
            <w:hideMark/>
          </w:tcPr>
          <w:p w14:paraId="29DDB5A9" w14:textId="77777777" w:rsidR="008E2A30" w:rsidRDefault="008E2A30" w:rsidP="00EC2F04">
            <w:pPr>
              <w:jc w:val="center"/>
              <w:rPr>
                <w:rFonts w:ascii="Arial" w:hAnsi="Arial"/>
                <w:sz w:val="20"/>
                <w:szCs w:val="20"/>
              </w:rPr>
            </w:pPr>
            <w:r>
              <w:rPr>
                <w:rFonts w:ascii="Arial" w:hAnsi="Arial"/>
                <w:sz w:val="20"/>
                <w:szCs w:val="20"/>
              </w:rPr>
              <w:t>objem</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8EE6D1" w14:textId="77777777" w:rsidR="008E2A30" w:rsidRDefault="008E2A30" w:rsidP="00EC2F04">
            <w:pPr>
              <w:jc w:val="center"/>
              <w:rPr>
                <w:rFonts w:ascii="Arial" w:hAnsi="Arial"/>
                <w:sz w:val="20"/>
                <w:szCs w:val="20"/>
              </w:rPr>
            </w:pPr>
            <w:r>
              <w:rPr>
                <w:rFonts w:ascii="Arial" w:hAnsi="Arial"/>
                <w:sz w:val="20"/>
                <w:szCs w:val="20"/>
              </w:rPr>
              <w:t>počet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39B246" w14:textId="77777777" w:rsidR="008E2A30" w:rsidRDefault="008E2A30" w:rsidP="00EC2F04">
            <w:pPr>
              <w:jc w:val="center"/>
              <w:rPr>
                <w:rFonts w:ascii="Arial" w:hAnsi="Arial"/>
                <w:sz w:val="20"/>
                <w:szCs w:val="20"/>
              </w:rPr>
            </w:pPr>
            <w:r>
              <w:rPr>
                <w:rFonts w:ascii="Arial" w:hAnsi="Arial"/>
                <w:sz w:val="20"/>
                <w:szCs w:val="20"/>
              </w:rPr>
              <w:t>četnost</w:t>
            </w:r>
          </w:p>
        </w:tc>
      </w:tr>
      <w:tr w:rsidR="008E2A30" w14:paraId="32EB4317" w14:textId="77777777" w:rsidTr="00EC2F04">
        <w:trPr>
          <w:trHeight w:val="364"/>
        </w:trPr>
        <w:tc>
          <w:tcPr>
            <w:tcW w:w="1951" w:type="dxa"/>
            <w:tcBorders>
              <w:top w:val="single" w:sz="4" w:space="0" w:color="auto"/>
              <w:left w:val="single" w:sz="4" w:space="0" w:color="auto"/>
              <w:bottom w:val="single" w:sz="4" w:space="0" w:color="auto"/>
              <w:right w:val="single" w:sz="4" w:space="0" w:color="auto"/>
            </w:tcBorders>
            <w:vAlign w:val="bottom"/>
            <w:hideMark/>
          </w:tcPr>
          <w:p w14:paraId="0507BEB4" w14:textId="77777777" w:rsidR="008E2A30" w:rsidRDefault="008E2A30" w:rsidP="00EC2F04">
            <w:pPr>
              <w:rPr>
                <w:rFonts w:ascii="Arial" w:hAnsi="Arial" w:cs="Arial"/>
                <w:sz w:val="20"/>
                <w:szCs w:val="20"/>
              </w:rPr>
            </w:pPr>
            <w:r>
              <w:rPr>
                <w:rFonts w:ascii="Arial" w:hAnsi="Arial" w:cs="Arial"/>
                <w:sz w:val="20"/>
                <w:szCs w:val="20"/>
              </w:rPr>
              <w:t> </w:t>
            </w:r>
            <w:r>
              <w:rPr>
                <w:rFonts w:ascii="Arial" w:eastAsia="Arial Unicode MS" w:hAnsi="Arial" w:cs="Arial Unicode MS"/>
                <w:sz w:val="20"/>
                <w:szCs w:val="20"/>
              </w:rPr>
              <w:t>Obec Mečeříž – čp.5 JIST</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52BA828" w14:textId="77777777" w:rsidR="008E2A30" w:rsidRDefault="008E2A30" w:rsidP="00EC2F04">
            <w:pPr>
              <w:jc w:val="center"/>
              <w:rPr>
                <w:rFonts w:ascii="Arial" w:hAnsi="Arial" w:cs="Times New Roman"/>
                <w:sz w:val="20"/>
                <w:szCs w:val="20"/>
              </w:rPr>
            </w:pPr>
            <w:r>
              <w:rPr>
                <w:rFonts w:ascii="Arial" w:hAnsi="Arial"/>
                <w:sz w:val="20"/>
                <w:szCs w:val="20"/>
              </w:rPr>
              <w:t>1.300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DEB2D0" w14:textId="77777777" w:rsidR="008E2A30" w:rsidRDefault="008E2A30" w:rsidP="00EC2F04">
            <w:pPr>
              <w:jc w:val="center"/>
              <w:rPr>
                <w:rFonts w:ascii="Arial" w:hAnsi="Arial"/>
                <w:sz w:val="20"/>
                <w:szCs w:val="20"/>
              </w:rPr>
            </w:pPr>
            <w:r>
              <w:rPr>
                <w:rFonts w:ascii="Arial" w:hAnsi="Arial"/>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7EBCD0" w14:textId="77777777" w:rsidR="008E2A30" w:rsidRDefault="008E2A30" w:rsidP="00EC2F04">
            <w:pPr>
              <w:jc w:val="center"/>
              <w:rPr>
                <w:rFonts w:ascii="Arial" w:hAnsi="Arial"/>
                <w:sz w:val="20"/>
                <w:szCs w:val="20"/>
              </w:rPr>
            </w:pPr>
            <w:r>
              <w:rPr>
                <w:rFonts w:ascii="Arial" w:hAnsi="Arial"/>
                <w:sz w:val="20"/>
                <w:szCs w:val="20"/>
              </w:rPr>
              <w:t>12x</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1E5CF0" w14:textId="77777777" w:rsidR="008E2A30" w:rsidRDefault="008E2A30" w:rsidP="00EC2F04">
            <w:pPr>
              <w:jc w:val="center"/>
              <w:rPr>
                <w:rFonts w:ascii="Arial" w:hAnsi="Arial"/>
                <w:sz w:val="20"/>
                <w:szCs w:val="20"/>
              </w:rPr>
            </w:pPr>
            <w:r>
              <w:rPr>
                <w:rFonts w:ascii="Arial" w:hAnsi="Arial"/>
                <w:sz w:val="20"/>
                <w:szCs w:val="20"/>
              </w:rPr>
              <w:t>1 100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E05A2C" w14:textId="77777777" w:rsidR="008E2A30" w:rsidRDefault="008E2A30" w:rsidP="00EC2F04">
            <w:pPr>
              <w:jc w:val="center"/>
              <w:rPr>
                <w:rFonts w:ascii="Arial" w:hAnsi="Arial"/>
                <w:sz w:val="20"/>
                <w:szCs w:val="20"/>
              </w:rPr>
            </w:pPr>
            <w:r>
              <w:rPr>
                <w:rFonts w:ascii="Arial" w:hAnsi="Arial"/>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F034E9" w14:textId="77777777" w:rsidR="008E2A30" w:rsidRDefault="008E2A30" w:rsidP="00EC2F04">
            <w:pPr>
              <w:jc w:val="center"/>
              <w:rPr>
                <w:rFonts w:ascii="Arial" w:hAnsi="Arial"/>
                <w:sz w:val="20"/>
                <w:szCs w:val="20"/>
              </w:rPr>
            </w:pPr>
            <w:r>
              <w:rPr>
                <w:rFonts w:ascii="Arial" w:hAnsi="Arial"/>
                <w:sz w:val="20"/>
                <w:szCs w:val="20"/>
              </w:rPr>
              <w:t>12x</w:t>
            </w:r>
          </w:p>
        </w:tc>
        <w:tc>
          <w:tcPr>
            <w:tcW w:w="805" w:type="dxa"/>
            <w:tcBorders>
              <w:top w:val="single" w:sz="4" w:space="0" w:color="auto"/>
              <w:left w:val="single" w:sz="4" w:space="0" w:color="auto"/>
              <w:bottom w:val="single" w:sz="4" w:space="0" w:color="auto"/>
              <w:right w:val="single" w:sz="4" w:space="0" w:color="auto"/>
            </w:tcBorders>
            <w:vAlign w:val="center"/>
            <w:hideMark/>
          </w:tcPr>
          <w:p w14:paraId="532A89D6" w14:textId="77777777" w:rsidR="008E2A30" w:rsidRDefault="008E2A30" w:rsidP="00EC2F04">
            <w:pPr>
              <w:jc w:val="center"/>
              <w:rPr>
                <w:rFonts w:ascii="Arial" w:hAnsi="Arial"/>
                <w:sz w:val="20"/>
                <w:szCs w:val="20"/>
              </w:rPr>
            </w:pPr>
            <w:r>
              <w:rPr>
                <w:rFonts w:ascii="Arial" w:hAnsi="Arial"/>
                <w:sz w:val="20"/>
                <w:szCs w:val="20"/>
              </w:rPr>
              <w:t>1.300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6C39D" w14:textId="77777777" w:rsidR="008E2A30" w:rsidRDefault="008E2A30" w:rsidP="00EC2F04">
            <w:pPr>
              <w:jc w:val="center"/>
              <w:rPr>
                <w:rFonts w:ascii="Arial" w:hAnsi="Arial"/>
                <w:sz w:val="20"/>
                <w:szCs w:val="20"/>
              </w:rPr>
            </w:pPr>
            <w:r>
              <w:rPr>
                <w:rFonts w:ascii="Arial" w:hAnsi="Arial"/>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BB34F4" w14:textId="77777777" w:rsidR="008E2A30" w:rsidRDefault="008E2A30" w:rsidP="00EC2F04">
            <w:pPr>
              <w:jc w:val="center"/>
              <w:rPr>
                <w:rFonts w:ascii="Arial" w:hAnsi="Arial"/>
                <w:sz w:val="20"/>
                <w:szCs w:val="20"/>
              </w:rPr>
            </w:pPr>
            <w:r>
              <w:rPr>
                <w:rFonts w:ascii="Arial" w:hAnsi="Arial"/>
                <w:sz w:val="20"/>
                <w:szCs w:val="20"/>
              </w:rPr>
              <w:t>12x</w:t>
            </w:r>
          </w:p>
        </w:tc>
      </w:tr>
      <w:tr w:rsidR="008E2A30" w14:paraId="0D6053E8" w14:textId="77777777" w:rsidTr="00EC2F04">
        <w:trPr>
          <w:trHeight w:val="270"/>
        </w:trPr>
        <w:tc>
          <w:tcPr>
            <w:tcW w:w="1951" w:type="dxa"/>
            <w:tcBorders>
              <w:top w:val="single" w:sz="4" w:space="0" w:color="auto"/>
              <w:left w:val="single" w:sz="4" w:space="0" w:color="auto"/>
              <w:bottom w:val="single" w:sz="4" w:space="0" w:color="auto"/>
              <w:right w:val="single" w:sz="4" w:space="0" w:color="auto"/>
            </w:tcBorders>
            <w:vAlign w:val="center"/>
          </w:tcPr>
          <w:p w14:paraId="0679AA04" w14:textId="77777777" w:rsidR="008E2A30" w:rsidRDefault="008E2A30" w:rsidP="00EC2F04">
            <w:pPr>
              <w:rPr>
                <w:rFonts w:ascii="Arial" w:hAnsi="Arial"/>
                <w:b/>
                <w:sz w:val="20"/>
                <w:szCs w:val="20"/>
              </w:rPr>
            </w:pPr>
          </w:p>
        </w:tc>
        <w:tc>
          <w:tcPr>
            <w:tcW w:w="1037" w:type="dxa"/>
            <w:tcBorders>
              <w:top w:val="single" w:sz="4" w:space="0" w:color="auto"/>
              <w:left w:val="single" w:sz="4" w:space="0" w:color="auto"/>
              <w:bottom w:val="single" w:sz="4" w:space="0" w:color="auto"/>
              <w:right w:val="single" w:sz="4" w:space="0" w:color="auto"/>
            </w:tcBorders>
          </w:tcPr>
          <w:p w14:paraId="047C1B12" w14:textId="77777777" w:rsidR="008E2A30" w:rsidRDefault="008E2A30" w:rsidP="00EC2F04">
            <w:pPr>
              <w:jc w:val="center"/>
              <w:rPr>
                <w:rFonts w:ascii="Arial" w:hAnsi="Arial"/>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273D2F" w14:textId="77777777" w:rsidR="008E2A30" w:rsidRDefault="008E2A30" w:rsidP="00EC2F04">
            <w:pPr>
              <w:jc w:val="center"/>
              <w:rPr>
                <w:rFonts w:ascii="Arial" w:hAnsi="Arial"/>
                <w:sz w:val="20"/>
                <w:szCs w:val="20"/>
              </w:rPr>
            </w:pPr>
          </w:p>
        </w:tc>
        <w:tc>
          <w:tcPr>
            <w:tcW w:w="900" w:type="dxa"/>
            <w:tcBorders>
              <w:top w:val="single" w:sz="4" w:space="0" w:color="auto"/>
              <w:left w:val="single" w:sz="4" w:space="0" w:color="auto"/>
              <w:bottom w:val="single" w:sz="4" w:space="0" w:color="auto"/>
              <w:right w:val="single" w:sz="4" w:space="0" w:color="auto"/>
            </w:tcBorders>
          </w:tcPr>
          <w:p w14:paraId="0462FE08" w14:textId="77777777" w:rsidR="008E2A30" w:rsidRDefault="008E2A30" w:rsidP="00EC2F04">
            <w:pPr>
              <w:jc w:val="center"/>
              <w:rPr>
                <w:rFonts w:ascii="Arial" w:hAnsi="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64B83718" w14:textId="77777777" w:rsidR="008E2A30" w:rsidRDefault="008E2A30" w:rsidP="00EC2F04">
            <w:pPr>
              <w:jc w:val="center"/>
              <w:rPr>
                <w:rFonts w:ascii="Arial" w:hAnsi="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0A268AC9" w14:textId="77777777" w:rsidR="008E2A30" w:rsidRDefault="008E2A30" w:rsidP="00EC2F04">
            <w:pPr>
              <w:jc w:val="center"/>
              <w:rPr>
                <w:rFonts w:ascii="Arial" w:hAnsi="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03A6E630" w14:textId="77777777" w:rsidR="008E2A30" w:rsidRDefault="008E2A30" w:rsidP="00EC2F04">
            <w:pPr>
              <w:jc w:val="center"/>
              <w:rPr>
                <w:rFonts w:ascii="Arial" w:hAnsi="Arial"/>
                <w:sz w:val="20"/>
                <w:szCs w:val="20"/>
              </w:rPr>
            </w:pPr>
          </w:p>
        </w:tc>
        <w:tc>
          <w:tcPr>
            <w:tcW w:w="805" w:type="dxa"/>
            <w:tcBorders>
              <w:top w:val="single" w:sz="4" w:space="0" w:color="auto"/>
              <w:left w:val="single" w:sz="4" w:space="0" w:color="auto"/>
              <w:bottom w:val="single" w:sz="4" w:space="0" w:color="auto"/>
              <w:right w:val="single" w:sz="4" w:space="0" w:color="auto"/>
            </w:tcBorders>
          </w:tcPr>
          <w:p w14:paraId="34D97683" w14:textId="77777777" w:rsidR="008E2A30" w:rsidRDefault="008E2A30" w:rsidP="00EC2F04">
            <w:pPr>
              <w:jc w:val="center"/>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A4467A" w14:textId="77777777" w:rsidR="008E2A30" w:rsidRDefault="008E2A30" w:rsidP="00EC2F04">
            <w:pPr>
              <w:jc w:val="center"/>
              <w:rPr>
                <w:rFonts w:ascii="Arial" w:hAnsi="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30635A" w14:textId="77777777" w:rsidR="008E2A30" w:rsidRDefault="008E2A30" w:rsidP="00EC2F04">
            <w:pPr>
              <w:jc w:val="center"/>
              <w:rPr>
                <w:rFonts w:ascii="Arial" w:hAnsi="Arial"/>
                <w:sz w:val="20"/>
                <w:szCs w:val="20"/>
              </w:rPr>
            </w:pPr>
          </w:p>
        </w:tc>
      </w:tr>
      <w:tr w:rsidR="008E2A30" w14:paraId="716391DB" w14:textId="77777777" w:rsidTr="00EC2F04">
        <w:tc>
          <w:tcPr>
            <w:tcW w:w="1951" w:type="dxa"/>
            <w:tcBorders>
              <w:top w:val="single" w:sz="4" w:space="0" w:color="auto"/>
              <w:left w:val="single" w:sz="4" w:space="0" w:color="auto"/>
              <w:bottom w:val="single" w:sz="4" w:space="0" w:color="auto"/>
              <w:right w:val="single" w:sz="4" w:space="0" w:color="auto"/>
            </w:tcBorders>
            <w:vAlign w:val="center"/>
            <w:hideMark/>
          </w:tcPr>
          <w:p w14:paraId="437FA773" w14:textId="77777777" w:rsidR="008E2A30" w:rsidRDefault="008E2A30" w:rsidP="00EC2F04">
            <w:pPr>
              <w:rPr>
                <w:rFonts w:ascii="Arial" w:hAnsi="Arial"/>
                <w:sz w:val="20"/>
                <w:szCs w:val="20"/>
              </w:rPr>
            </w:pPr>
            <w:r>
              <w:rPr>
                <w:rFonts w:ascii="Arial" w:hAnsi="Arial"/>
                <w:sz w:val="20"/>
                <w:szCs w:val="20"/>
              </w:rPr>
              <w:t>Majetek AVE CZ</w:t>
            </w:r>
          </w:p>
        </w:tc>
        <w:tc>
          <w:tcPr>
            <w:tcW w:w="1037" w:type="dxa"/>
            <w:tcBorders>
              <w:top w:val="single" w:sz="4" w:space="0" w:color="auto"/>
              <w:left w:val="single" w:sz="4" w:space="0" w:color="auto"/>
              <w:bottom w:val="single" w:sz="4" w:space="0" w:color="auto"/>
              <w:right w:val="single" w:sz="4" w:space="0" w:color="auto"/>
            </w:tcBorders>
          </w:tcPr>
          <w:p w14:paraId="1347BB26" w14:textId="77777777" w:rsidR="008E2A30" w:rsidRDefault="008E2A30" w:rsidP="00EC2F04">
            <w:pPr>
              <w:jc w:val="center"/>
              <w:rPr>
                <w:rFonts w:ascii="Arial" w:hAnsi="Arial"/>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1E36883" w14:textId="77777777" w:rsidR="008E2A30" w:rsidRDefault="008E2A30" w:rsidP="00EC2F04">
            <w:pPr>
              <w:jc w:val="center"/>
              <w:rPr>
                <w:rFonts w:ascii="Arial" w:hAnsi="Arial"/>
                <w:sz w:val="20"/>
                <w:szCs w:val="20"/>
              </w:rPr>
            </w:pPr>
            <w:r>
              <w:rPr>
                <w:rFonts w:ascii="Arial" w:hAnsi="Arial"/>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4C2D3CE9" w14:textId="77777777" w:rsidR="008E2A30" w:rsidRDefault="008E2A30" w:rsidP="00EC2F04">
            <w:pPr>
              <w:jc w:val="center"/>
              <w:rPr>
                <w:rFonts w:ascii="Arial" w:hAnsi="Arial"/>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7E868FE1" w14:textId="77777777" w:rsidR="008E2A30" w:rsidRDefault="008E2A30" w:rsidP="00EC2F04">
            <w:pPr>
              <w:jc w:val="center"/>
              <w:rPr>
                <w:rFonts w:ascii="Arial" w:hAnsi="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0B4AB7C2" w14:textId="77777777" w:rsidR="008E2A30" w:rsidRDefault="008E2A30" w:rsidP="00EC2F04">
            <w:pPr>
              <w:jc w:val="center"/>
              <w:rPr>
                <w:rFonts w:ascii="Arial" w:hAnsi="Arial"/>
                <w:sz w:val="20"/>
                <w:szCs w:val="20"/>
              </w:rPr>
            </w:pPr>
            <w:r>
              <w:rPr>
                <w:rFonts w:ascii="Arial" w:hAnsi="Arial"/>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C783B42" w14:textId="77777777" w:rsidR="008E2A30" w:rsidRDefault="008E2A30" w:rsidP="00EC2F04">
            <w:pPr>
              <w:jc w:val="center"/>
              <w:rPr>
                <w:rFonts w:ascii="Arial" w:hAnsi="Arial"/>
                <w:sz w:val="20"/>
                <w:szCs w:val="20"/>
              </w:rPr>
            </w:pPr>
          </w:p>
        </w:tc>
        <w:tc>
          <w:tcPr>
            <w:tcW w:w="805" w:type="dxa"/>
            <w:tcBorders>
              <w:top w:val="single" w:sz="4" w:space="0" w:color="auto"/>
              <w:left w:val="single" w:sz="4" w:space="0" w:color="auto"/>
              <w:bottom w:val="single" w:sz="4" w:space="0" w:color="auto"/>
              <w:right w:val="single" w:sz="4" w:space="0" w:color="auto"/>
            </w:tcBorders>
          </w:tcPr>
          <w:p w14:paraId="3B862C24" w14:textId="77777777" w:rsidR="008E2A30" w:rsidRDefault="008E2A30" w:rsidP="00EC2F04">
            <w:pPr>
              <w:jc w:val="center"/>
              <w:rPr>
                <w:rFonts w:ascii="Arial" w:hAnsi="Arial"/>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55840C3" w14:textId="77777777" w:rsidR="008E2A30" w:rsidRDefault="008E2A30" w:rsidP="00EC2F04">
            <w:pPr>
              <w:jc w:val="center"/>
              <w:rPr>
                <w:rFonts w:ascii="Arial" w:hAnsi="Arial"/>
                <w:sz w:val="20"/>
                <w:szCs w:val="20"/>
              </w:rPr>
            </w:pPr>
            <w:r>
              <w:rPr>
                <w:rFonts w:ascii="Arial" w:hAnsi="Arial"/>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5B950F5" w14:textId="77777777" w:rsidR="008E2A30" w:rsidRDefault="008E2A30" w:rsidP="00EC2F04">
            <w:pPr>
              <w:jc w:val="center"/>
              <w:rPr>
                <w:rFonts w:ascii="Arial" w:hAnsi="Arial"/>
                <w:sz w:val="20"/>
                <w:szCs w:val="20"/>
              </w:rPr>
            </w:pPr>
          </w:p>
        </w:tc>
      </w:tr>
    </w:tbl>
    <w:p w14:paraId="13DF6A02" w14:textId="77777777" w:rsidR="008E2A30" w:rsidRDefault="008E2A30" w:rsidP="008E2A30">
      <w:pPr>
        <w:jc w:val="both"/>
        <w:rPr>
          <w:rFonts w:ascii="Arial" w:eastAsia="Times New Roman" w:hAnsi="Arial"/>
          <w:b/>
        </w:rPr>
      </w:pPr>
    </w:p>
    <w:p w14:paraId="7CF2947B" w14:textId="77777777" w:rsidR="008E2A30" w:rsidRDefault="008E2A30" w:rsidP="008E2A30">
      <w:pPr>
        <w:jc w:val="both"/>
        <w:rPr>
          <w:rFonts w:ascii="Arial" w:hAnsi="Arial"/>
          <w:b/>
        </w:rPr>
      </w:pPr>
    </w:p>
    <w:p w14:paraId="01373703" w14:textId="77777777" w:rsidR="008E2A30" w:rsidRDefault="008E2A30" w:rsidP="008E2A30">
      <w:pPr>
        <w:numPr>
          <w:ilvl w:val="0"/>
          <w:numId w:val="13"/>
        </w:numPr>
        <w:ind w:hanging="1080"/>
        <w:rPr>
          <w:rFonts w:ascii="Arial" w:hAnsi="Arial"/>
          <w:b/>
        </w:rPr>
      </w:pPr>
      <w:r>
        <w:rPr>
          <w:rFonts w:ascii="Arial" w:hAnsi="Arial"/>
          <w:b/>
        </w:rPr>
        <w:t>Objemný odpad</w:t>
      </w:r>
    </w:p>
    <w:p w14:paraId="3E46192D" w14:textId="77777777" w:rsidR="008E2A30" w:rsidRDefault="008E2A30" w:rsidP="008E2A30">
      <w:pPr>
        <w:ind w:left="360"/>
        <w:rPr>
          <w:rFonts w:ascii="Arial" w:hAnsi="Arial"/>
          <w:b/>
        </w:rPr>
      </w:pPr>
    </w:p>
    <w:tbl>
      <w:tblPr>
        <w:tblW w:w="7222" w:type="dxa"/>
        <w:tblInd w:w="55" w:type="dxa"/>
        <w:tblCellMar>
          <w:left w:w="70" w:type="dxa"/>
          <w:right w:w="70" w:type="dxa"/>
        </w:tblCellMar>
        <w:tblLook w:val="04A0" w:firstRow="1" w:lastRow="0" w:firstColumn="1" w:lastColumn="0" w:noHBand="0" w:noVBand="1"/>
      </w:tblPr>
      <w:tblGrid>
        <w:gridCol w:w="2620"/>
        <w:gridCol w:w="1520"/>
        <w:gridCol w:w="1440"/>
        <w:gridCol w:w="1642"/>
      </w:tblGrid>
      <w:tr w:rsidR="008E2A30" w14:paraId="725C2DBE" w14:textId="77777777" w:rsidTr="00EC2F04">
        <w:trPr>
          <w:trHeight w:val="319"/>
        </w:trPr>
        <w:tc>
          <w:tcPr>
            <w:tcW w:w="2620" w:type="dxa"/>
            <w:tcBorders>
              <w:top w:val="single" w:sz="4" w:space="0" w:color="auto"/>
              <w:left w:val="single" w:sz="4" w:space="0" w:color="auto"/>
              <w:bottom w:val="single" w:sz="8" w:space="0" w:color="auto"/>
              <w:right w:val="single" w:sz="4" w:space="0" w:color="auto"/>
            </w:tcBorders>
            <w:noWrap/>
            <w:vAlign w:val="bottom"/>
            <w:hideMark/>
          </w:tcPr>
          <w:p w14:paraId="224097D6" w14:textId="77777777" w:rsidR="008E2A30" w:rsidRDefault="008E2A30" w:rsidP="00EC2F04">
            <w:pPr>
              <w:rPr>
                <w:rFonts w:ascii="Arial" w:hAnsi="Arial" w:cs="Arial"/>
                <w:b/>
                <w:bCs/>
                <w:sz w:val="20"/>
                <w:szCs w:val="20"/>
              </w:rPr>
            </w:pPr>
            <w:r>
              <w:rPr>
                <w:rFonts w:ascii="Arial" w:hAnsi="Arial" w:cs="Arial"/>
                <w:b/>
                <w:bCs/>
                <w:sz w:val="20"/>
                <w:szCs w:val="20"/>
              </w:rPr>
              <w:t>Stanoviště</w:t>
            </w:r>
          </w:p>
        </w:tc>
        <w:tc>
          <w:tcPr>
            <w:tcW w:w="1520" w:type="dxa"/>
            <w:tcBorders>
              <w:top w:val="single" w:sz="4" w:space="0" w:color="auto"/>
              <w:left w:val="nil"/>
              <w:bottom w:val="single" w:sz="8" w:space="0" w:color="auto"/>
              <w:right w:val="single" w:sz="4" w:space="0" w:color="auto"/>
            </w:tcBorders>
            <w:noWrap/>
            <w:vAlign w:val="bottom"/>
            <w:hideMark/>
          </w:tcPr>
          <w:p w14:paraId="230DAC6F" w14:textId="77777777" w:rsidR="008E2A30" w:rsidRDefault="008E2A30" w:rsidP="00EC2F04">
            <w:pPr>
              <w:jc w:val="center"/>
              <w:rPr>
                <w:rFonts w:ascii="Arial" w:hAnsi="Arial" w:cs="Arial"/>
                <w:b/>
                <w:bCs/>
                <w:sz w:val="20"/>
                <w:szCs w:val="20"/>
              </w:rPr>
            </w:pPr>
            <w:r>
              <w:rPr>
                <w:rFonts w:ascii="Arial" w:hAnsi="Arial" w:cs="Arial"/>
                <w:b/>
                <w:bCs/>
                <w:sz w:val="20"/>
                <w:szCs w:val="20"/>
              </w:rPr>
              <w:t>typ kontejneru</w:t>
            </w:r>
          </w:p>
        </w:tc>
        <w:tc>
          <w:tcPr>
            <w:tcW w:w="1440" w:type="dxa"/>
            <w:tcBorders>
              <w:top w:val="single" w:sz="4" w:space="0" w:color="auto"/>
              <w:left w:val="nil"/>
              <w:bottom w:val="single" w:sz="8" w:space="0" w:color="auto"/>
              <w:right w:val="single" w:sz="4" w:space="0" w:color="auto"/>
            </w:tcBorders>
            <w:noWrap/>
            <w:vAlign w:val="bottom"/>
            <w:hideMark/>
          </w:tcPr>
          <w:p w14:paraId="5E9CE0EF" w14:textId="77777777" w:rsidR="008E2A30" w:rsidRDefault="008E2A30" w:rsidP="00EC2F04">
            <w:pPr>
              <w:jc w:val="center"/>
              <w:rPr>
                <w:rFonts w:ascii="Arial" w:hAnsi="Arial" w:cs="Arial"/>
                <w:b/>
                <w:bCs/>
                <w:sz w:val="20"/>
                <w:szCs w:val="20"/>
              </w:rPr>
            </w:pPr>
            <w:r>
              <w:rPr>
                <w:rFonts w:ascii="Arial" w:hAnsi="Arial" w:cs="Arial"/>
                <w:b/>
                <w:bCs/>
                <w:sz w:val="20"/>
                <w:szCs w:val="20"/>
              </w:rPr>
              <w:t>vlastnictví</w:t>
            </w:r>
          </w:p>
        </w:tc>
        <w:tc>
          <w:tcPr>
            <w:tcW w:w="1642" w:type="dxa"/>
            <w:tcBorders>
              <w:top w:val="single" w:sz="4" w:space="0" w:color="auto"/>
              <w:left w:val="nil"/>
              <w:bottom w:val="single" w:sz="8" w:space="0" w:color="auto"/>
              <w:right w:val="single" w:sz="4" w:space="0" w:color="auto"/>
            </w:tcBorders>
            <w:noWrap/>
            <w:vAlign w:val="bottom"/>
            <w:hideMark/>
          </w:tcPr>
          <w:p w14:paraId="436E1D05" w14:textId="77777777" w:rsidR="008E2A30" w:rsidRDefault="008E2A30" w:rsidP="00EC2F04">
            <w:pPr>
              <w:jc w:val="center"/>
              <w:rPr>
                <w:rFonts w:ascii="Arial" w:hAnsi="Arial" w:cs="Arial"/>
                <w:b/>
                <w:bCs/>
                <w:sz w:val="20"/>
                <w:szCs w:val="20"/>
              </w:rPr>
            </w:pPr>
            <w:r>
              <w:rPr>
                <w:rFonts w:ascii="Arial" w:hAnsi="Arial" w:cs="Arial"/>
                <w:b/>
                <w:bCs/>
                <w:sz w:val="20"/>
                <w:szCs w:val="20"/>
              </w:rPr>
              <w:t>vývoz</w:t>
            </w:r>
          </w:p>
        </w:tc>
      </w:tr>
      <w:tr w:rsidR="008E2A30" w14:paraId="7E02B917"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5553C590" w14:textId="77777777" w:rsidR="008E2A30" w:rsidRDefault="008E2A30" w:rsidP="00EC2F04">
            <w:pPr>
              <w:rPr>
                <w:rFonts w:ascii="Arial" w:hAnsi="Arial" w:cs="Arial"/>
                <w:sz w:val="20"/>
                <w:szCs w:val="20"/>
              </w:rPr>
            </w:pPr>
            <w:r>
              <w:rPr>
                <w:rFonts w:ascii="Arial" w:hAnsi="Arial" w:cs="Arial"/>
                <w:sz w:val="20"/>
                <w:szCs w:val="20"/>
              </w:rPr>
              <w:t>Obec Mečeříž</w:t>
            </w:r>
          </w:p>
        </w:tc>
        <w:tc>
          <w:tcPr>
            <w:tcW w:w="1520" w:type="dxa"/>
            <w:tcBorders>
              <w:top w:val="nil"/>
              <w:left w:val="nil"/>
              <w:bottom w:val="single" w:sz="4" w:space="0" w:color="auto"/>
              <w:right w:val="single" w:sz="4" w:space="0" w:color="auto"/>
            </w:tcBorders>
            <w:noWrap/>
            <w:vAlign w:val="bottom"/>
          </w:tcPr>
          <w:p w14:paraId="09CF02C0" w14:textId="77777777" w:rsidR="008E2A30" w:rsidRDefault="008E2A30" w:rsidP="00EC2F04">
            <w:pPr>
              <w:jc w:val="center"/>
              <w:rPr>
                <w:rFonts w:ascii="Arial" w:hAnsi="Arial" w:cs="Arial"/>
                <w:sz w:val="20"/>
                <w:szCs w:val="20"/>
              </w:rPr>
            </w:pPr>
          </w:p>
        </w:tc>
        <w:tc>
          <w:tcPr>
            <w:tcW w:w="1440" w:type="dxa"/>
            <w:tcBorders>
              <w:top w:val="nil"/>
              <w:left w:val="nil"/>
              <w:bottom w:val="single" w:sz="4" w:space="0" w:color="auto"/>
              <w:right w:val="single" w:sz="4" w:space="0" w:color="auto"/>
            </w:tcBorders>
            <w:noWrap/>
            <w:vAlign w:val="bottom"/>
          </w:tcPr>
          <w:p w14:paraId="65A946A1" w14:textId="77777777" w:rsidR="008E2A30" w:rsidRDefault="008E2A30" w:rsidP="00EC2F04">
            <w:pPr>
              <w:rPr>
                <w:rFonts w:ascii="Arial" w:hAnsi="Arial" w:cs="Arial"/>
                <w:sz w:val="20"/>
                <w:szCs w:val="20"/>
              </w:rPr>
            </w:pPr>
          </w:p>
        </w:tc>
        <w:tc>
          <w:tcPr>
            <w:tcW w:w="1642" w:type="dxa"/>
            <w:tcBorders>
              <w:top w:val="nil"/>
              <w:left w:val="nil"/>
              <w:bottom w:val="single" w:sz="4" w:space="0" w:color="auto"/>
              <w:right w:val="single" w:sz="4" w:space="0" w:color="auto"/>
            </w:tcBorders>
            <w:noWrap/>
            <w:vAlign w:val="bottom"/>
            <w:hideMark/>
          </w:tcPr>
          <w:p w14:paraId="2A078840" w14:textId="77777777" w:rsidR="008E2A30" w:rsidRDefault="008E2A30" w:rsidP="00EC2F04">
            <w:pPr>
              <w:rPr>
                <w:rFonts w:ascii="Arial" w:hAnsi="Arial" w:cs="Arial"/>
                <w:sz w:val="20"/>
                <w:szCs w:val="20"/>
              </w:rPr>
            </w:pPr>
            <w:r>
              <w:rPr>
                <w:rFonts w:ascii="Arial" w:hAnsi="Arial" w:cs="Arial"/>
                <w:sz w:val="20"/>
                <w:szCs w:val="20"/>
              </w:rPr>
              <w:t> dle objednávky</w:t>
            </w:r>
          </w:p>
        </w:tc>
      </w:tr>
      <w:tr w:rsidR="008E2A30" w14:paraId="42C88A73"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4983B040" w14:textId="77777777" w:rsidR="008E2A30" w:rsidRDefault="008E2A30" w:rsidP="00EC2F04">
            <w:pPr>
              <w:rPr>
                <w:rFonts w:ascii="Arial" w:hAnsi="Arial" w:cs="Arial"/>
                <w:sz w:val="20"/>
                <w:szCs w:val="20"/>
              </w:rPr>
            </w:pPr>
            <w:r>
              <w:rPr>
                <w:rFonts w:ascii="Arial" w:hAnsi="Arial" w:cs="Arial"/>
                <w:sz w:val="20"/>
                <w:szCs w:val="20"/>
              </w:rPr>
              <w:t> </w:t>
            </w:r>
          </w:p>
        </w:tc>
        <w:tc>
          <w:tcPr>
            <w:tcW w:w="1520" w:type="dxa"/>
            <w:tcBorders>
              <w:top w:val="nil"/>
              <w:left w:val="nil"/>
              <w:bottom w:val="single" w:sz="4" w:space="0" w:color="auto"/>
              <w:right w:val="single" w:sz="4" w:space="0" w:color="auto"/>
            </w:tcBorders>
            <w:noWrap/>
            <w:vAlign w:val="bottom"/>
            <w:hideMark/>
          </w:tcPr>
          <w:p w14:paraId="5C0D5BB1" w14:textId="77777777" w:rsidR="008E2A30" w:rsidRDefault="008E2A30" w:rsidP="00EC2F04">
            <w:pPr>
              <w:rPr>
                <w:rFonts w:ascii="Arial" w:hAnsi="Arial" w:cs="Arial"/>
                <w:sz w:val="20"/>
                <w:szCs w:val="20"/>
              </w:rPr>
            </w:pPr>
            <w:r>
              <w:rPr>
                <w:rFonts w:ascii="Arial" w:hAnsi="Arial" w:cs="Arial"/>
                <w:sz w:val="20"/>
                <w:szCs w:val="20"/>
              </w:rPr>
              <w:t> </w:t>
            </w:r>
          </w:p>
        </w:tc>
        <w:tc>
          <w:tcPr>
            <w:tcW w:w="1440" w:type="dxa"/>
            <w:tcBorders>
              <w:top w:val="nil"/>
              <w:left w:val="nil"/>
              <w:bottom w:val="single" w:sz="4" w:space="0" w:color="auto"/>
              <w:right w:val="single" w:sz="4" w:space="0" w:color="auto"/>
            </w:tcBorders>
            <w:noWrap/>
            <w:vAlign w:val="bottom"/>
            <w:hideMark/>
          </w:tcPr>
          <w:p w14:paraId="07838A58" w14:textId="77777777" w:rsidR="008E2A30" w:rsidRDefault="008E2A30" w:rsidP="00EC2F04">
            <w:pPr>
              <w:rPr>
                <w:rFonts w:ascii="Arial" w:hAnsi="Arial" w:cs="Arial"/>
                <w:sz w:val="20"/>
                <w:szCs w:val="20"/>
              </w:rPr>
            </w:pPr>
            <w:r>
              <w:rPr>
                <w:rFonts w:ascii="Arial" w:hAnsi="Arial" w:cs="Arial"/>
                <w:sz w:val="20"/>
                <w:szCs w:val="20"/>
              </w:rPr>
              <w:t> </w:t>
            </w:r>
          </w:p>
        </w:tc>
        <w:tc>
          <w:tcPr>
            <w:tcW w:w="1642" w:type="dxa"/>
            <w:tcBorders>
              <w:top w:val="nil"/>
              <w:left w:val="nil"/>
              <w:bottom w:val="single" w:sz="4" w:space="0" w:color="auto"/>
              <w:right w:val="single" w:sz="4" w:space="0" w:color="auto"/>
            </w:tcBorders>
            <w:noWrap/>
            <w:vAlign w:val="bottom"/>
            <w:hideMark/>
          </w:tcPr>
          <w:p w14:paraId="5C5EFACE" w14:textId="77777777" w:rsidR="008E2A30" w:rsidRDefault="008E2A30" w:rsidP="00EC2F04">
            <w:pPr>
              <w:rPr>
                <w:rFonts w:ascii="Arial" w:hAnsi="Arial" w:cs="Arial"/>
                <w:sz w:val="20"/>
                <w:szCs w:val="20"/>
              </w:rPr>
            </w:pPr>
            <w:r>
              <w:rPr>
                <w:rFonts w:ascii="Arial" w:hAnsi="Arial" w:cs="Arial"/>
                <w:sz w:val="20"/>
                <w:szCs w:val="20"/>
              </w:rPr>
              <w:t> </w:t>
            </w:r>
          </w:p>
        </w:tc>
      </w:tr>
    </w:tbl>
    <w:p w14:paraId="227440E9" w14:textId="77777777" w:rsidR="008E2A30" w:rsidRDefault="008E2A30" w:rsidP="008E2A30">
      <w:pPr>
        <w:rPr>
          <w:rFonts w:ascii="Arial" w:hAnsi="Arial"/>
          <w:b/>
        </w:rPr>
      </w:pPr>
    </w:p>
    <w:p w14:paraId="60EAEA08" w14:textId="77777777" w:rsidR="008E2A30" w:rsidRDefault="008E2A30" w:rsidP="008E2A30">
      <w:pPr>
        <w:rPr>
          <w:rFonts w:ascii="Arial" w:hAnsi="Arial"/>
          <w:b/>
        </w:rPr>
      </w:pPr>
    </w:p>
    <w:p w14:paraId="2F21285F" w14:textId="77777777" w:rsidR="008E2A30" w:rsidRDefault="008E2A30" w:rsidP="008E2A30">
      <w:pPr>
        <w:numPr>
          <w:ilvl w:val="0"/>
          <w:numId w:val="13"/>
        </w:numPr>
        <w:ind w:hanging="1080"/>
        <w:jc w:val="both"/>
        <w:rPr>
          <w:rFonts w:ascii="Arial" w:hAnsi="Arial"/>
          <w:b/>
        </w:rPr>
      </w:pPr>
      <w:r>
        <w:rPr>
          <w:rFonts w:ascii="Arial" w:hAnsi="Arial"/>
          <w:b/>
        </w:rPr>
        <w:t>Nebezpečný odpad</w:t>
      </w:r>
    </w:p>
    <w:p w14:paraId="26169AD5" w14:textId="77777777" w:rsidR="008E2A30" w:rsidRDefault="008E2A30" w:rsidP="008E2A30">
      <w:pPr>
        <w:ind w:left="1080"/>
        <w:jc w:val="both"/>
        <w:rPr>
          <w:rFonts w:ascii="Arial" w:hAnsi="Arial"/>
          <w:b/>
        </w:rPr>
      </w:pPr>
    </w:p>
    <w:tbl>
      <w:tblPr>
        <w:tblW w:w="7035" w:type="dxa"/>
        <w:tblInd w:w="55" w:type="dxa"/>
        <w:tblCellMar>
          <w:left w:w="70" w:type="dxa"/>
          <w:right w:w="70" w:type="dxa"/>
        </w:tblCellMar>
        <w:tblLook w:val="04A0" w:firstRow="1" w:lastRow="0" w:firstColumn="1" w:lastColumn="0" w:noHBand="0" w:noVBand="1"/>
      </w:tblPr>
      <w:tblGrid>
        <w:gridCol w:w="2535"/>
        <w:gridCol w:w="2340"/>
        <w:gridCol w:w="2160"/>
      </w:tblGrid>
      <w:tr w:rsidR="008E2A30" w14:paraId="617FE9D4" w14:textId="77777777" w:rsidTr="00EC2F04">
        <w:trPr>
          <w:trHeight w:val="255"/>
        </w:trPr>
        <w:tc>
          <w:tcPr>
            <w:tcW w:w="2535" w:type="dxa"/>
            <w:vMerge w:val="restart"/>
            <w:tcBorders>
              <w:top w:val="single" w:sz="4" w:space="0" w:color="auto"/>
              <w:left w:val="single" w:sz="4" w:space="0" w:color="auto"/>
              <w:bottom w:val="single" w:sz="8" w:space="0" w:color="000000"/>
              <w:right w:val="single" w:sz="4" w:space="0" w:color="auto"/>
            </w:tcBorders>
            <w:noWrap/>
            <w:vAlign w:val="center"/>
            <w:hideMark/>
          </w:tcPr>
          <w:p w14:paraId="4C3E9A72" w14:textId="77777777" w:rsidR="008E2A30" w:rsidRDefault="008E2A30" w:rsidP="00EC2F04">
            <w:pPr>
              <w:rPr>
                <w:rFonts w:ascii="Arial" w:hAnsi="Arial" w:cs="Arial"/>
                <w:b/>
                <w:bCs/>
                <w:sz w:val="20"/>
                <w:szCs w:val="20"/>
              </w:rPr>
            </w:pPr>
            <w:r>
              <w:rPr>
                <w:rFonts w:ascii="Arial" w:hAnsi="Arial" w:cs="Arial"/>
                <w:b/>
                <w:bCs/>
                <w:sz w:val="20"/>
                <w:szCs w:val="20"/>
              </w:rPr>
              <w:t>Stanoviště</w:t>
            </w:r>
          </w:p>
        </w:tc>
        <w:tc>
          <w:tcPr>
            <w:tcW w:w="4500" w:type="dxa"/>
            <w:gridSpan w:val="2"/>
            <w:tcBorders>
              <w:top w:val="single" w:sz="4" w:space="0" w:color="auto"/>
              <w:left w:val="nil"/>
              <w:bottom w:val="single" w:sz="4" w:space="0" w:color="auto"/>
              <w:right w:val="single" w:sz="4" w:space="0" w:color="auto"/>
            </w:tcBorders>
            <w:noWrap/>
            <w:vAlign w:val="center"/>
            <w:hideMark/>
          </w:tcPr>
          <w:p w14:paraId="18B7E2AE" w14:textId="77777777" w:rsidR="008E2A30" w:rsidRDefault="008E2A30" w:rsidP="00EC2F04">
            <w:pPr>
              <w:jc w:val="center"/>
              <w:rPr>
                <w:rFonts w:ascii="Arial" w:hAnsi="Arial" w:cs="Arial"/>
                <w:b/>
                <w:bCs/>
                <w:sz w:val="20"/>
                <w:szCs w:val="20"/>
              </w:rPr>
            </w:pPr>
            <w:r>
              <w:rPr>
                <w:rFonts w:ascii="Arial" w:hAnsi="Arial" w:cs="Arial"/>
                <w:b/>
                <w:bCs/>
                <w:sz w:val="20"/>
                <w:szCs w:val="20"/>
              </w:rPr>
              <w:t>Termín svozu</w:t>
            </w:r>
          </w:p>
        </w:tc>
      </w:tr>
      <w:tr w:rsidR="008E2A30" w14:paraId="43C8487B" w14:textId="77777777" w:rsidTr="00EC2F04">
        <w:trPr>
          <w:trHeight w:val="270"/>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033A41D6" w14:textId="77777777" w:rsidR="008E2A30" w:rsidRDefault="008E2A30" w:rsidP="00EC2F04">
            <w:pPr>
              <w:rPr>
                <w:rFonts w:ascii="Arial" w:eastAsia="Times New Roman" w:hAnsi="Arial" w:cs="Arial"/>
                <w:b/>
                <w:bCs/>
                <w:sz w:val="20"/>
                <w:szCs w:val="20"/>
              </w:rPr>
            </w:pPr>
          </w:p>
        </w:tc>
        <w:tc>
          <w:tcPr>
            <w:tcW w:w="2340" w:type="dxa"/>
            <w:tcBorders>
              <w:top w:val="nil"/>
              <w:left w:val="nil"/>
              <w:bottom w:val="single" w:sz="8" w:space="0" w:color="auto"/>
              <w:right w:val="single" w:sz="4" w:space="0" w:color="auto"/>
            </w:tcBorders>
            <w:noWrap/>
            <w:vAlign w:val="center"/>
            <w:hideMark/>
          </w:tcPr>
          <w:p w14:paraId="6CFC5DB8" w14:textId="77777777" w:rsidR="008E2A30" w:rsidRDefault="008E2A30" w:rsidP="00EC2F04">
            <w:pPr>
              <w:jc w:val="center"/>
              <w:rPr>
                <w:rFonts w:ascii="Arial" w:hAnsi="Arial" w:cs="Arial"/>
                <w:b/>
                <w:bCs/>
                <w:sz w:val="20"/>
                <w:szCs w:val="20"/>
              </w:rPr>
            </w:pPr>
            <w:r>
              <w:rPr>
                <w:rFonts w:ascii="Arial" w:hAnsi="Arial" w:cs="Arial"/>
                <w:b/>
                <w:bCs/>
                <w:sz w:val="20"/>
                <w:szCs w:val="20"/>
              </w:rPr>
              <w:t>jaro</w:t>
            </w:r>
          </w:p>
        </w:tc>
        <w:tc>
          <w:tcPr>
            <w:tcW w:w="2160" w:type="dxa"/>
            <w:tcBorders>
              <w:top w:val="nil"/>
              <w:left w:val="nil"/>
              <w:bottom w:val="single" w:sz="8" w:space="0" w:color="auto"/>
              <w:right w:val="single" w:sz="4" w:space="0" w:color="auto"/>
            </w:tcBorders>
            <w:noWrap/>
            <w:vAlign w:val="center"/>
            <w:hideMark/>
          </w:tcPr>
          <w:p w14:paraId="28A457C7" w14:textId="77777777" w:rsidR="008E2A30" w:rsidRDefault="008E2A30" w:rsidP="00EC2F04">
            <w:pPr>
              <w:jc w:val="center"/>
              <w:rPr>
                <w:rFonts w:ascii="Arial" w:hAnsi="Arial" w:cs="Arial"/>
                <w:b/>
                <w:bCs/>
                <w:sz w:val="20"/>
                <w:szCs w:val="20"/>
              </w:rPr>
            </w:pPr>
            <w:r>
              <w:rPr>
                <w:rFonts w:ascii="Arial" w:hAnsi="Arial" w:cs="Arial"/>
                <w:b/>
                <w:bCs/>
                <w:sz w:val="20"/>
                <w:szCs w:val="20"/>
              </w:rPr>
              <w:t>podzim</w:t>
            </w:r>
          </w:p>
        </w:tc>
      </w:tr>
      <w:tr w:rsidR="008E2A30" w14:paraId="280713F8" w14:textId="77777777" w:rsidTr="00EC2F04">
        <w:trPr>
          <w:trHeight w:val="319"/>
        </w:trPr>
        <w:tc>
          <w:tcPr>
            <w:tcW w:w="2535" w:type="dxa"/>
            <w:tcBorders>
              <w:top w:val="nil"/>
              <w:left w:val="single" w:sz="4" w:space="0" w:color="auto"/>
              <w:bottom w:val="single" w:sz="4" w:space="0" w:color="auto"/>
              <w:right w:val="single" w:sz="4" w:space="0" w:color="auto"/>
            </w:tcBorders>
            <w:noWrap/>
            <w:vAlign w:val="center"/>
            <w:hideMark/>
          </w:tcPr>
          <w:p w14:paraId="759172B1" w14:textId="77777777" w:rsidR="008E2A30" w:rsidRDefault="008E2A30" w:rsidP="00EC2F04">
            <w:pPr>
              <w:rPr>
                <w:rFonts w:ascii="Arial" w:eastAsia="Arial Unicode MS" w:hAnsi="Arial" w:cs="Arial Unicode MS"/>
                <w:sz w:val="20"/>
                <w:szCs w:val="20"/>
              </w:rPr>
            </w:pPr>
            <w:r>
              <w:rPr>
                <w:rFonts w:ascii="Arial" w:eastAsia="Arial Unicode MS" w:hAnsi="Arial" w:cs="Arial Unicode MS"/>
                <w:sz w:val="20"/>
                <w:szCs w:val="20"/>
              </w:rPr>
              <w:t>Obec Mečeříž</w:t>
            </w:r>
          </w:p>
        </w:tc>
        <w:tc>
          <w:tcPr>
            <w:tcW w:w="2340" w:type="dxa"/>
            <w:tcBorders>
              <w:top w:val="nil"/>
              <w:left w:val="nil"/>
              <w:bottom w:val="single" w:sz="4" w:space="0" w:color="auto"/>
              <w:right w:val="single" w:sz="4" w:space="0" w:color="auto"/>
            </w:tcBorders>
            <w:noWrap/>
            <w:vAlign w:val="center"/>
            <w:hideMark/>
          </w:tcPr>
          <w:p w14:paraId="67E9F299" w14:textId="77777777" w:rsidR="008E2A30" w:rsidRDefault="008E2A30" w:rsidP="00EC2F04">
            <w:pPr>
              <w:jc w:val="center"/>
              <w:rPr>
                <w:rFonts w:ascii="Arial" w:eastAsia="Times New Roman" w:hAnsi="Arial" w:cs="Arial"/>
                <w:sz w:val="20"/>
                <w:szCs w:val="20"/>
              </w:rPr>
            </w:pPr>
            <w:r>
              <w:rPr>
                <w:rFonts w:ascii="Arial" w:hAnsi="Arial" w:cs="Arial"/>
                <w:sz w:val="20"/>
                <w:szCs w:val="20"/>
              </w:rPr>
              <w:t>X</w:t>
            </w:r>
          </w:p>
        </w:tc>
        <w:tc>
          <w:tcPr>
            <w:tcW w:w="2160" w:type="dxa"/>
            <w:tcBorders>
              <w:top w:val="nil"/>
              <w:left w:val="nil"/>
              <w:bottom w:val="single" w:sz="4" w:space="0" w:color="auto"/>
              <w:right w:val="single" w:sz="4" w:space="0" w:color="auto"/>
            </w:tcBorders>
            <w:noWrap/>
            <w:vAlign w:val="center"/>
            <w:hideMark/>
          </w:tcPr>
          <w:p w14:paraId="150CD2FE" w14:textId="77777777" w:rsidR="008E2A30" w:rsidRDefault="008E2A30" w:rsidP="00EC2F04">
            <w:pPr>
              <w:jc w:val="center"/>
              <w:rPr>
                <w:rFonts w:ascii="Arial" w:hAnsi="Arial" w:cs="Arial"/>
                <w:sz w:val="20"/>
                <w:szCs w:val="20"/>
              </w:rPr>
            </w:pPr>
            <w:r>
              <w:rPr>
                <w:rFonts w:ascii="Arial" w:hAnsi="Arial" w:cs="Arial"/>
                <w:sz w:val="20"/>
                <w:szCs w:val="20"/>
              </w:rPr>
              <w:t>X</w:t>
            </w:r>
          </w:p>
        </w:tc>
      </w:tr>
      <w:tr w:rsidR="008E2A30" w14:paraId="62C49C13" w14:textId="77777777" w:rsidTr="00EC2F04">
        <w:trPr>
          <w:trHeight w:val="319"/>
        </w:trPr>
        <w:tc>
          <w:tcPr>
            <w:tcW w:w="2535" w:type="dxa"/>
            <w:tcBorders>
              <w:top w:val="nil"/>
              <w:left w:val="single" w:sz="4" w:space="0" w:color="auto"/>
              <w:bottom w:val="single" w:sz="4" w:space="0" w:color="auto"/>
              <w:right w:val="single" w:sz="4" w:space="0" w:color="auto"/>
            </w:tcBorders>
            <w:noWrap/>
            <w:vAlign w:val="center"/>
            <w:hideMark/>
          </w:tcPr>
          <w:p w14:paraId="3295E5B0" w14:textId="77777777" w:rsidR="008E2A30" w:rsidRDefault="008E2A30" w:rsidP="00EC2F04">
            <w:pPr>
              <w:rPr>
                <w:rFonts w:ascii="Arial" w:hAnsi="Arial" w:cs="Arial"/>
                <w:sz w:val="20"/>
                <w:szCs w:val="20"/>
              </w:rPr>
            </w:pPr>
            <w:r>
              <w:rPr>
                <w:rFonts w:ascii="Arial" w:hAnsi="Arial" w:cs="Arial"/>
                <w:sz w:val="20"/>
                <w:szCs w:val="20"/>
              </w:rPr>
              <w:t> </w:t>
            </w:r>
          </w:p>
        </w:tc>
        <w:tc>
          <w:tcPr>
            <w:tcW w:w="2340" w:type="dxa"/>
            <w:tcBorders>
              <w:top w:val="nil"/>
              <w:left w:val="nil"/>
              <w:bottom w:val="single" w:sz="4" w:space="0" w:color="auto"/>
              <w:right w:val="single" w:sz="4" w:space="0" w:color="auto"/>
            </w:tcBorders>
            <w:noWrap/>
            <w:vAlign w:val="center"/>
          </w:tcPr>
          <w:p w14:paraId="3B996D8D" w14:textId="77777777" w:rsidR="008E2A30" w:rsidRDefault="008E2A30" w:rsidP="00EC2F04">
            <w:pPr>
              <w:jc w:val="center"/>
              <w:rPr>
                <w:rFonts w:ascii="Arial" w:hAnsi="Arial" w:cs="Arial"/>
                <w:sz w:val="20"/>
                <w:szCs w:val="20"/>
              </w:rPr>
            </w:pPr>
          </w:p>
        </w:tc>
        <w:tc>
          <w:tcPr>
            <w:tcW w:w="2160" w:type="dxa"/>
            <w:tcBorders>
              <w:top w:val="nil"/>
              <w:left w:val="nil"/>
              <w:bottom w:val="single" w:sz="4" w:space="0" w:color="auto"/>
              <w:right w:val="single" w:sz="4" w:space="0" w:color="auto"/>
            </w:tcBorders>
            <w:noWrap/>
            <w:vAlign w:val="center"/>
          </w:tcPr>
          <w:p w14:paraId="080C812F" w14:textId="77777777" w:rsidR="008E2A30" w:rsidRDefault="008E2A30" w:rsidP="00EC2F04">
            <w:pPr>
              <w:jc w:val="center"/>
              <w:rPr>
                <w:rFonts w:ascii="Arial" w:hAnsi="Arial" w:cs="Arial"/>
                <w:sz w:val="20"/>
                <w:szCs w:val="20"/>
              </w:rPr>
            </w:pPr>
          </w:p>
        </w:tc>
      </w:tr>
    </w:tbl>
    <w:p w14:paraId="2BA460FE" w14:textId="77777777" w:rsidR="008E2A30" w:rsidRDefault="008E2A30" w:rsidP="008E2A30">
      <w:pPr>
        <w:rPr>
          <w:rFonts w:ascii="Arial" w:eastAsia="Times New Roman" w:hAnsi="Arial" w:cs="Arial"/>
          <w:szCs w:val="22"/>
        </w:rPr>
      </w:pPr>
    </w:p>
    <w:p w14:paraId="7A1C7BC9" w14:textId="77777777" w:rsidR="008E2A30" w:rsidRDefault="008E2A30" w:rsidP="008E2A30">
      <w:pPr>
        <w:rPr>
          <w:rFonts w:ascii="Arial" w:eastAsia="Times New Roman" w:hAnsi="Arial" w:cs="Arial"/>
          <w:szCs w:val="22"/>
        </w:rPr>
      </w:pPr>
    </w:p>
    <w:p w14:paraId="0C573487" w14:textId="77777777" w:rsidR="008E2A30" w:rsidRDefault="008E2A30" w:rsidP="008E2A30">
      <w:pPr>
        <w:rPr>
          <w:rFonts w:ascii="Arial" w:eastAsia="Times New Roman" w:hAnsi="Arial" w:cs="Arial"/>
          <w:szCs w:val="22"/>
        </w:rPr>
      </w:pPr>
    </w:p>
    <w:p w14:paraId="35672B26" w14:textId="09079F69" w:rsidR="00491A7B" w:rsidRPr="00491A7B" w:rsidRDefault="00491A7B" w:rsidP="00491A7B">
      <w:pPr>
        <w:pStyle w:val="Odstavecseseznamem"/>
        <w:numPr>
          <w:ilvl w:val="0"/>
          <w:numId w:val="13"/>
        </w:numPr>
        <w:spacing w:line="276" w:lineRule="auto"/>
        <w:rPr>
          <w:rFonts w:ascii="Arial" w:hAnsi="Arial" w:cs="Arial"/>
          <w:b/>
          <w:szCs w:val="22"/>
        </w:rPr>
      </w:pPr>
      <w:r w:rsidRPr="00491A7B">
        <w:rPr>
          <w:rFonts w:ascii="Arial" w:hAnsi="Arial" w:cs="Arial"/>
          <w:b/>
          <w:szCs w:val="22"/>
        </w:rPr>
        <w:t>Svoz popela</w:t>
      </w:r>
    </w:p>
    <w:tbl>
      <w:tblPr>
        <w:tblW w:w="9375" w:type="dxa"/>
        <w:tblInd w:w="-5" w:type="dxa"/>
        <w:tblLayout w:type="fixed"/>
        <w:tblCellMar>
          <w:left w:w="0" w:type="dxa"/>
          <w:right w:w="0" w:type="dxa"/>
        </w:tblCellMar>
        <w:tblLook w:val="04A0" w:firstRow="1" w:lastRow="0" w:firstColumn="1" w:lastColumn="0" w:noHBand="0" w:noVBand="1"/>
      </w:tblPr>
      <w:tblGrid>
        <w:gridCol w:w="2178"/>
        <w:gridCol w:w="1080"/>
        <w:gridCol w:w="1619"/>
        <w:gridCol w:w="1799"/>
        <w:gridCol w:w="2699"/>
      </w:tblGrid>
      <w:tr w:rsidR="00491A7B" w14:paraId="2E453BE8" w14:textId="77777777" w:rsidTr="00EC2F04">
        <w:trPr>
          <w:trHeight w:val="465"/>
        </w:trPr>
        <w:tc>
          <w:tcPr>
            <w:tcW w:w="2178"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51EF2686" w14:textId="77777777" w:rsidR="00491A7B" w:rsidRDefault="00491A7B" w:rsidP="00EC2F04">
            <w:pPr>
              <w:spacing w:line="276" w:lineRule="auto"/>
              <w:rPr>
                <w:rFonts w:ascii="Arial" w:eastAsia="Arial Unicode MS" w:hAnsi="Arial" w:cs="Arial"/>
                <w:b/>
                <w:szCs w:val="22"/>
              </w:rPr>
            </w:pPr>
            <w:r>
              <w:rPr>
                <w:rFonts w:ascii="Arial" w:hAnsi="Arial" w:cs="Arial"/>
                <w:b/>
                <w:szCs w:val="22"/>
              </w:rPr>
              <w:t>Stanoviště</w:t>
            </w:r>
          </w:p>
        </w:tc>
        <w:tc>
          <w:tcPr>
            <w:tcW w:w="1080"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5EA5B4BA" w14:textId="77777777" w:rsidR="00491A7B" w:rsidRDefault="00491A7B" w:rsidP="00EC2F04">
            <w:pPr>
              <w:spacing w:line="276" w:lineRule="auto"/>
              <w:jc w:val="center"/>
              <w:rPr>
                <w:rFonts w:ascii="Arial" w:eastAsia="Arial Unicode MS" w:hAnsi="Arial" w:cs="Arial"/>
                <w:b/>
                <w:szCs w:val="22"/>
              </w:rPr>
            </w:pPr>
            <w:r>
              <w:rPr>
                <w:rFonts w:ascii="Arial" w:hAnsi="Arial" w:cs="Arial"/>
                <w:b/>
                <w:szCs w:val="22"/>
              </w:rPr>
              <w:t>nádoba</w:t>
            </w:r>
          </w:p>
        </w:tc>
        <w:tc>
          <w:tcPr>
            <w:tcW w:w="1619"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16131971" w14:textId="77777777" w:rsidR="00491A7B" w:rsidRDefault="00491A7B" w:rsidP="00EC2F04">
            <w:pPr>
              <w:spacing w:line="276" w:lineRule="auto"/>
              <w:jc w:val="center"/>
              <w:rPr>
                <w:rFonts w:ascii="Arial" w:eastAsia="Arial Unicode MS" w:hAnsi="Arial" w:cs="Arial"/>
                <w:b/>
                <w:szCs w:val="22"/>
              </w:rPr>
            </w:pPr>
            <w:r>
              <w:rPr>
                <w:rFonts w:ascii="Arial" w:hAnsi="Arial" w:cs="Arial"/>
                <w:b/>
                <w:szCs w:val="22"/>
              </w:rPr>
              <w:t>počet nádob</w:t>
            </w:r>
          </w:p>
        </w:tc>
        <w:tc>
          <w:tcPr>
            <w:tcW w:w="1799"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75C3BDAB" w14:textId="77777777" w:rsidR="00491A7B" w:rsidRDefault="00491A7B" w:rsidP="00EC2F04">
            <w:pPr>
              <w:spacing w:line="276" w:lineRule="auto"/>
              <w:jc w:val="center"/>
              <w:rPr>
                <w:rFonts w:ascii="Arial" w:eastAsia="Arial Unicode MS" w:hAnsi="Arial" w:cs="Arial"/>
                <w:b/>
                <w:szCs w:val="22"/>
              </w:rPr>
            </w:pPr>
            <w:r>
              <w:rPr>
                <w:rFonts w:ascii="Arial" w:eastAsia="Arial Unicode MS" w:hAnsi="Arial" w:cs="Arial"/>
                <w:b/>
                <w:szCs w:val="22"/>
              </w:rPr>
              <w:t>četnost vývozu</w:t>
            </w:r>
          </w:p>
        </w:tc>
        <w:tc>
          <w:tcPr>
            <w:tcW w:w="2699"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71503D1B" w14:textId="77777777" w:rsidR="00491A7B" w:rsidRDefault="00491A7B" w:rsidP="00EC2F04">
            <w:pPr>
              <w:spacing w:line="276" w:lineRule="auto"/>
              <w:jc w:val="center"/>
              <w:rPr>
                <w:rFonts w:ascii="Arial" w:eastAsia="Arial Unicode MS" w:hAnsi="Arial" w:cs="Arial"/>
                <w:b/>
                <w:szCs w:val="22"/>
              </w:rPr>
            </w:pPr>
            <w:r>
              <w:rPr>
                <w:rFonts w:ascii="Arial" w:eastAsia="Arial Unicode MS" w:hAnsi="Arial" w:cs="Arial"/>
                <w:b/>
                <w:szCs w:val="22"/>
              </w:rPr>
              <w:t>poznámka</w:t>
            </w:r>
          </w:p>
        </w:tc>
      </w:tr>
      <w:tr w:rsidR="00491A7B" w14:paraId="757CA8EF" w14:textId="77777777" w:rsidTr="00EC2F04">
        <w:trPr>
          <w:trHeight w:val="255"/>
        </w:trPr>
        <w:tc>
          <w:tcPr>
            <w:tcW w:w="2178"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117F9F1" w14:textId="77927D44" w:rsidR="00491A7B" w:rsidRDefault="00491A7B" w:rsidP="00EC2F04">
            <w:pPr>
              <w:spacing w:line="276" w:lineRule="auto"/>
              <w:rPr>
                <w:rFonts w:ascii="Arial" w:eastAsia="Arial Unicode MS" w:hAnsi="Arial" w:cs="Arial"/>
                <w:szCs w:val="22"/>
              </w:rPr>
            </w:pPr>
            <w:r>
              <w:rPr>
                <w:rFonts w:ascii="Arial" w:eastAsia="Arial Unicode MS" w:hAnsi="Arial" w:cs="Arial"/>
                <w:szCs w:val="22"/>
              </w:rPr>
              <w:t xml:space="preserve">Obec </w:t>
            </w:r>
            <w:r>
              <w:rPr>
                <w:rFonts w:ascii="Arial" w:eastAsia="Arial Unicode MS" w:hAnsi="Arial" w:cs="Arial"/>
                <w:szCs w:val="22"/>
              </w:rPr>
              <w:t>Mečeříž</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FDC510A"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120 l</w:t>
            </w:r>
          </w:p>
        </w:tc>
        <w:tc>
          <w:tcPr>
            <w:tcW w:w="161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21DD934" w14:textId="77777777" w:rsidR="00491A7B" w:rsidRDefault="00491A7B" w:rsidP="00EC2F04">
            <w:pPr>
              <w:spacing w:line="276" w:lineRule="auto"/>
              <w:jc w:val="center"/>
              <w:rPr>
                <w:rFonts w:ascii="Arial" w:eastAsia="Arial Unicode MS" w:hAnsi="Arial" w:cs="Arial"/>
                <w:szCs w:val="22"/>
              </w:rPr>
            </w:pPr>
          </w:p>
        </w:tc>
        <w:tc>
          <w:tcPr>
            <w:tcW w:w="179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E228160"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 xml:space="preserve">1x za 14 dní </w:t>
            </w:r>
          </w:p>
        </w:tc>
        <w:tc>
          <w:tcPr>
            <w:tcW w:w="2699" w:type="dxa"/>
            <w:vMerge w:val="restart"/>
            <w:tcBorders>
              <w:top w:val="single" w:sz="4" w:space="0" w:color="auto"/>
              <w:left w:val="single" w:sz="4" w:space="0" w:color="auto"/>
              <w:right w:val="single" w:sz="4" w:space="0" w:color="auto"/>
            </w:tcBorders>
            <w:noWrap/>
            <w:tcMar>
              <w:top w:w="13" w:type="dxa"/>
              <w:left w:w="13" w:type="dxa"/>
              <w:bottom w:w="0" w:type="dxa"/>
              <w:right w:w="13" w:type="dxa"/>
            </w:tcMar>
            <w:vAlign w:val="bottom"/>
          </w:tcPr>
          <w:p w14:paraId="5CC9FF6A"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Svoz v období</w:t>
            </w:r>
          </w:p>
          <w:p w14:paraId="4C58608C"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 xml:space="preserve"> </w:t>
            </w:r>
            <w:proofErr w:type="gramStart"/>
            <w:r>
              <w:rPr>
                <w:rFonts w:ascii="Arial" w:eastAsia="Arial Unicode MS" w:hAnsi="Arial" w:cs="Arial"/>
                <w:szCs w:val="22"/>
              </w:rPr>
              <w:t>listopad - duben</w:t>
            </w:r>
            <w:proofErr w:type="gramEnd"/>
            <w:r>
              <w:rPr>
                <w:rFonts w:ascii="Arial" w:eastAsia="Arial Unicode MS" w:hAnsi="Arial" w:cs="Arial"/>
                <w:szCs w:val="22"/>
              </w:rPr>
              <w:t xml:space="preserve"> </w:t>
            </w:r>
          </w:p>
        </w:tc>
      </w:tr>
      <w:tr w:rsidR="00491A7B" w14:paraId="07B81CD9" w14:textId="77777777" w:rsidTr="00EC2F04">
        <w:trPr>
          <w:trHeight w:val="255"/>
        </w:trPr>
        <w:tc>
          <w:tcPr>
            <w:tcW w:w="2178"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A69BD01" w14:textId="77777777" w:rsidR="00491A7B" w:rsidRDefault="00491A7B" w:rsidP="00EC2F04">
            <w:pPr>
              <w:spacing w:line="276" w:lineRule="auto"/>
              <w:rPr>
                <w:rFonts w:ascii="Arial" w:eastAsia="Arial Unicode MS" w:hAnsi="Arial" w:cs="Arial"/>
                <w:szCs w:val="22"/>
              </w:rPr>
            </w:pP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584A3A8"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240 l</w:t>
            </w:r>
          </w:p>
        </w:tc>
        <w:tc>
          <w:tcPr>
            <w:tcW w:w="161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5C874B22" w14:textId="77777777" w:rsidR="00491A7B" w:rsidRDefault="00491A7B" w:rsidP="00EC2F04">
            <w:pPr>
              <w:spacing w:line="276" w:lineRule="auto"/>
              <w:jc w:val="center"/>
              <w:rPr>
                <w:rFonts w:ascii="Arial" w:eastAsia="Arial Unicode MS" w:hAnsi="Arial" w:cs="Arial"/>
                <w:szCs w:val="22"/>
              </w:rPr>
            </w:pPr>
          </w:p>
        </w:tc>
        <w:tc>
          <w:tcPr>
            <w:tcW w:w="179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D5A2ECB"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1x za 14 dní</w:t>
            </w:r>
          </w:p>
        </w:tc>
        <w:tc>
          <w:tcPr>
            <w:tcW w:w="2699" w:type="dxa"/>
            <w:vMerge/>
            <w:tcBorders>
              <w:left w:val="single" w:sz="4" w:space="0" w:color="auto"/>
              <w:bottom w:val="single" w:sz="4" w:space="0" w:color="auto"/>
              <w:right w:val="single" w:sz="4" w:space="0" w:color="auto"/>
            </w:tcBorders>
            <w:noWrap/>
            <w:tcMar>
              <w:top w:w="13" w:type="dxa"/>
              <w:left w:w="13" w:type="dxa"/>
              <w:bottom w:w="0" w:type="dxa"/>
              <w:right w:w="13" w:type="dxa"/>
            </w:tcMar>
            <w:vAlign w:val="bottom"/>
          </w:tcPr>
          <w:p w14:paraId="17C1FA9D" w14:textId="77777777" w:rsidR="00491A7B" w:rsidRDefault="00491A7B" w:rsidP="00EC2F04">
            <w:pPr>
              <w:spacing w:line="276" w:lineRule="auto"/>
              <w:jc w:val="center"/>
              <w:rPr>
                <w:rFonts w:ascii="Arial" w:eastAsia="Arial Unicode MS" w:hAnsi="Arial" w:cs="Arial"/>
                <w:szCs w:val="22"/>
              </w:rPr>
            </w:pPr>
          </w:p>
        </w:tc>
      </w:tr>
    </w:tbl>
    <w:p w14:paraId="36A3315C" w14:textId="77777777" w:rsidR="008E2A30" w:rsidRDefault="008E2A30" w:rsidP="008E2A30">
      <w:pPr>
        <w:rPr>
          <w:rFonts w:ascii="Arial" w:eastAsia="Times New Roman" w:hAnsi="Arial" w:cs="Arial"/>
          <w:szCs w:val="22"/>
        </w:rPr>
      </w:pPr>
    </w:p>
    <w:p w14:paraId="58E864A4" w14:textId="77777777" w:rsidR="008E2A30" w:rsidRDefault="008E2A30" w:rsidP="008E2A30">
      <w:pPr>
        <w:rPr>
          <w:rFonts w:ascii="Arial" w:eastAsia="Times New Roman" w:hAnsi="Arial" w:cs="Arial"/>
          <w:szCs w:val="22"/>
        </w:rPr>
      </w:pPr>
    </w:p>
    <w:p w14:paraId="0167A078" w14:textId="77777777" w:rsidR="008E2A30" w:rsidRDefault="008E2A30" w:rsidP="008E2A30">
      <w:pPr>
        <w:rPr>
          <w:rFonts w:ascii="Arial" w:eastAsia="Times New Roman" w:hAnsi="Arial" w:cs="Arial"/>
          <w:szCs w:val="22"/>
        </w:rPr>
      </w:pPr>
    </w:p>
    <w:p w14:paraId="00F8FCB4" w14:textId="77777777" w:rsidR="008E2A30" w:rsidRDefault="008E2A30" w:rsidP="008E2A30">
      <w:pPr>
        <w:rPr>
          <w:rFonts w:ascii="Arial" w:eastAsia="Times New Roman" w:hAnsi="Arial" w:cs="Arial"/>
          <w:szCs w:val="22"/>
        </w:rPr>
      </w:pPr>
    </w:p>
    <w:p w14:paraId="77361C79" w14:textId="77777777" w:rsidR="008E2A30" w:rsidRDefault="008E2A30" w:rsidP="008E2A30">
      <w:pPr>
        <w:rPr>
          <w:rFonts w:ascii="Arial" w:eastAsia="Times New Roman" w:hAnsi="Arial" w:cs="Arial"/>
          <w:szCs w:val="22"/>
        </w:rPr>
      </w:pPr>
    </w:p>
    <w:p w14:paraId="0182B015" w14:textId="77777777" w:rsidR="008E2A30" w:rsidRDefault="008E2A30" w:rsidP="008E2A30">
      <w:pPr>
        <w:rPr>
          <w:rFonts w:ascii="Arial" w:eastAsia="Times New Roman" w:hAnsi="Arial" w:cs="Arial"/>
          <w:szCs w:val="22"/>
        </w:rPr>
      </w:pPr>
    </w:p>
    <w:p w14:paraId="43503C9B" w14:textId="77777777" w:rsidR="008E2A30" w:rsidRDefault="008E2A30" w:rsidP="008E2A30">
      <w:pPr>
        <w:rPr>
          <w:rFonts w:ascii="Arial" w:eastAsia="Times New Roman" w:hAnsi="Arial" w:cs="Arial"/>
          <w:szCs w:val="22"/>
        </w:rPr>
      </w:pPr>
    </w:p>
    <w:p w14:paraId="2C5E345B" w14:textId="77777777" w:rsidR="008E2A30" w:rsidRDefault="008E2A30" w:rsidP="008E2A30">
      <w:pPr>
        <w:rPr>
          <w:rFonts w:ascii="Arial" w:eastAsia="Times New Roman" w:hAnsi="Arial" w:cs="Arial"/>
          <w:szCs w:val="22"/>
        </w:rPr>
      </w:pPr>
    </w:p>
    <w:p w14:paraId="0F4F37B7" w14:textId="77777777" w:rsidR="008E2A30" w:rsidRDefault="008E2A30" w:rsidP="008E2A30">
      <w:pPr>
        <w:rPr>
          <w:rFonts w:ascii="Arial" w:eastAsia="Times New Roman" w:hAnsi="Arial" w:cs="Arial"/>
          <w:szCs w:val="22"/>
        </w:rPr>
      </w:pPr>
    </w:p>
    <w:p w14:paraId="7748B961" w14:textId="77777777" w:rsidR="008E2A30" w:rsidRDefault="008E2A30" w:rsidP="008E2A30">
      <w:pPr>
        <w:rPr>
          <w:rFonts w:ascii="Arial" w:eastAsia="Times New Roman" w:hAnsi="Arial" w:cs="Arial"/>
          <w:szCs w:val="22"/>
        </w:rPr>
      </w:pPr>
    </w:p>
    <w:p w14:paraId="69A44C7C" w14:textId="77777777" w:rsidR="008E2A30" w:rsidRDefault="008E2A30" w:rsidP="008E2A30">
      <w:pPr>
        <w:rPr>
          <w:rFonts w:ascii="Arial" w:eastAsia="Times New Roman" w:hAnsi="Arial" w:cs="Arial"/>
          <w:szCs w:val="22"/>
        </w:rPr>
      </w:pPr>
    </w:p>
    <w:p w14:paraId="1730DCC7" w14:textId="77777777" w:rsidR="008E2A30" w:rsidRDefault="008E2A30" w:rsidP="008E2A30">
      <w:pPr>
        <w:rPr>
          <w:rFonts w:ascii="Arial" w:eastAsia="Times New Roman" w:hAnsi="Arial" w:cs="Arial"/>
          <w:szCs w:val="22"/>
        </w:rPr>
      </w:pPr>
    </w:p>
    <w:p w14:paraId="390E971B" w14:textId="77777777" w:rsidR="008E2A30" w:rsidRDefault="008E2A30" w:rsidP="008E2A30">
      <w:pPr>
        <w:rPr>
          <w:rFonts w:ascii="Arial" w:eastAsia="Times New Roman" w:hAnsi="Arial" w:cs="Arial"/>
          <w:szCs w:val="22"/>
        </w:rPr>
      </w:pPr>
    </w:p>
    <w:p w14:paraId="2A53B337" w14:textId="77777777" w:rsidR="008E2A30" w:rsidRDefault="008E2A30" w:rsidP="008E2A30">
      <w:pPr>
        <w:rPr>
          <w:rFonts w:ascii="Arial" w:eastAsia="Times New Roman" w:hAnsi="Arial" w:cs="Arial"/>
          <w:szCs w:val="22"/>
        </w:rPr>
      </w:pPr>
    </w:p>
    <w:p w14:paraId="24CE0A9B" w14:textId="77777777" w:rsidR="008E2A30" w:rsidRDefault="008E2A30" w:rsidP="008E2A30">
      <w:pPr>
        <w:rPr>
          <w:rFonts w:ascii="Arial" w:eastAsia="Times New Roman" w:hAnsi="Arial" w:cs="Arial"/>
          <w:szCs w:val="22"/>
        </w:rPr>
      </w:pPr>
    </w:p>
    <w:p w14:paraId="463A5BEF" w14:textId="77777777" w:rsidR="008E2A30" w:rsidRDefault="008E2A30" w:rsidP="008E2A30">
      <w:pPr>
        <w:rPr>
          <w:rFonts w:ascii="Arial" w:eastAsia="Times New Roman" w:hAnsi="Arial" w:cs="Arial"/>
          <w:szCs w:val="22"/>
        </w:rPr>
      </w:pPr>
    </w:p>
    <w:p w14:paraId="506FDEB1" w14:textId="77777777" w:rsidR="008E2A30" w:rsidRDefault="008E2A30" w:rsidP="008E2A30">
      <w:pPr>
        <w:rPr>
          <w:rFonts w:ascii="Arial" w:eastAsia="Times New Roman" w:hAnsi="Arial" w:cs="Arial"/>
          <w:szCs w:val="22"/>
        </w:rPr>
      </w:pPr>
    </w:p>
    <w:p w14:paraId="32135C79" w14:textId="77777777" w:rsidR="008E2A30" w:rsidRDefault="008E2A30" w:rsidP="008E2A30">
      <w:pPr>
        <w:rPr>
          <w:rFonts w:ascii="Arial" w:eastAsia="Times New Roman" w:hAnsi="Arial" w:cs="Arial"/>
          <w:szCs w:val="22"/>
        </w:rPr>
      </w:pPr>
    </w:p>
    <w:p w14:paraId="4F7A4705" w14:textId="77777777" w:rsidR="008E2A30" w:rsidRDefault="008E2A30" w:rsidP="008E2A30">
      <w:pPr>
        <w:rPr>
          <w:rFonts w:ascii="Arial" w:eastAsia="Times New Roman" w:hAnsi="Arial" w:cs="Arial"/>
          <w:szCs w:val="22"/>
        </w:rPr>
      </w:pPr>
    </w:p>
    <w:p w14:paraId="1D586EC1" w14:textId="77777777" w:rsidR="008E2A30" w:rsidRDefault="008E2A30" w:rsidP="008E2A30">
      <w:pPr>
        <w:rPr>
          <w:rFonts w:ascii="Arial" w:eastAsia="Times New Roman" w:hAnsi="Arial" w:cs="Arial"/>
          <w:szCs w:val="22"/>
        </w:rPr>
      </w:pPr>
    </w:p>
    <w:p w14:paraId="0D388B41" w14:textId="77777777" w:rsidR="008E2A30" w:rsidRDefault="008E2A30" w:rsidP="008E2A30">
      <w:pPr>
        <w:rPr>
          <w:rFonts w:ascii="Arial" w:eastAsia="Times New Roman" w:hAnsi="Arial" w:cs="Arial"/>
          <w:szCs w:val="22"/>
        </w:rPr>
      </w:pPr>
    </w:p>
    <w:p w14:paraId="1CA82C87" w14:textId="77777777" w:rsidR="008E2A30" w:rsidRDefault="008E2A30" w:rsidP="008E2A30">
      <w:pPr>
        <w:rPr>
          <w:rFonts w:ascii="Arial" w:eastAsia="Times New Roman" w:hAnsi="Arial" w:cs="Arial"/>
          <w:szCs w:val="22"/>
        </w:rPr>
      </w:pPr>
    </w:p>
    <w:p w14:paraId="5A4D0FCF" w14:textId="77777777" w:rsidR="008E2A30" w:rsidRDefault="008E2A30" w:rsidP="008E2A30">
      <w:pPr>
        <w:rPr>
          <w:rFonts w:ascii="Arial" w:eastAsia="Times New Roman" w:hAnsi="Arial" w:cs="Arial"/>
          <w:szCs w:val="22"/>
        </w:rPr>
      </w:pPr>
    </w:p>
    <w:p w14:paraId="7A78069C" w14:textId="77777777" w:rsidR="008E2A30" w:rsidRDefault="008E2A30" w:rsidP="008E2A30">
      <w:pPr>
        <w:rPr>
          <w:rFonts w:ascii="Arial" w:eastAsia="Times New Roman" w:hAnsi="Arial" w:cs="Arial"/>
          <w:szCs w:val="22"/>
        </w:rPr>
      </w:pPr>
    </w:p>
    <w:p w14:paraId="1B2AC651" w14:textId="77777777" w:rsidR="008E2A30" w:rsidRDefault="008E2A30" w:rsidP="008E2A30">
      <w:pPr>
        <w:rPr>
          <w:rFonts w:ascii="Arial" w:eastAsia="Times New Roman" w:hAnsi="Arial" w:cs="Arial"/>
          <w:szCs w:val="22"/>
        </w:rPr>
      </w:pPr>
    </w:p>
    <w:p w14:paraId="46777B2F" w14:textId="77777777" w:rsidR="008E2A30" w:rsidRDefault="008E2A30" w:rsidP="008E2A30">
      <w:pPr>
        <w:rPr>
          <w:rFonts w:ascii="Arial" w:eastAsia="Times New Roman" w:hAnsi="Arial" w:cs="Arial"/>
          <w:szCs w:val="22"/>
        </w:rPr>
      </w:pPr>
    </w:p>
    <w:p w14:paraId="2EB5CEDB" w14:textId="77777777" w:rsidR="00491A7B" w:rsidRDefault="00491A7B" w:rsidP="008E2A30">
      <w:pPr>
        <w:rPr>
          <w:rFonts w:ascii="Arial" w:eastAsia="Times New Roman" w:hAnsi="Arial" w:cs="Arial"/>
          <w:szCs w:val="22"/>
        </w:rPr>
      </w:pPr>
    </w:p>
    <w:p w14:paraId="56D93B08" w14:textId="77777777" w:rsidR="00491A7B" w:rsidRDefault="00491A7B" w:rsidP="008E2A30">
      <w:pPr>
        <w:rPr>
          <w:rFonts w:ascii="Arial" w:eastAsia="Times New Roman" w:hAnsi="Arial" w:cs="Arial"/>
          <w:szCs w:val="22"/>
        </w:rPr>
      </w:pPr>
    </w:p>
    <w:p w14:paraId="1CF8EB3D" w14:textId="77777777" w:rsidR="00491A7B" w:rsidRDefault="00491A7B" w:rsidP="008E2A30">
      <w:pPr>
        <w:rPr>
          <w:rFonts w:ascii="Arial" w:eastAsia="Times New Roman" w:hAnsi="Arial" w:cs="Arial"/>
          <w:szCs w:val="22"/>
        </w:rPr>
      </w:pPr>
    </w:p>
    <w:p w14:paraId="0DEA4EFB" w14:textId="77777777" w:rsidR="00491A7B" w:rsidRDefault="00491A7B" w:rsidP="008E2A30">
      <w:pPr>
        <w:rPr>
          <w:rFonts w:ascii="Arial" w:eastAsia="Times New Roman" w:hAnsi="Arial" w:cs="Arial"/>
          <w:szCs w:val="22"/>
        </w:rPr>
      </w:pPr>
    </w:p>
    <w:p w14:paraId="0E02DCC5" w14:textId="77777777" w:rsidR="00491A7B" w:rsidRDefault="00491A7B" w:rsidP="008E2A30">
      <w:pPr>
        <w:rPr>
          <w:rFonts w:ascii="Arial" w:eastAsia="Times New Roman" w:hAnsi="Arial" w:cs="Arial"/>
          <w:szCs w:val="22"/>
        </w:rPr>
      </w:pPr>
    </w:p>
    <w:p w14:paraId="7ECAE590" w14:textId="77777777" w:rsidR="00491A7B" w:rsidRDefault="00491A7B" w:rsidP="008E2A30">
      <w:pPr>
        <w:rPr>
          <w:rFonts w:ascii="Arial" w:eastAsia="Times New Roman" w:hAnsi="Arial" w:cs="Arial"/>
          <w:szCs w:val="22"/>
        </w:rPr>
      </w:pPr>
    </w:p>
    <w:p w14:paraId="48A311C2" w14:textId="77777777" w:rsidR="00491A7B" w:rsidRDefault="00491A7B" w:rsidP="008E2A30">
      <w:pPr>
        <w:rPr>
          <w:rFonts w:ascii="Arial" w:eastAsia="Times New Roman" w:hAnsi="Arial" w:cs="Arial"/>
          <w:szCs w:val="22"/>
        </w:rPr>
      </w:pPr>
    </w:p>
    <w:p w14:paraId="4AB503D5" w14:textId="77777777" w:rsidR="00491A7B" w:rsidRDefault="00491A7B" w:rsidP="008E2A30">
      <w:pPr>
        <w:rPr>
          <w:rFonts w:ascii="Arial" w:eastAsia="Times New Roman" w:hAnsi="Arial" w:cs="Arial"/>
          <w:szCs w:val="22"/>
        </w:rPr>
      </w:pPr>
    </w:p>
    <w:p w14:paraId="5C29ACD0" w14:textId="77777777" w:rsidR="008E2A30" w:rsidRPr="00432C91" w:rsidRDefault="008E2A30" w:rsidP="008E2A30">
      <w:pPr>
        <w:jc w:val="center"/>
        <w:rPr>
          <w:rFonts w:ascii="Calibri" w:eastAsia="Calibri" w:hAnsi="Calibri" w:cs="Calibri"/>
          <w:b/>
          <w:sz w:val="32"/>
          <w:szCs w:val="32"/>
          <w:lang w:eastAsia="en-US"/>
        </w:rPr>
      </w:pPr>
      <w:r w:rsidRPr="0096119B">
        <w:rPr>
          <w:rFonts w:ascii="Calibri" w:eastAsia="Calibri" w:hAnsi="Calibri" w:cs="Calibri"/>
          <w:b/>
          <w:sz w:val="32"/>
          <w:szCs w:val="32"/>
          <w:lang w:eastAsia="en-US"/>
        </w:rPr>
        <w:t xml:space="preserve">Příloha č. </w:t>
      </w:r>
      <w:r>
        <w:rPr>
          <w:rFonts w:ascii="Calibri" w:eastAsia="Calibri" w:hAnsi="Calibri" w:cs="Calibri"/>
          <w:b/>
          <w:sz w:val="32"/>
          <w:szCs w:val="32"/>
          <w:lang w:eastAsia="en-US"/>
        </w:rPr>
        <w:t>2</w:t>
      </w:r>
      <w:r>
        <w:rPr>
          <w:rFonts w:ascii="Calibri" w:hAnsi="Calibri" w:cs="Calibri"/>
          <w:b/>
          <w:szCs w:val="22"/>
        </w:rPr>
        <w:t xml:space="preserve"> </w:t>
      </w:r>
      <w:r>
        <w:rPr>
          <w:rFonts w:ascii="Calibri" w:eastAsia="Calibri" w:hAnsi="Calibri" w:cs="Calibri"/>
          <w:b/>
          <w:sz w:val="32"/>
          <w:szCs w:val="32"/>
          <w:lang w:eastAsia="en-US"/>
        </w:rPr>
        <w:t>k dodatku</w:t>
      </w:r>
    </w:p>
    <w:p w14:paraId="45D79EC6" w14:textId="5E1173CC" w:rsidR="008E2A30" w:rsidRDefault="008E2A30" w:rsidP="008E2A30">
      <w:pPr>
        <w:shd w:val="pct25" w:color="auto" w:fill="auto"/>
        <w:jc w:val="center"/>
        <w:rPr>
          <w:rFonts w:ascii="Arial" w:hAnsi="Arial"/>
          <w:b/>
          <w:sz w:val="28"/>
        </w:rPr>
      </w:pPr>
      <w:r>
        <w:rPr>
          <w:rFonts w:ascii="Arial" w:hAnsi="Arial"/>
          <w:b/>
          <w:sz w:val="28"/>
        </w:rPr>
        <w:t xml:space="preserve">    CENÍK a výpočtový list r. 202</w:t>
      </w:r>
      <w:r>
        <w:rPr>
          <w:rFonts w:ascii="Arial" w:hAnsi="Arial"/>
          <w:b/>
          <w:sz w:val="28"/>
        </w:rPr>
        <w:t>5</w:t>
      </w:r>
    </w:p>
    <w:p w14:paraId="7BF2EB64" w14:textId="77777777" w:rsidR="008E2A30" w:rsidRDefault="008E2A30" w:rsidP="008E2A30">
      <w:pPr>
        <w:rPr>
          <w:rFonts w:ascii="Arial" w:hAnsi="Arial"/>
        </w:rPr>
      </w:pPr>
    </w:p>
    <w:p w14:paraId="313D56E3" w14:textId="77777777" w:rsidR="008E2A30" w:rsidRDefault="008E2A30" w:rsidP="008E2A30">
      <w:pPr>
        <w:rPr>
          <w:rFonts w:ascii="Arial" w:hAnsi="Arial"/>
          <w:b/>
        </w:rPr>
      </w:pPr>
      <w:r>
        <w:rPr>
          <w:rFonts w:ascii="Arial" w:hAnsi="Arial"/>
          <w:b/>
        </w:rPr>
        <w:t xml:space="preserve">A. </w:t>
      </w:r>
      <w:r>
        <w:rPr>
          <w:rFonts w:ascii="Arial" w:hAnsi="Arial"/>
          <w:b/>
        </w:rPr>
        <w:tab/>
        <w:t>Směsný komunální odpad</w:t>
      </w:r>
    </w:p>
    <w:p w14:paraId="193B0A2D" w14:textId="77777777" w:rsidR="008E2A30" w:rsidRDefault="008E2A30" w:rsidP="008E2A30">
      <w:pPr>
        <w:rPr>
          <w:rFonts w:ascii="Arial" w:hAnsi="Arial"/>
          <w:b/>
          <w:szCs w:val="22"/>
        </w:rPr>
      </w:pPr>
    </w:p>
    <w:p w14:paraId="09020D4F" w14:textId="77777777" w:rsidR="008E2A30" w:rsidRDefault="008E2A30" w:rsidP="008E2A30">
      <w:pPr>
        <w:rPr>
          <w:rFonts w:ascii="Arial" w:hAnsi="Arial" w:cs="Arial"/>
          <w:b/>
          <w:szCs w:val="22"/>
        </w:rPr>
      </w:pPr>
    </w:p>
    <w:p w14:paraId="5AA1D210" w14:textId="20D648BB" w:rsidR="00491A7B" w:rsidRDefault="008E2A30" w:rsidP="00491A7B">
      <w:pPr>
        <w:rPr>
          <w:rFonts w:ascii="Arial" w:hAnsi="Arial" w:cs="Arial"/>
          <w:b/>
          <w:szCs w:val="22"/>
        </w:rPr>
      </w:pPr>
      <w:r>
        <w:rPr>
          <w:rFonts w:ascii="Arial" w:hAnsi="Arial" w:cs="Arial"/>
          <w:b/>
          <w:szCs w:val="22"/>
        </w:rPr>
        <w:t>□ Svoz a manipulace –</w:t>
      </w:r>
      <w:r w:rsidR="00491A7B">
        <w:rPr>
          <w:rFonts w:ascii="Arial" w:hAnsi="Arial" w:cs="Arial"/>
          <w:b/>
          <w:szCs w:val="22"/>
        </w:rPr>
        <w:t>cena za nádobu</w:t>
      </w:r>
    </w:p>
    <w:p w14:paraId="0D048AEE" w14:textId="77777777" w:rsidR="00491A7B" w:rsidRDefault="00491A7B" w:rsidP="00491A7B">
      <w:pPr>
        <w:rPr>
          <w:rFonts w:ascii="Arial" w:hAnsi="Arial" w:cs="Arial"/>
          <w:b/>
          <w:szCs w:val="22"/>
        </w:rPr>
      </w:pPr>
    </w:p>
    <w:tbl>
      <w:tblPr>
        <w:tblW w:w="8729" w:type="dxa"/>
        <w:tblInd w:w="55" w:type="dxa"/>
        <w:tblCellMar>
          <w:left w:w="70" w:type="dxa"/>
          <w:right w:w="70" w:type="dxa"/>
        </w:tblCellMar>
        <w:tblLook w:val="04A0" w:firstRow="1" w:lastRow="0" w:firstColumn="1" w:lastColumn="0" w:noHBand="0" w:noVBand="1"/>
      </w:tblPr>
      <w:tblGrid>
        <w:gridCol w:w="2634"/>
        <w:gridCol w:w="1275"/>
        <w:gridCol w:w="1418"/>
        <w:gridCol w:w="1134"/>
        <w:gridCol w:w="2268"/>
      </w:tblGrid>
      <w:tr w:rsidR="00491A7B" w14:paraId="23B0E89E" w14:textId="77777777" w:rsidTr="00F40703">
        <w:trPr>
          <w:trHeight w:val="695"/>
        </w:trPr>
        <w:tc>
          <w:tcPr>
            <w:tcW w:w="2634" w:type="dxa"/>
            <w:tcBorders>
              <w:top w:val="single" w:sz="4" w:space="0" w:color="auto"/>
              <w:left w:val="single" w:sz="4" w:space="0" w:color="auto"/>
              <w:bottom w:val="single" w:sz="8" w:space="0" w:color="auto"/>
              <w:right w:val="single" w:sz="4" w:space="0" w:color="auto"/>
            </w:tcBorders>
            <w:noWrap/>
            <w:vAlign w:val="bottom"/>
            <w:hideMark/>
          </w:tcPr>
          <w:p w14:paraId="02527B25" w14:textId="77777777" w:rsidR="00491A7B" w:rsidRDefault="00491A7B" w:rsidP="00EC2F04">
            <w:pPr>
              <w:spacing w:line="276" w:lineRule="auto"/>
              <w:jc w:val="center"/>
              <w:rPr>
                <w:rFonts w:cstheme="minorHAnsi"/>
                <w:b/>
                <w:bCs/>
                <w:sz w:val="20"/>
                <w:szCs w:val="20"/>
              </w:rPr>
            </w:pPr>
            <w:r>
              <w:rPr>
                <w:rFonts w:cstheme="minorHAnsi"/>
                <w:b/>
                <w:bCs/>
                <w:sz w:val="20"/>
                <w:szCs w:val="20"/>
              </w:rPr>
              <w:t>Nádoba</w:t>
            </w:r>
          </w:p>
        </w:tc>
        <w:tc>
          <w:tcPr>
            <w:tcW w:w="1275" w:type="dxa"/>
            <w:tcBorders>
              <w:top w:val="single" w:sz="4" w:space="0" w:color="auto"/>
              <w:left w:val="nil"/>
              <w:bottom w:val="single" w:sz="4" w:space="0" w:color="auto"/>
              <w:right w:val="nil"/>
            </w:tcBorders>
            <w:vAlign w:val="center"/>
          </w:tcPr>
          <w:p w14:paraId="314AF423" w14:textId="77777777" w:rsidR="00491A7B" w:rsidRDefault="00491A7B" w:rsidP="00EC2F04">
            <w:pPr>
              <w:spacing w:line="276" w:lineRule="auto"/>
              <w:jc w:val="center"/>
              <w:rPr>
                <w:rFonts w:cstheme="minorHAnsi"/>
                <w:b/>
                <w:bCs/>
                <w:sz w:val="20"/>
                <w:szCs w:val="20"/>
              </w:rPr>
            </w:pPr>
            <w:r>
              <w:rPr>
                <w:rFonts w:cstheme="minorHAnsi"/>
                <w:b/>
                <w:bCs/>
                <w:sz w:val="20"/>
                <w:szCs w:val="20"/>
              </w:rPr>
              <w:t>četnost vývozu</w:t>
            </w:r>
          </w:p>
        </w:tc>
        <w:tc>
          <w:tcPr>
            <w:tcW w:w="1418" w:type="dxa"/>
            <w:tcBorders>
              <w:top w:val="single" w:sz="4" w:space="0" w:color="auto"/>
              <w:left w:val="nil"/>
              <w:bottom w:val="single" w:sz="8" w:space="0" w:color="auto"/>
              <w:right w:val="single" w:sz="4" w:space="0" w:color="auto"/>
            </w:tcBorders>
            <w:noWrap/>
            <w:vAlign w:val="center"/>
            <w:hideMark/>
          </w:tcPr>
          <w:p w14:paraId="2384B750" w14:textId="77777777" w:rsidR="00491A7B" w:rsidRDefault="00491A7B" w:rsidP="00EC2F04">
            <w:pPr>
              <w:spacing w:line="276" w:lineRule="auto"/>
              <w:jc w:val="center"/>
              <w:rPr>
                <w:rFonts w:cstheme="minorHAnsi"/>
                <w:b/>
                <w:bCs/>
                <w:sz w:val="20"/>
                <w:szCs w:val="20"/>
              </w:rPr>
            </w:pPr>
            <w:r>
              <w:rPr>
                <w:rFonts w:cstheme="minorHAnsi"/>
                <w:b/>
                <w:bCs/>
                <w:sz w:val="20"/>
                <w:szCs w:val="20"/>
              </w:rPr>
              <w:t>cena /svoz</w:t>
            </w:r>
          </w:p>
        </w:tc>
        <w:tc>
          <w:tcPr>
            <w:tcW w:w="1134" w:type="dxa"/>
            <w:tcBorders>
              <w:top w:val="single" w:sz="4" w:space="0" w:color="auto"/>
              <w:left w:val="nil"/>
              <w:bottom w:val="single" w:sz="6" w:space="0" w:color="auto"/>
              <w:right w:val="single" w:sz="4" w:space="0" w:color="auto"/>
            </w:tcBorders>
            <w:noWrap/>
            <w:vAlign w:val="center"/>
            <w:hideMark/>
          </w:tcPr>
          <w:p w14:paraId="35794551" w14:textId="77777777" w:rsidR="00491A7B" w:rsidRDefault="00491A7B" w:rsidP="00EC2F04">
            <w:pPr>
              <w:spacing w:line="276" w:lineRule="auto"/>
              <w:jc w:val="center"/>
              <w:rPr>
                <w:rFonts w:cstheme="minorHAnsi"/>
                <w:b/>
                <w:bCs/>
                <w:sz w:val="20"/>
                <w:szCs w:val="20"/>
              </w:rPr>
            </w:pPr>
            <w:r>
              <w:rPr>
                <w:rFonts w:cstheme="minorHAnsi"/>
                <w:b/>
                <w:bCs/>
                <w:sz w:val="20"/>
                <w:szCs w:val="20"/>
              </w:rPr>
              <w:t>Počet nádob</w:t>
            </w:r>
          </w:p>
        </w:tc>
        <w:tc>
          <w:tcPr>
            <w:tcW w:w="2268" w:type="dxa"/>
            <w:tcBorders>
              <w:top w:val="single" w:sz="4" w:space="0" w:color="auto"/>
              <w:left w:val="nil"/>
              <w:bottom w:val="single" w:sz="4" w:space="0" w:color="auto"/>
              <w:right w:val="single" w:sz="4" w:space="0" w:color="auto"/>
            </w:tcBorders>
            <w:vAlign w:val="center"/>
            <w:hideMark/>
          </w:tcPr>
          <w:p w14:paraId="0864F252" w14:textId="77777777" w:rsidR="00491A7B" w:rsidRDefault="00491A7B" w:rsidP="00EC2F04">
            <w:pPr>
              <w:spacing w:line="276" w:lineRule="auto"/>
              <w:jc w:val="center"/>
              <w:rPr>
                <w:rFonts w:cstheme="minorHAnsi"/>
                <w:b/>
                <w:bCs/>
                <w:sz w:val="20"/>
                <w:szCs w:val="20"/>
              </w:rPr>
            </w:pPr>
            <w:r>
              <w:rPr>
                <w:rFonts w:cstheme="minorHAnsi"/>
                <w:b/>
                <w:bCs/>
                <w:sz w:val="20"/>
                <w:szCs w:val="20"/>
              </w:rPr>
              <w:t>cena /rok</w:t>
            </w:r>
          </w:p>
        </w:tc>
      </w:tr>
      <w:tr w:rsidR="00F40703" w14:paraId="61CA60AA" w14:textId="77777777" w:rsidTr="00F40703">
        <w:trPr>
          <w:trHeight w:val="311"/>
        </w:trPr>
        <w:tc>
          <w:tcPr>
            <w:tcW w:w="2634" w:type="dxa"/>
            <w:tcBorders>
              <w:top w:val="single" w:sz="4" w:space="0" w:color="auto"/>
              <w:left w:val="single" w:sz="4" w:space="0" w:color="auto"/>
              <w:bottom w:val="single" w:sz="8" w:space="0" w:color="auto"/>
              <w:right w:val="single" w:sz="4" w:space="0" w:color="auto"/>
            </w:tcBorders>
            <w:noWrap/>
            <w:vAlign w:val="bottom"/>
          </w:tcPr>
          <w:p w14:paraId="54D8AB0C" w14:textId="77777777" w:rsidR="00F40703" w:rsidRDefault="00F40703" w:rsidP="00F40703">
            <w:pPr>
              <w:spacing w:line="276" w:lineRule="auto"/>
              <w:rPr>
                <w:rFonts w:cstheme="minorHAnsi"/>
                <w:b/>
                <w:bCs/>
                <w:sz w:val="20"/>
                <w:szCs w:val="20"/>
              </w:rPr>
            </w:pPr>
            <w:r>
              <w:rPr>
                <w:rFonts w:cstheme="minorHAnsi"/>
                <w:b/>
                <w:bCs/>
                <w:sz w:val="20"/>
                <w:szCs w:val="20"/>
              </w:rPr>
              <w:t>60, 80 l</w:t>
            </w:r>
          </w:p>
        </w:tc>
        <w:tc>
          <w:tcPr>
            <w:tcW w:w="1275" w:type="dxa"/>
            <w:tcBorders>
              <w:top w:val="single" w:sz="4" w:space="0" w:color="auto"/>
              <w:left w:val="nil"/>
              <w:bottom w:val="single" w:sz="4" w:space="0" w:color="auto"/>
              <w:right w:val="single" w:sz="4" w:space="0" w:color="auto"/>
            </w:tcBorders>
            <w:vAlign w:val="center"/>
          </w:tcPr>
          <w:p w14:paraId="1726C74D" w14:textId="77777777" w:rsidR="00F40703" w:rsidRDefault="00F40703" w:rsidP="00F40703">
            <w:pPr>
              <w:spacing w:line="276" w:lineRule="auto"/>
              <w:jc w:val="center"/>
              <w:rPr>
                <w:rFonts w:cstheme="minorHAnsi"/>
                <w:bCs/>
                <w:sz w:val="20"/>
                <w:szCs w:val="20"/>
              </w:rPr>
            </w:pPr>
            <w:r>
              <w:rPr>
                <w:rFonts w:cstheme="minorHAnsi"/>
                <w:bCs/>
                <w:sz w:val="20"/>
                <w:szCs w:val="20"/>
              </w:rPr>
              <w:t xml:space="preserve">26 x </w:t>
            </w:r>
          </w:p>
        </w:tc>
        <w:tc>
          <w:tcPr>
            <w:tcW w:w="1418" w:type="dxa"/>
            <w:tcBorders>
              <w:top w:val="single" w:sz="4" w:space="0" w:color="auto"/>
              <w:left w:val="single" w:sz="4" w:space="0" w:color="auto"/>
              <w:bottom w:val="single" w:sz="8" w:space="0" w:color="auto"/>
              <w:right w:val="single" w:sz="4" w:space="0" w:color="auto"/>
            </w:tcBorders>
            <w:noWrap/>
            <w:vAlign w:val="bottom"/>
          </w:tcPr>
          <w:p w14:paraId="45B88394" w14:textId="2D121266" w:rsidR="00F40703" w:rsidRDefault="00F40703" w:rsidP="00F40703">
            <w:pPr>
              <w:spacing w:line="276" w:lineRule="auto"/>
              <w:jc w:val="center"/>
              <w:rPr>
                <w:rFonts w:cstheme="minorHAnsi"/>
                <w:b/>
                <w:bCs/>
                <w:sz w:val="20"/>
                <w:szCs w:val="20"/>
              </w:rPr>
            </w:pPr>
            <w:r>
              <w:rPr>
                <w:rFonts w:cstheme="minorHAnsi"/>
                <w:bCs/>
                <w:sz w:val="20"/>
                <w:szCs w:val="20"/>
              </w:rPr>
              <w:t>30</w:t>
            </w:r>
            <w:r w:rsidRPr="000234D9">
              <w:rPr>
                <w:rFonts w:cstheme="minorHAnsi"/>
                <w:bCs/>
                <w:sz w:val="20"/>
                <w:szCs w:val="20"/>
              </w:rPr>
              <w:t>,00 Kč</w:t>
            </w:r>
            <w:r>
              <w:rPr>
                <w:rFonts w:cstheme="minorHAnsi"/>
                <w:bCs/>
                <w:sz w:val="20"/>
                <w:szCs w:val="20"/>
              </w:rPr>
              <w:t>*</w:t>
            </w:r>
          </w:p>
        </w:tc>
        <w:tc>
          <w:tcPr>
            <w:tcW w:w="1134" w:type="dxa"/>
            <w:tcBorders>
              <w:top w:val="single" w:sz="4" w:space="0" w:color="auto"/>
              <w:left w:val="nil"/>
              <w:bottom w:val="single" w:sz="6" w:space="0" w:color="auto"/>
              <w:right w:val="single" w:sz="4" w:space="0" w:color="auto"/>
            </w:tcBorders>
            <w:noWrap/>
            <w:vAlign w:val="bottom"/>
          </w:tcPr>
          <w:p w14:paraId="529C9DDB" w14:textId="77777777" w:rsidR="00F40703" w:rsidRDefault="00F40703" w:rsidP="00F40703">
            <w:pPr>
              <w:spacing w:line="276" w:lineRule="auto"/>
              <w:jc w:val="center"/>
              <w:rPr>
                <w:rFonts w:cstheme="minorHAnsi"/>
                <w:b/>
                <w:bCs/>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5D60B346" w14:textId="04A448D0" w:rsidR="00F40703" w:rsidRPr="00D65291" w:rsidRDefault="00F40703" w:rsidP="00F40703">
            <w:pPr>
              <w:spacing w:line="276" w:lineRule="auto"/>
              <w:jc w:val="center"/>
              <w:rPr>
                <w:rFonts w:cstheme="minorHAnsi"/>
                <w:bCs/>
                <w:sz w:val="20"/>
                <w:szCs w:val="20"/>
              </w:rPr>
            </w:pPr>
            <w:r>
              <w:rPr>
                <w:rFonts w:cs="Calibri"/>
                <w:color w:val="000000"/>
              </w:rPr>
              <w:t>780 Kč</w:t>
            </w:r>
          </w:p>
        </w:tc>
      </w:tr>
      <w:tr w:rsidR="00F40703" w:rsidRPr="000234D9" w14:paraId="7D9F51EC" w14:textId="77777777" w:rsidTr="00F40703">
        <w:trPr>
          <w:trHeight w:val="311"/>
        </w:trPr>
        <w:tc>
          <w:tcPr>
            <w:tcW w:w="2634" w:type="dxa"/>
            <w:tcBorders>
              <w:top w:val="nil"/>
              <w:left w:val="single" w:sz="4" w:space="0" w:color="auto"/>
              <w:bottom w:val="single" w:sz="4" w:space="0" w:color="auto"/>
              <w:right w:val="single" w:sz="4" w:space="0" w:color="auto"/>
            </w:tcBorders>
            <w:noWrap/>
            <w:hideMark/>
          </w:tcPr>
          <w:p w14:paraId="2BEB4A9A" w14:textId="77777777" w:rsidR="00F40703" w:rsidRDefault="00F40703" w:rsidP="00F40703">
            <w:pPr>
              <w:spacing w:line="276" w:lineRule="auto"/>
              <w:rPr>
                <w:rFonts w:cstheme="minorHAnsi"/>
              </w:rPr>
            </w:pPr>
            <w:r>
              <w:rPr>
                <w:rFonts w:cstheme="minorHAnsi"/>
                <w:b/>
                <w:bCs/>
                <w:sz w:val="20"/>
                <w:szCs w:val="20"/>
              </w:rPr>
              <w:t>110, 120 l</w:t>
            </w:r>
          </w:p>
        </w:tc>
        <w:tc>
          <w:tcPr>
            <w:tcW w:w="1275" w:type="dxa"/>
            <w:tcBorders>
              <w:top w:val="single" w:sz="4" w:space="0" w:color="auto"/>
              <w:left w:val="nil"/>
              <w:bottom w:val="single" w:sz="4" w:space="0" w:color="auto"/>
              <w:right w:val="single" w:sz="4" w:space="0" w:color="auto"/>
            </w:tcBorders>
          </w:tcPr>
          <w:p w14:paraId="7C99BE8C" w14:textId="77777777" w:rsidR="00F40703" w:rsidRPr="005816AF" w:rsidRDefault="00F40703" w:rsidP="00F40703">
            <w:pPr>
              <w:spacing w:line="276" w:lineRule="auto"/>
              <w:jc w:val="center"/>
              <w:rPr>
                <w:rFonts w:cstheme="minorHAnsi"/>
                <w:bCs/>
                <w:sz w:val="20"/>
                <w:szCs w:val="20"/>
              </w:rPr>
            </w:pPr>
            <w:r w:rsidRPr="00E579A0">
              <w:rPr>
                <w:rFonts w:cstheme="minorHAnsi"/>
                <w:bCs/>
                <w:sz w:val="20"/>
                <w:szCs w:val="20"/>
              </w:rPr>
              <w:t xml:space="preserve">26 x </w:t>
            </w:r>
          </w:p>
        </w:tc>
        <w:tc>
          <w:tcPr>
            <w:tcW w:w="1418" w:type="dxa"/>
            <w:tcBorders>
              <w:top w:val="nil"/>
              <w:left w:val="single" w:sz="4" w:space="0" w:color="auto"/>
              <w:bottom w:val="single" w:sz="4" w:space="0" w:color="auto"/>
              <w:right w:val="single" w:sz="6" w:space="0" w:color="auto"/>
            </w:tcBorders>
            <w:noWrap/>
            <w:vAlign w:val="bottom"/>
            <w:hideMark/>
          </w:tcPr>
          <w:p w14:paraId="31300170" w14:textId="29589D63" w:rsidR="00F40703" w:rsidRDefault="00F40703" w:rsidP="00F40703">
            <w:pPr>
              <w:spacing w:line="276" w:lineRule="auto"/>
              <w:jc w:val="center"/>
              <w:rPr>
                <w:rFonts w:cstheme="minorHAnsi"/>
                <w:bCs/>
                <w:sz w:val="20"/>
                <w:szCs w:val="20"/>
              </w:rPr>
            </w:pPr>
            <w:r>
              <w:rPr>
                <w:rFonts w:cstheme="minorHAnsi"/>
                <w:bCs/>
                <w:sz w:val="20"/>
                <w:szCs w:val="20"/>
              </w:rPr>
              <w:t>35,00</w:t>
            </w:r>
            <w:r w:rsidRPr="000234D9">
              <w:rPr>
                <w:rFonts w:cstheme="minorHAnsi"/>
                <w:bCs/>
                <w:sz w:val="20"/>
                <w:szCs w:val="20"/>
              </w:rPr>
              <w:t xml:space="preserve"> Kč</w:t>
            </w:r>
            <w:r>
              <w:rPr>
                <w:rFonts w:cstheme="minorHAnsi"/>
                <w:bCs/>
                <w:sz w:val="20"/>
                <w:szCs w:val="20"/>
              </w:rPr>
              <w:t>*</w:t>
            </w:r>
          </w:p>
        </w:tc>
        <w:tc>
          <w:tcPr>
            <w:tcW w:w="1134" w:type="dxa"/>
            <w:tcBorders>
              <w:top w:val="single" w:sz="6" w:space="0" w:color="auto"/>
              <w:left w:val="single" w:sz="6" w:space="0" w:color="auto"/>
              <w:bottom w:val="single" w:sz="4" w:space="0" w:color="auto"/>
              <w:right w:val="single" w:sz="4" w:space="0" w:color="auto"/>
            </w:tcBorders>
            <w:shd w:val="clear" w:color="auto" w:fill="auto"/>
            <w:noWrap/>
          </w:tcPr>
          <w:p w14:paraId="19B3F3D7" w14:textId="77777777" w:rsidR="00F40703" w:rsidRDefault="00F40703" w:rsidP="00F40703">
            <w:pPr>
              <w:spacing w:line="276" w:lineRule="auto"/>
              <w:jc w:val="center"/>
              <w:rPr>
                <w:rFonts w:cstheme="minorHAnsi"/>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79E43E4" w14:textId="2173D0DF" w:rsidR="00F40703" w:rsidRPr="000234D9" w:rsidRDefault="00F40703" w:rsidP="00F40703">
            <w:pPr>
              <w:spacing w:line="276" w:lineRule="auto"/>
              <w:jc w:val="center"/>
              <w:rPr>
                <w:rFonts w:cstheme="minorHAnsi"/>
                <w:bCs/>
                <w:sz w:val="20"/>
                <w:szCs w:val="20"/>
              </w:rPr>
            </w:pPr>
            <w:r>
              <w:rPr>
                <w:rFonts w:cstheme="minorHAnsi"/>
                <w:bCs/>
              </w:rPr>
              <w:t>910 kč</w:t>
            </w:r>
          </w:p>
        </w:tc>
      </w:tr>
      <w:tr w:rsidR="00F40703" w:rsidRPr="000234D9" w14:paraId="4E2B57DD" w14:textId="77777777" w:rsidTr="00F40703">
        <w:trPr>
          <w:trHeight w:val="311"/>
        </w:trPr>
        <w:tc>
          <w:tcPr>
            <w:tcW w:w="2634" w:type="dxa"/>
            <w:tcBorders>
              <w:top w:val="single" w:sz="4" w:space="0" w:color="auto"/>
              <w:left w:val="single" w:sz="4" w:space="0" w:color="auto"/>
              <w:bottom w:val="single" w:sz="4" w:space="0" w:color="auto"/>
              <w:right w:val="single" w:sz="4" w:space="0" w:color="auto"/>
            </w:tcBorders>
            <w:noWrap/>
            <w:vAlign w:val="bottom"/>
            <w:hideMark/>
          </w:tcPr>
          <w:p w14:paraId="6416D19A" w14:textId="77777777" w:rsidR="00F40703" w:rsidRDefault="00F40703" w:rsidP="00F40703">
            <w:pPr>
              <w:spacing w:line="276" w:lineRule="auto"/>
              <w:rPr>
                <w:rFonts w:cstheme="minorHAnsi"/>
                <w:b/>
                <w:bCs/>
                <w:sz w:val="20"/>
                <w:szCs w:val="20"/>
              </w:rPr>
            </w:pPr>
            <w:r>
              <w:rPr>
                <w:rFonts w:cstheme="minorHAnsi"/>
                <w:b/>
                <w:bCs/>
                <w:sz w:val="20"/>
                <w:szCs w:val="20"/>
              </w:rPr>
              <w:t>240 l</w:t>
            </w:r>
          </w:p>
        </w:tc>
        <w:tc>
          <w:tcPr>
            <w:tcW w:w="1275" w:type="dxa"/>
            <w:tcBorders>
              <w:top w:val="single" w:sz="4" w:space="0" w:color="auto"/>
              <w:left w:val="single" w:sz="4" w:space="0" w:color="auto"/>
              <w:bottom w:val="single" w:sz="4" w:space="0" w:color="auto"/>
              <w:right w:val="single" w:sz="4" w:space="0" w:color="auto"/>
            </w:tcBorders>
          </w:tcPr>
          <w:p w14:paraId="5A73FF59" w14:textId="77777777" w:rsidR="00F40703" w:rsidRPr="005816AF" w:rsidRDefault="00F40703" w:rsidP="00F40703">
            <w:pPr>
              <w:spacing w:line="276" w:lineRule="auto"/>
              <w:jc w:val="center"/>
              <w:rPr>
                <w:rFonts w:cstheme="minorHAnsi"/>
                <w:bCs/>
                <w:sz w:val="20"/>
                <w:szCs w:val="20"/>
              </w:rPr>
            </w:pPr>
            <w:r w:rsidRPr="00E579A0">
              <w:rPr>
                <w:rFonts w:cstheme="minorHAnsi"/>
                <w:bCs/>
                <w:sz w:val="20"/>
                <w:szCs w:val="20"/>
              </w:rPr>
              <w:t xml:space="preserve">26 x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17E395" w14:textId="479A99A2" w:rsidR="00F40703" w:rsidRDefault="00F40703" w:rsidP="00F40703">
            <w:pPr>
              <w:spacing w:line="276" w:lineRule="auto"/>
              <w:jc w:val="center"/>
              <w:rPr>
                <w:rFonts w:cstheme="minorHAnsi"/>
                <w:sz w:val="20"/>
                <w:szCs w:val="20"/>
              </w:rPr>
            </w:pPr>
            <w:r>
              <w:rPr>
                <w:rFonts w:cstheme="minorHAnsi"/>
                <w:bCs/>
                <w:sz w:val="20"/>
                <w:szCs w:val="20"/>
              </w:rPr>
              <w:t>57,00</w:t>
            </w:r>
            <w:r w:rsidRPr="000234D9">
              <w:rPr>
                <w:rFonts w:cstheme="minorHAnsi"/>
                <w:bCs/>
                <w:sz w:val="20"/>
                <w:szCs w:val="20"/>
              </w:rPr>
              <w:t xml:space="preserve"> Kč</w:t>
            </w:r>
            <w:r>
              <w:rPr>
                <w:rFonts w:cstheme="minorHAnsi"/>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829456" w14:textId="77777777" w:rsidR="00F40703" w:rsidRPr="000234D9" w:rsidRDefault="00F40703" w:rsidP="00F40703">
            <w:pPr>
              <w:spacing w:line="276" w:lineRule="auto"/>
              <w:jc w:val="center"/>
              <w:rPr>
                <w:rFonts w:cstheme="minorHAnsi"/>
                <w:bCs/>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26816C7A" w14:textId="48375E8E" w:rsidR="00F40703" w:rsidRPr="000234D9" w:rsidRDefault="00F40703" w:rsidP="00F40703">
            <w:pPr>
              <w:spacing w:line="276" w:lineRule="auto"/>
              <w:jc w:val="center"/>
              <w:rPr>
                <w:rFonts w:cstheme="minorHAnsi"/>
                <w:bCs/>
                <w:sz w:val="20"/>
                <w:szCs w:val="20"/>
              </w:rPr>
            </w:pPr>
            <w:r>
              <w:rPr>
                <w:rFonts w:cs="Calibri"/>
                <w:color w:val="000000"/>
              </w:rPr>
              <w:t>1 482 Kč</w:t>
            </w:r>
          </w:p>
        </w:tc>
      </w:tr>
      <w:tr w:rsidR="00F40703" w:rsidRPr="000234D9" w14:paraId="425ACD7A" w14:textId="77777777" w:rsidTr="00F40703">
        <w:trPr>
          <w:trHeight w:val="311"/>
        </w:trPr>
        <w:tc>
          <w:tcPr>
            <w:tcW w:w="2634" w:type="dxa"/>
            <w:tcBorders>
              <w:top w:val="single" w:sz="4" w:space="0" w:color="auto"/>
              <w:left w:val="single" w:sz="4" w:space="0" w:color="auto"/>
              <w:bottom w:val="single" w:sz="4" w:space="0" w:color="auto"/>
              <w:right w:val="single" w:sz="4" w:space="0" w:color="auto"/>
            </w:tcBorders>
            <w:noWrap/>
            <w:vAlign w:val="bottom"/>
          </w:tcPr>
          <w:p w14:paraId="6FD6A76D" w14:textId="77777777" w:rsidR="00F40703" w:rsidRDefault="00F40703" w:rsidP="00F40703">
            <w:pPr>
              <w:spacing w:line="276" w:lineRule="auto"/>
              <w:rPr>
                <w:rFonts w:cstheme="minorHAnsi"/>
                <w:b/>
                <w:bCs/>
                <w:sz w:val="20"/>
                <w:szCs w:val="20"/>
              </w:rPr>
            </w:pPr>
            <w:r>
              <w:rPr>
                <w:rFonts w:cstheme="minorHAnsi"/>
                <w:b/>
                <w:bCs/>
                <w:sz w:val="20"/>
                <w:szCs w:val="20"/>
              </w:rPr>
              <w:t>1100 l</w:t>
            </w:r>
          </w:p>
        </w:tc>
        <w:tc>
          <w:tcPr>
            <w:tcW w:w="1275" w:type="dxa"/>
            <w:tcBorders>
              <w:top w:val="single" w:sz="4" w:space="0" w:color="auto"/>
              <w:left w:val="single" w:sz="4" w:space="0" w:color="auto"/>
              <w:bottom w:val="single" w:sz="4" w:space="0" w:color="auto"/>
              <w:right w:val="single" w:sz="4" w:space="0" w:color="auto"/>
            </w:tcBorders>
          </w:tcPr>
          <w:p w14:paraId="18E20141" w14:textId="77777777" w:rsidR="00F40703" w:rsidRPr="005816AF" w:rsidRDefault="00F40703" w:rsidP="00F40703">
            <w:pPr>
              <w:spacing w:line="276" w:lineRule="auto"/>
              <w:jc w:val="center"/>
              <w:rPr>
                <w:rFonts w:cstheme="minorHAnsi"/>
                <w:bCs/>
                <w:sz w:val="20"/>
                <w:szCs w:val="20"/>
              </w:rPr>
            </w:pPr>
            <w:r w:rsidRPr="00E579A0">
              <w:rPr>
                <w:rFonts w:cstheme="minorHAnsi"/>
                <w:bCs/>
                <w:sz w:val="20"/>
                <w:szCs w:val="20"/>
              </w:rPr>
              <w:t xml:space="preserve">26 x </w:t>
            </w:r>
          </w:p>
        </w:tc>
        <w:tc>
          <w:tcPr>
            <w:tcW w:w="1418" w:type="dxa"/>
            <w:tcBorders>
              <w:top w:val="single" w:sz="4" w:space="0" w:color="auto"/>
              <w:left w:val="single" w:sz="4" w:space="0" w:color="auto"/>
              <w:bottom w:val="single" w:sz="4" w:space="0" w:color="auto"/>
              <w:right w:val="single" w:sz="4" w:space="0" w:color="auto"/>
            </w:tcBorders>
            <w:noWrap/>
            <w:vAlign w:val="bottom"/>
          </w:tcPr>
          <w:p w14:paraId="3156C972" w14:textId="1104BE4F" w:rsidR="00F40703" w:rsidRDefault="00F40703" w:rsidP="00F40703">
            <w:pPr>
              <w:spacing w:line="276" w:lineRule="auto"/>
              <w:jc w:val="center"/>
              <w:rPr>
                <w:rFonts w:cstheme="minorHAnsi"/>
                <w:sz w:val="20"/>
                <w:szCs w:val="20"/>
              </w:rPr>
            </w:pPr>
            <w:r>
              <w:rPr>
                <w:rFonts w:cstheme="minorHAnsi"/>
                <w:bCs/>
                <w:sz w:val="20"/>
                <w:szCs w:val="20"/>
              </w:rPr>
              <w:t>190 Kč</w:t>
            </w:r>
            <w:r>
              <w:rPr>
                <w:rFonts w:cstheme="minorHAnsi"/>
                <w:bC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7AE20B" w14:textId="77777777" w:rsidR="00F40703" w:rsidRDefault="00F40703" w:rsidP="00F40703">
            <w:pPr>
              <w:spacing w:line="276" w:lineRule="auto"/>
              <w:jc w:val="center"/>
              <w:rPr>
                <w:rFonts w:cstheme="minorHAnsi"/>
                <w:bCs/>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14:paraId="2A3EB2B7" w14:textId="3E9B2302" w:rsidR="00F40703" w:rsidRPr="000234D9" w:rsidRDefault="00F40703" w:rsidP="00F40703">
            <w:pPr>
              <w:spacing w:line="276" w:lineRule="auto"/>
              <w:jc w:val="center"/>
              <w:rPr>
                <w:rFonts w:cstheme="minorHAnsi"/>
                <w:bCs/>
                <w:sz w:val="20"/>
                <w:szCs w:val="20"/>
              </w:rPr>
            </w:pPr>
            <w:r>
              <w:rPr>
                <w:rFonts w:cs="Calibri"/>
                <w:color w:val="000000"/>
              </w:rPr>
              <w:t>4 940 Kč</w:t>
            </w:r>
          </w:p>
        </w:tc>
      </w:tr>
      <w:tr w:rsidR="00491A7B" w:rsidRPr="000234D9" w14:paraId="2BE0186F" w14:textId="77777777" w:rsidTr="00F40703">
        <w:trPr>
          <w:trHeight w:val="311"/>
        </w:trPr>
        <w:tc>
          <w:tcPr>
            <w:tcW w:w="2634" w:type="dxa"/>
            <w:tcBorders>
              <w:top w:val="single" w:sz="4" w:space="0" w:color="auto"/>
              <w:left w:val="single" w:sz="4" w:space="0" w:color="auto"/>
              <w:bottom w:val="single" w:sz="4" w:space="0" w:color="auto"/>
              <w:right w:val="single" w:sz="4" w:space="0" w:color="auto"/>
            </w:tcBorders>
            <w:noWrap/>
            <w:vAlign w:val="bottom"/>
            <w:hideMark/>
          </w:tcPr>
          <w:p w14:paraId="3089A799" w14:textId="77777777" w:rsidR="00491A7B" w:rsidRDefault="00491A7B" w:rsidP="00EC2F04">
            <w:pPr>
              <w:spacing w:line="276" w:lineRule="auto"/>
              <w:rPr>
                <w:rFonts w:cstheme="minorHAnsi"/>
                <w:b/>
                <w:bCs/>
                <w:sz w:val="20"/>
                <w:szCs w:val="20"/>
              </w:rPr>
            </w:pPr>
            <w:r>
              <w:rPr>
                <w:rFonts w:cstheme="minorHAnsi"/>
                <w:b/>
                <w:bCs/>
                <w:sz w:val="20"/>
                <w:szCs w:val="20"/>
              </w:rPr>
              <w:t>Pytel na SKO včetně svozu</w:t>
            </w:r>
          </w:p>
        </w:tc>
        <w:tc>
          <w:tcPr>
            <w:tcW w:w="1275" w:type="dxa"/>
            <w:tcBorders>
              <w:top w:val="single" w:sz="4" w:space="0" w:color="auto"/>
              <w:left w:val="nil"/>
              <w:bottom w:val="single" w:sz="4" w:space="0" w:color="auto"/>
              <w:right w:val="nil"/>
            </w:tcBorders>
          </w:tcPr>
          <w:p w14:paraId="2BEF701A" w14:textId="77777777" w:rsidR="00491A7B" w:rsidRDefault="00491A7B" w:rsidP="00EC2F04">
            <w:pPr>
              <w:spacing w:line="276" w:lineRule="auto"/>
              <w:jc w:val="center"/>
              <w:rPr>
                <w:rFonts w:cstheme="minorHAnsi"/>
                <w:sz w:val="20"/>
                <w:szCs w:val="20"/>
              </w:rPr>
            </w:pPr>
          </w:p>
        </w:tc>
        <w:tc>
          <w:tcPr>
            <w:tcW w:w="1418" w:type="dxa"/>
            <w:tcBorders>
              <w:top w:val="single" w:sz="4" w:space="0" w:color="auto"/>
              <w:left w:val="nil"/>
              <w:bottom w:val="single" w:sz="4" w:space="0" w:color="auto"/>
              <w:right w:val="single" w:sz="6" w:space="0" w:color="auto"/>
            </w:tcBorders>
            <w:noWrap/>
            <w:vAlign w:val="center"/>
          </w:tcPr>
          <w:p w14:paraId="1BAC4EEB" w14:textId="77777777" w:rsidR="00491A7B" w:rsidRDefault="00491A7B" w:rsidP="00EC2F04">
            <w:pPr>
              <w:spacing w:line="276" w:lineRule="auto"/>
              <w:jc w:val="center"/>
              <w:rPr>
                <w:rFonts w:cstheme="minorHAnsi"/>
                <w:sz w:val="20"/>
                <w:szCs w:val="20"/>
              </w:rPr>
            </w:pPr>
            <w:r>
              <w:rPr>
                <w:rFonts w:cstheme="minorHAnsi"/>
                <w:bCs/>
                <w:sz w:val="20"/>
                <w:szCs w:val="20"/>
              </w:rPr>
              <w:t>40</w:t>
            </w:r>
            <w:r w:rsidRPr="000234D9">
              <w:rPr>
                <w:rFonts w:cstheme="minorHAnsi"/>
                <w:bCs/>
                <w:sz w:val="20"/>
                <w:szCs w:val="20"/>
              </w:rPr>
              <w:t>,00 Kč</w:t>
            </w:r>
          </w:p>
        </w:tc>
        <w:tc>
          <w:tcPr>
            <w:tcW w:w="1134" w:type="dxa"/>
            <w:tcBorders>
              <w:top w:val="single" w:sz="4" w:space="0" w:color="auto"/>
              <w:left w:val="single" w:sz="6" w:space="0" w:color="auto"/>
              <w:bottom w:val="single" w:sz="4" w:space="0" w:color="auto"/>
              <w:right w:val="single" w:sz="6" w:space="0" w:color="auto"/>
            </w:tcBorders>
            <w:shd w:val="clear" w:color="auto" w:fill="auto"/>
            <w:noWrap/>
          </w:tcPr>
          <w:p w14:paraId="3C5C4D10" w14:textId="77777777" w:rsidR="00491A7B" w:rsidRDefault="00491A7B" w:rsidP="00EC2F04">
            <w:pPr>
              <w:spacing w:line="276" w:lineRule="auto"/>
              <w:jc w:val="center"/>
              <w:rPr>
                <w:rFonts w:cstheme="minorHAnsi"/>
                <w:bCs/>
                <w:sz w:val="20"/>
                <w:szCs w:val="20"/>
              </w:rPr>
            </w:pPr>
          </w:p>
        </w:tc>
        <w:tc>
          <w:tcPr>
            <w:tcW w:w="2268" w:type="dxa"/>
            <w:tcBorders>
              <w:top w:val="single" w:sz="4" w:space="0" w:color="auto"/>
              <w:left w:val="single" w:sz="6" w:space="0" w:color="auto"/>
              <w:bottom w:val="single" w:sz="4" w:space="0" w:color="auto"/>
              <w:right w:val="single" w:sz="6" w:space="0" w:color="auto"/>
            </w:tcBorders>
            <w:shd w:val="clear" w:color="auto" w:fill="auto"/>
            <w:vAlign w:val="bottom"/>
          </w:tcPr>
          <w:p w14:paraId="3C05216D" w14:textId="77777777" w:rsidR="00491A7B" w:rsidRPr="000234D9" w:rsidRDefault="00491A7B" w:rsidP="00EC2F04">
            <w:pPr>
              <w:spacing w:line="276" w:lineRule="auto"/>
              <w:jc w:val="center"/>
              <w:rPr>
                <w:rFonts w:cstheme="minorHAnsi"/>
                <w:bCs/>
                <w:sz w:val="20"/>
                <w:szCs w:val="20"/>
              </w:rPr>
            </w:pPr>
          </w:p>
        </w:tc>
      </w:tr>
      <w:tr w:rsidR="00F40703" w:rsidRPr="000234D9" w14:paraId="31AB4F2A" w14:textId="77777777" w:rsidTr="00A3668A">
        <w:trPr>
          <w:trHeight w:val="311"/>
        </w:trPr>
        <w:tc>
          <w:tcPr>
            <w:tcW w:w="2634" w:type="dxa"/>
            <w:tcBorders>
              <w:top w:val="single" w:sz="4" w:space="0" w:color="auto"/>
              <w:left w:val="single" w:sz="4" w:space="0" w:color="auto"/>
              <w:bottom w:val="single" w:sz="4" w:space="0" w:color="auto"/>
              <w:right w:val="single" w:sz="4" w:space="0" w:color="auto"/>
            </w:tcBorders>
            <w:noWrap/>
            <w:vAlign w:val="bottom"/>
          </w:tcPr>
          <w:p w14:paraId="30E96146" w14:textId="39655B27" w:rsidR="00F40703" w:rsidRDefault="00F40703" w:rsidP="00EC2F04">
            <w:pPr>
              <w:spacing w:line="276" w:lineRule="auto"/>
              <w:rPr>
                <w:rFonts w:cstheme="minorHAnsi"/>
                <w:b/>
                <w:bCs/>
                <w:sz w:val="20"/>
                <w:szCs w:val="20"/>
              </w:rPr>
            </w:pPr>
            <w:r>
              <w:rPr>
                <w:rFonts w:cstheme="minorHAnsi"/>
                <w:b/>
                <w:bCs/>
                <w:sz w:val="20"/>
                <w:szCs w:val="20"/>
              </w:rPr>
              <w:t>Správa očipovaných nádob</w:t>
            </w:r>
          </w:p>
        </w:tc>
        <w:tc>
          <w:tcPr>
            <w:tcW w:w="2693" w:type="dxa"/>
            <w:gridSpan w:val="2"/>
            <w:tcBorders>
              <w:top w:val="single" w:sz="4" w:space="0" w:color="auto"/>
              <w:left w:val="nil"/>
              <w:bottom w:val="single" w:sz="4" w:space="0" w:color="auto"/>
              <w:right w:val="single" w:sz="6" w:space="0" w:color="auto"/>
            </w:tcBorders>
          </w:tcPr>
          <w:p w14:paraId="7C502CFE" w14:textId="46FB9C3E" w:rsidR="00F40703" w:rsidRDefault="00F40703" w:rsidP="00EC2F04">
            <w:pPr>
              <w:spacing w:line="276" w:lineRule="auto"/>
              <w:jc w:val="center"/>
              <w:rPr>
                <w:rFonts w:cstheme="minorHAnsi"/>
                <w:bCs/>
                <w:sz w:val="20"/>
                <w:szCs w:val="20"/>
              </w:rPr>
            </w:pPr>
            <w:r>
              <w:rPr>
                <w:rFonts w:cstheme="minorHAnsi"/>
                <w:bCs/>
                <w:sz w:val="20"/>
                <w:szCs w:val="20"/>
              </w:rPr>
              <w:t>120,- Kč/rok za nádobu</w:t>
            </w:r>
          </w:p>
        </w:tc>
        <w:tc>
          <w:tcPr>
            <w:tcW w:w="1134" w:type="dxa"/>
            <w:tcBorders>
              <w:top w:val="single" w:sz="4" w:space="0" w:color="auto"/>
              <w:left w:val="single" w:sz="6" w:space="0" w:color="auto"/>
              <w:bottom w:val="single" w:sz="4" w:space="0" w:color="auto"/>
              <w:right w:val="single" w:sz="6" w:space="0" w:color="auto"/>
            </w:tcBorders>
            <w:shd w:val="clear" w:color="auto" w:fill="auto"/>
            <w:noWrap/>
          </w:tcPr>
          <w:p w14:paraId="2ADB1445" w14:textId="77777777" w:rsidR="00F40703" w:rsidRDefault="00F40703" w:rsidP="00EC2F04">
            <w:pPr>
              <w:spacing w:line="276" w:lineRule="auto"/>
              <w:jc w:val="center"/>
              <w:rPr>
                <w:rFonts w:cstheme="minorHAnsi"/>
                <w:bCs/>
                <w:sz w:val="20"/>
                <w:szCs w:val="20"/>
              </w:rPr>
            </w:pPr>
          </w:p>
        </w:tc>
        <w:tc>
          <w:tcPr>
            <w:tcW w:w="2268" w:type="dxa"/>
            <w:tcBorders>
              <w:top w:val="single" w:sz="4" w:space="0" w:color="auto"/>
              <w:left w:val="single" w:sz="6" w:space="0" w:color="auto"/>
              <w:bottom w:val="single" w:sz="4" w:space="0" w:color="auto"/>
              <w:right w:val="single" w:sz="6" w:space="0" w:color="auto"/>
            </w:tcBorders>
            <w:shd w:val="clear" w:color="auto" w:fill="auto"/>
            <w:vAlign w:val="bottom"/>
          </w:tcPr>
          <w:p w14:paraId="31A5689E" w14:textId="77777777" w:rsidR="00F40703" w:rsidRPr="000234D9" w:rsidRDefault="00F40703" w:rsidP="00EC2F04">
            <w:pPr>
              <w:spacing w:line="276" w:lineRule="auto"/>
              <w:jc w:val="center"/>
              <w:rPr>
                <w:rFonts w:cstheme="minorHAnsi"/>
                <w:bCs/>
                <w:sz w:val="20"/>
                <w:szCs w:val="20"/>
              </w:rPr>
            </w:pPr>
          </w:p>
        </w:tc>
      </w:tr>
      <w:tr w:rsidR="00491A7B" w:rsidRPr="000234D9" w14:paraId="105DF5F3" w14:textId="77777777" w:rsidTr="00F40703">
        <w:trPr>
          <w:trHeight w:val="311"/>
        </w:trPr>
        <w:tc>
          <w:tcPr>
            <w:tcW w:w="2634" w:type="dxa"/>
            <w:tcBorders>
              <w:top w:val="single" w:sz="4" w:space="0" w:color="auto"/>
              <w:left w:val="single" w:sz="4" w:space="0" w:color="auto"/>
              <w:bottom w:val="single" w:sz="4" w:space="0" w:color="auto"/>
              <w:right w:val="single" w:sz="4" w:space="0" w:color="auto"/>
            </w:tcBorders>
            <w:noWrap/>
            <w:vAlign w:val="bottom"/>
          </w:tcPr>
          <w:p w14:paraId="4F1618E4" w14:textId="77777777" w:rsidR="00491A7B" w:rsidRDefault="00491A7B" w:rsidP="00EC2F04">
            <w:pPr>
              <w:spacing w:line="276" w:lineRule="auto"/>
              <w:rPr>
                <w:rFonts w:cstheme="minorHAnsi"/>
                <w:b/>
                <w:bCs/>
                <w:sz w:val="20"/>
                <w:szCs w:val="20"/>
              </w:rPr>
            </w:pPr>
            <w:r>
              <w:rPr>
                <w:rFonts w:cstheme="minorHAnsi"/>
                <w:b/>
                <w:bCs/>
                <w:sz w:val="20"/>
                <w:szCs w:val="20"/>
              </w:rPr>
              <w:t>Celkem</w:t>
            </w:r>
          </w:p>
        </w:tc>
        <w:tc>
          <w:tcPr>
            <w:tcW w:w="1275" w:type="dxa"/>
            <w:tcBorders>
              <w:top w:val="single" w:sz="4" w:space="0" w:color="auto"/>
              <w:left w:val="nil"/>
              <w:bottom w:val="single" w:sz="4" w:space="0" w:color="auto"/>
              <w:right w:val="nil"/>
            </w:tcBorders>
          </w:tcPr>
          <w:p w14:paraId="1DC5B002" w14:textId="77777777" w:rsidR="00491A7B" w:rsidRDefault="00491A7B" w:rsidP="00EC2F04">
            <w:pPr>
              <w:spacing w:line="276" w:lineRule="auto"/>
              <w:jc w:val="center"/>
              <w:rPr>
                <w:rFonts w:cstheme="minorHAnsi"/>
                <w:sz w:val="20"/>
                <w:szCs w:val="20"/>
              </w:rPr>
            </w:pPr>
          </w:p>
        </w:tc>
        <w:tc>
          <w:tcPr>
            <w:tcW w:w="1418" w:type="dxa"/>
            <w:tcBorders>
              <w:top w:val="single" w:sz="4" w:space="0" w:color="auto"/>
              <w:left w:val="nil"/>
              <w:bottom w:val="single" w:sz="4" w:space="0" w:color="auto"/>
              <w:right w:val="single" w:sz="6" w:space="0" w:color="auto"/>
            </w:tcBorders>
            <w:noWrap/>
            <w:vAlign w:val="center"/>
          </w:tcPr>
          <w:p w14:paraId="43FDF3A6" w14:textId="77777777" w:rsidR="00491A7B" w:rsidRPr="000234D9" w:rsidRDefault="00491A7B" w:rsidP="00EC2F04">
            <w:pPr>
              <w:spacing w:line="276" w:lineRule="auto"/>
              <w:jc w:val="center"/>
              <w:rPr>
                <w:rFonts w:cstheme="minorHAnsi"/>
                <w:bCs/>
                <w:sz w:val="20"/>
                <w:szCs w:val="20"/>
              </w:rPr>
            </w:pPr>
          </w:p>
        </w:tc>
        <w:tc>
          <w:tcPr>
            <w:tcW w:w="1134" w:type="dxa"/>
            <w:tcBorders>
              <w:top w:val="single" w:sz="4" w:space="0" w:color="auto"/>
              <w:left w:val="single" w:sz="6" w:space="0" w:color="auto"/>
              <w:bottom w:val="single" w:sz="6" w:space="0" w:color="auto"/>
              <w:right w:val="single" w:sz="6" w:space="0" w:color="auto"/>
            </w:tcBorders>
            <w:shd w:val="clear" w:color="auto" w:fill="auto"/>
            <w:noWrap/>
            <w:vAlign w:val="bottom"/>
          </w:tcPr>
          <w:p w14:paraId="0079069E" w14:textId="77777777" w:rsidR="00491A7B" w:rsidRDefault="00491A7B" w:rsidP="00EC2F04">
            <w:pPr>
              <w:spacing w:line="276" w:lineRule="auto"/>
              <w:jc w:val="center"/>
              <w:rPr>
                <w:rFonts w:cstheme="minorHAnsi"/>
                <w:bCs/>
                <w:sz w:val="20"/>
                <w:szCs w:val="20"/>
              </w:rPr>
            </w:pPr>
          </w:p>
        </w:tc>
        <w:tc>
          <w:tcPr>
            <w:tcW w:w="2268" w:type="dxa"/>
            <w:tcBorders>
              <w:top w:val="single" w:sz="4" w:space="0" w:color="auto"/>
              <w:left w:val="single" w:sz="6" w:space="0" w:color="auto"/>
              <w:bottom w:val="single" w:sz="6" w:space="0" w:color="auto"/>
              <w:right w:val="single" w:sz="6" w:space="0" w:color="auto"/>
            </w:tcBorders>
            <w:shd w:val="clear" w:color="auto" w:fill="auto"/>
            <w:vAlign w:val="bottom"/>
          </w:tcPr>
          <w:p w14:paraId="3DFF90AC" w14:textId="77777777" w:rsidR="00491A7B" w:rsidRPr="000234D9" w:rsidRDefault="00491A7B" w:rsidP="00EC2F04">
            <w:pPr>
              <w:spacing w:line="276" w:lineRule="auto"/>
              <w:jc w:val="center"/>
              <w:rPr>
                <w:rFonts w:cstheme="minorHAnsi"/>
                <w:bCs/>
                <w:sz w:val="20"/>
                <w:szCs w:val="20"/>
              </w:rPr>
            </w:pPr>
          </w:p>
        </w:tc>
      </w:tr>
    </w:tbl>
    <w:p w14:paraId="3CB35CD7" w14:textId="77777777" w:rsidR="00F40703" w:rsidRDefault="00F40703" w:rsidP="00F40703">
      <w:pPr>
        <w:jc w:val="both"/>
        <w:rPr>
          <w:rFonts w:ascii="Arial" w:hAnsi="Arial" w:cs="Arial"/>
          <w:b/>
        </w:rPr>
      </w:pPr>
    </w:p>
    <w:p w14:paraId="6097E80D" w14:textId="47FD8AC2" w:rsidR="008E2A30" w:rsidRDefault="00F40703" w:rsidP="00F40703">
      <w:pPr>
        <w:rPr>
          <w:rFonts w:ascii="Arial" w:hAnsi="Arial" w:cs="Arial"/>
          <w:b/>
        </w:rPr>
      </w:pPr>
      <w:r>
        <w:rPr>
          <w:rFonts w:cstheme="minorHAnsi"/>
        </w:rPr>
        <w:t>* za nádoby bude v týdnu, kdy nebudou vystaveny ke svozu, účtován poplatek odpovídající 50</w:t>
      </w:r>
      <w:proofErr w:type="gramStart"/>
      <w:r>
        <w:rPr>
          <w:rFonts w:cstheme="minorHAnsi"/>
        </w:rPr>
        <w:t>%  základní</w:t>
      </w:r>
      <w:proofErr w:type="gramEnd"/>
      <w:r>
        <w:rPr>
          <w:rFonts w:cstheme="minorHAnsi"/>
        </w:rPr>
        <w:t xml:space="preserve"> ceny – cena za logistické náklady</w:t>
      </w:r>
    </w:p>
    <w:p w14:paraId="714F6ECD" w14:textId="77777777" w:rsidR="008E2A30" w:rsidRDefault="008E2A30" w:rsidP="008E2A30">
      <w:pPr>
        <w:jc w:val="both"/>
        <w:rPr>
          <w:rFonts w:ascii="Arial" w:eastAsia="Times New Roman" w:hAnsi="Arial" w:cs="Arial"/>
          <w:b/>
          <w:szCs w:val="22"/>
        </w:rPr>
      </w:pPr>
      <w:bookmarkStart w:id="6" w:name="_Hlk61615692"/>
    </w:p>
    <w:p w14:paraId="0F5AA47D" w14:textId="1CF2661F" w:rsidR="008E2A30" w:rsidRDefault="008E2A30" w:rsidP="008E2A30">
      <w:pPr>
        <w:rPr>
          <w:rFonts w:ascii="Arial" w:hAnsi="Arial" w:cs="Arial"/>
          <w:b/>
          <w:szCs w:val="22"/>
        </w:rPr>
      </w:pPr>
      <w:r>
        <w:rPr>
          <w:rFonts w:ascii="Arial" w:hAnsi="Arial" w:cs="Arial"/>
          <w:b/>
          <w:szCs w:val="22"/>
        </w:rPr>
        <w:t>□ O</w:t>
      </w:r>
      <w:r w:rsidR="00491A7B">
        <w:rPr>
          <w:rFonts w:ascii="Arial" w:hAnsi="Arial" w:cs="Arial"/>
          <w:b/>
          <w:szCs w:val="22"/>
        </w:rPr>
        <w:t>d</w:t>
      </w:r>
      <w:r>
        <w:rPr>
          <w:rFonts w:ascii="Arial" w:hAnsi="Arial" w:cs="Arial"/>
          <w:b/>
          <w:szCs w:val="22"/>
        </w:rPr>
        <w:t>stranění odpadu – cena/tunu</w:t>
      </w:r>
    </w:p>
    <w:p w14:paraId="2365062F" w14:textId="77777777" w:rsidR="008E2A30" w:rsidRDefault="008E2A30" w:rsidP="008E2A3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383"/>
      </w:tblGrid>
      <w:tr w:rsidR="008E2A30" w14:paraId="079E6B09" w14:textId="77777777" w:rsidTr="00EC2F04">
        <w:trPr>
          <w:trHeight w:val="441"/>
        </w:trPr>
        <w:tc>
          <w:tcPr>
            <w:tcW w:w="4654" w:type="dxa"/>
            <w:tcBorders>
              <w:top w:val="single" w:sz="4" w:space="0" w:color="auto"/>
              <w:left w:val="single" w:sz="4" w:space="0" w:color="auto"/>
              <w:bottom w:val="single" w:sz="4" w:space="0" w:color="auto"/>
              <w:right w:val="single" w:sz="4" w:space="0" w:color="auto"/>
            </w:tcBorders>
            <w:vAlign w:val="center"/>
            <w:hideMark/>
          </w:tcPr>
          <w:p w14:paraId="75AB0A72" w14:textId="77777777" w:rsidR="008E2A30" w:rsidRDefault="008E2A30" w:rsidP="00EC2F04">
            <w:pPr>
              <w:rPr>
                <w:rFonts w:ascii="Arial" w:hAnsi="Arial" w:cs="Times New Roman"/>
                <w:b/>
                <w:szCs w:val="22"/>
              </w:rPr>
            </w:pPr>
            <w:r>
              <w:rPr>
                <w:rFonts w:ascii="Arial" w:hAnsi="Arial"/>
                <w:b/>
                <w:szCs w:val="22"/>
              </w:rPr>
              <w:t>Cena za 1 tunu</w:t>
            </w:r>
          </w:p>
        </w:tc>
        <w:tc>
          <w:tcPr>
            <w:tcW w:w="4655" w:type="dxa"/>
            <w:tcBorders>
              <w:top w:val="single" w:sz="4" w:space="0" w:color="auto"/>
              <w:left w:val="single" w:sz="4" w:space="0" w:color="auto"/>
              <w:bottom w:val="single" w:sz="4" w:space="0" w:color="auto"/>
              <w:right w:val="single" w:sz="4" w:space="0" w:color="auto"/>
            </w:tcBorders>
            <w:vAlign w:val="center"/>
            <w:hideMark/>
          </w:tcPr>
          <w:p w14:paraId="3DBC9B4B" w14:textId="77777777" w:rsidR="008E2A30" w:rsidRDefault="008E2A30" w:rsidP="00EC2F04">
            <w:pPr>
              <w:rPr>
                <w:rFonts w:ascii="Arial" w:hAnsi="Arial"/>
                <w:b/>
                <w:szCs w:val="22"/>
              </w:rPr>
            </w:pPr>
            <w:r>
              <w:rPr>
                <w:rFonts w:ascii="Arial" w:hAnsi="Arial"/>
                <w:b/>
                <w:szCs w:val="22"/>
              </w:rPr>
              <w:t>979 Kč</w:t>
            </w:r>
          </w:p>
        </w:tc>
      </w:tr>
    </w:tbl>
    <w:p w14:paraId="637CE320" w14:textId="77777777" w:rsidR="008E2A30" w:rsidRDefault="008E2A30" w:rsidP="008E2A30">
      <w:pPr>
        <w:jc w:val="both"/>
        <w:rPr>
          <w:rFonts w:ascii="Arial" w:eastAsia="Times New Roman" w:hAnsi="Arial"/>
          <w:szCs w:val="22"/>
        </w:rPr>
      </w:pPr>
      <w:r>
        <w:rPr>
          <w:rFonts w:ascii="Calibri" w:hAnsi="Calibri" w:cs="Calibri"/>
          <w:i/>
          <w:szCs w:val="22"/>
        </w:rPr>
        <w:t>Strany berou na vědomí, že součástí Jednotkové ceny za nakládání s odpadem dle ceníku č. A přílohy č. 2 této smlouvy není zákonný poplatek za ukládání odpadu na skládku, který bude vyčíslen zvlášť v souladu se smlouvou a touto přílohou.</w:t>
      </w:r>
    </w:p>
    <w:bookmarkEnd w:id="6"/>
    <w:p w14:paraId="6149DF32" w14:textId="77777777" w:rsidR="008E2A30" w:rsidRDefault="008E2A30" w:rsidP="008E2A30">
      <w:pPr>
        <w:jc w:val="both"/>
        <w:rPr>
          <w:rFonts w:ascii="Arial" w:hAnsi="Arial" w:cs="Times New Roman"/>
          <w:b/>
        </w:rPr>
      </w:pPr>
    </w:p>
    <w:p w14:paraId="6A046A96" w14:textId="77777777" w:rsidR="008E2A30" w:rsidRDefault="008E2A30" w:rsidP="008E2A30">
      <w:pPr>
        <w:jc w:val="both"/>
        <w:rPr>
          <w:rFonts w:ascii="Arial" w:hAnsi="Arial" w:cs="Times New Roman"/>
          <w:b/>
        </w:rPr>
      </w:pPr>
    </w:p>
    <w:p w14:paraId="4679EC23" w14:textId="77777777" w:rsidR="008E2A30" w:rsidRDefault="008E2A30" w:rsidP="008E2A30">
      <w:pPr>
        <w:rPr>
          <w:rFonts w:ascii="Arial" w:hAnsi="Arial"/>
          <w:b/>
        </w:rPr>
      </w:pPr>
      <w:r>
        <w:rPr>
          <w:rFonts w:ascii="Arial" w:hAnsi="Arial"/>
          <w:b/>
        </w:rPr>
        <w:t xml:space="preserve">B. </w:t>
      </w:r>
      <w:r>
        <w:rPr>
          <w:rFonts w:ascii="Arial" w:hAnsi="Arial"/>
          <w:b/>
        </w:rPr>
        <w:tab/>
        <w:t xml:space="preserve">Separovaný odpad </w:t>
      </w:r>
    </w:p>
    <w:p w14:paraId="4E64C6EB" w14:textId="77777777" w:rsidR="008E2A30" w:rsidRDefault="008E2A30" w:rsidP="008E2A30"/>
    <w:tbl>
      <w:tblPr>
        <w:tblW w:w="9220" w:type="dxa"/>
        <w:tblInd w:w="55" w:type="dxa"/>
        <w:tblBorders>
          <w:top w:val="single" w:sz="12" w:space="0" w:color="auto"/>
          <w:left w:val="single" w:sz="6"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940"/>
        <w:gridCol w:w="1440"/>
        <w:gridCol w:w="1300"/>
        <w:gridCol w:w="1480"/>
        <w:gridCol w:w="1580"/>
        <w:gridCol w:w="1480"/>
      </w:tblGrid>
      <w:tr w:rsidR="008E2A30" w14:paraId="0DA87F0E" w14:textId="77777777" w:rsidTr="00EC2F04">
        <w:trPr>
          <w:trHeight w:val="600"/>
        </w:trPr>
        <w:tc>
          <w:tcPr>
            <w:tcW w:w="1940" w:type="dxa"/>
            <w:noWrap/>
            <w:vAlign w:val="center"/>
            <w:hideMark/>
          </w:tcPr>
          <w:p w14:paraId="0B2FF4CC" w14:textId="77777777" w:rsidR="008E2A30" w:rsidRDefault="008E2A30" w:rsidP="00EC2F04">
            <w:pPr>
              <w:jc w:val="center"/>
              <w:rPr>
                <w:rFonts w:ascii="Arial" w:hAnsi="Arial" w:cs="Arial"/>
                <w:b/>
                <w:bCs/>
                <w:color w:val="000000"/>
                <w:sz w:val="20"/>
                <w:szCs w:val="20"/>
              </w:rPr>
            </w:pPr>
            <w:bookmarkStart w:id="7" w:name="_Hlk103762708"/>
            <w:r>
              <w:rPr>
                <w:rFonts w:ascii="Arial" w:hAnsi="Arial" w:cs="Arial"/>
                <w:b/>
                <w:bCs/>
                <w:color w:val="000000"/>
                <w:sz w:val="20"/>
                <w:szCs w:val="20"/>
              </w:rPr>
              <w:t>Komodita</w:t>
            </w:r>
          </w:p>
        </w:tc>
        <w:tc>
          <w:tcPr>
            <w:tcW w:w="1440" w:type="dxa"/>
            <w:noWrap/>
            <w:vAlign w:val="center"/>
            <w:hideMark/>
          </w:tcPr>
          <w:p w14:paraId="49CEFE44"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typ nádoby</w:t>
            </w:r>
          </w:p>
        </w:tc>
        <w:tc>
          <w:tcPr>
            <w:tcW w:w="1300" w:type="dxa"/>
            <w:vAlign w:val="center"/>
            <w:hideMark/>
          </w:tcPr>
          <w:p w14:paraId="24FD4D79"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počet nádob</w:t>
            </w:r>
          </w:p>
        </w:tc>
        <w:tc>
          <w:tcPr>
            <w:tcW w:w="1480" w:type="dxa"/>
            <w:noWrap/>
            <w:vAlign w:val="center"/>
            <w:hideMark/>
          </w:tcPr>
          <w:p w14:paraId="2491DB79"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četnost vývozu</w:t>
            </w:r>
          </w:p>
        </w:tc>
        <w:tc>
          <w:tcPr>
            <w:tcW w:w="1580" w:type="dxa"/>
            <w:noWrap/>
            <w:vAlign w:val="center"/>
            <w:hideMark/>
          </w:tcPr>
          <w:p w14:paraId="0A9D737F"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cena /vývoz</w:t>
            </w:r>
          </w:p>
        </w:tc>
        <w:tc>
          <w:tcPr>
            <w:tcW w:w="1480" w:type="dxa"/>
            <w:vAlign w:val="center"/>
            <w:hideMark/>
          </w:tcPr>
          <w:p w14:paraId="55648E00"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cena celkem</w:t>
            </w:r>
          </w:p>
        </w:tc>
      </w:tr>
      <w:bookmarkEnd w:id="7"/>
      <w:tr w:rsidR="008E2A30" w14:paraId="567F22A2" w14:textId="77777777" w:rsidTr="00EC2F04">
        <w:trPr>
          <w:trHeight w:val="300"/>
        </w:trPr>
        <w:tc>
          <w:tcPr>
            <w:tcW w:w="1940" w:type="dxa"/>
            <w:noWrap/>
            <w:vAlign w:val="center"/>
            <w:hideMark/>
          </w:tcPr>
          <w:p w14:paraId="141EE287"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Plasty</w:t>
            </w:r>
          </w:p>
        </w:tc>
        <w:tc>
          <w:tcPr>
            <w:tcW w:w="1440" w:type="dxa"/>
            <w:noWrap/>
            <w:vAlign w:val="center"/>
            <w:hideMark/>
          </w:tcPr>
          <w:p w14:paraId="7FE50F7C"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1 100 l</w:t>
            </w:r>
          </w:p>
        </w:tc>
        <w:tc>
          <w:tcPr>
            <w:tcW w:w="1300" w:type="dxa"/>
            <w:vAlign w:val="center"/>
            <w:hideMark/>
          </w:tcPr>
          <w:p w14:paraId="118FFBF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8</w:t>
            </w:r>
          </w:p>
        </w:tc>
        <w:tc>
          <w:tcPr>
            <w:tcW w:w="1480" w:type="dxa"/>
            <w:noWrap/>
            <w:vAlign w:val="center"/>
            <w:hideMark/>
          </w:tcPr>
          <w:p w14:paraId="5BC1E63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104</w:t>
            </w:r>
          </w:p>
        </w:tc>
        <w:tc>
          <w:tcPr>
            <w:tcW w:w="1580" w:type="dxa"/>
            <w:shd w:val="clear" w:color="auto" w:fill="auto"/>
            <w:noWrap/>
            <w:hideMark/>
          </w:tcPr>
          <w:p w14:paraId="38A950ED" w14:textId="77777777" w:rsidR="008E2A30" w:rsidRDefault="008E2A30" w:rsidP="00EC2F04">
            <w:pPr>
              <w:jc w:val="center"/>
              <w:rPr>
                <w:rFonts w:ascii="Arial" w:hAnsi="Arial" w:cs="Arial"/>
                <w:color w:val="000000"/>
                <w:sz w:val="20"/>
                <w:szCs w:val="20"/>
              </w:rPr>
            </w:pPr>
            <w:r w:rsidRPr="00A60845">
              <w:t>289 Kč</w:t>
            </w:r>
          </w:p>
        </w:tc>
        <w:tc>
          <w:tcPr>
            <w:tcW w:w="1480" w:type="dxa"/>
            <w:shd w:val="clear" w:color="auto" w:fill="auto"/>
            <w:vAlign w:val="center"/>
            <w:hideMark/>
          </w:tcPr>
          <w:p w14:paraId="52926D7C" w14:textId="77777777" w:rsidR="008E2A30" w:rsidRDefault="008E2A30" w:rsidP="00EC2F04">
            <w:pPr>
              <w:jc w:val="center"/>
              <w:rPr>
                <w:rFonts w:ascii="Arial" w:hAnsi="Arial" w:cs="Arial"/>
                <w:color w:val="000000"/>
                <w:sz w:val="20"/>
                <w:szCs w:val="20"/>
              </w:rPr>
            </w:pPr>
            <w:r w:rsidRPr="00C63020">
              <w:t>240 448 Kč</w:t>
            </w:r>
          </w:p>
        </w:tc>
      </w:tr>
      <w:tr w:rsidR="008E2A30" w14:paraId="22997DE0" w14:textId="77777777" w:rsidTr="00EC2F04">
        <w:trPr>
          <w:trHeight w:val="510"/>
        </w:trPr>
        <w:tc>
          <w:tcPr>
            <w:tcW w:w="1940" w:type="dxa"/>
            <w:noWrap/>
            <w:vAlign w:val="center"/>
            <w:hideMark/>
          </w:tcPr>
          <w:p w14:paraId="666092F7"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Papír</w:t>
            </w:r>
          </w:p>
        </w:tc>
        <w:tc>
          <w:tcPr>
            <w:tcW w:w="1440" w:type="dxa"/>
            <w:noWrap/>
            <w:vAlign w:val="center"/>
            <w:hideMark/>
          </w:tcPr>
          <w:p w14:paraId="21F30013"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1 100 l</w:t>
            </w:r>
          </w:p>
        </w:tc>
        <w:tc>
          <w:tcPr>
            <w:tcW w:w="1300" w:type="dxa"/>
            <w:vAlign w:val="center"/>
            <w:hideMark/>
          </w:tcPr>
          <w:p w14:paraId="0256936D"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8</w:t>
            </w:r>
          </w:p>
        </w:tc>
        <w:tc>
          <w:tcPr>
            <w:tcW w:w="1480" w:type="dxa"/>
            <w:noWrap/>
            <w:vAlign w:val="center"/>
            <w:hideMark/>
          </w:tcPr>
          <w:p w14:paraId="4E626AC1"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104</w:t>
            </w:r>
          </w:p>
        </w:tc>
        <w:tc>
          <w:tcPr>
            <w:tcW w:w="1580" w:type="dxa"/>
            <w:shd w:val="clear" w:color="auto" w:fill="auto"/>
            <w:noWrap/>
            <w:vAlign w:val="center"/>
            <w:hideMark/>
          </w:tcPr>
          <w:p w14:paraId="30A643C3" w14:textId="77777777" w:rsidR="008E2A30" w:rsidRDefault="008E2A30" w:rsidP="00EC2F04">
            <w:pPr>
              <w:jc w:val="center"/>
              <w:rPr>
                <w:rFonts w:ascii="Arial" w:hAnsi="Arial" w:cs="Arial"/>
                <w:color w:val="000000"/>
                <w:sz w:val="20"/>
                <w:szCs w:val="20"/>
              </w:rPr>
            </w:pPr>
            <w:r w:rsidRPr="00A60845">
              <w:t>254 Kč</w:t>
            </w:r>
          </w:p>
        </w:tc>
        <w:tc>
          <w:tcPr>
            <w:tcW w:w="1480" w:type="dxa"/>
            <w:shd w:val="clear" w:color="auto" w:fill="auto"/>
            <w:vAlign w:val="center"/>
            <w:hideMark/>
          </w:tcPr>
          <w:p w14:paraId="75824B8E" w14:textId="77777777" w:rsidR="008E2A30" w:rsidRDefault="008E2A30" w:rsidP="00EC2F04">
            <w:pPr>
              <w:jc w:val="center"/>
              <w:rPr>
                <w:rFonts w:ascii="Arial" w:hAnsi="Arial" w:cs="Arial"/>
                <w:color w:val="000000"/>
                <w:sz w:val="20"/>
                <w:szCs w:val="20"/>
              </w:rPr>
            </w:pPr>
            <w:r w:rsidRPr="00C63020">
              <w:t>211 328 Kč</w:t>
            </w:r>
          </w:p>
        </w:tc>
      </w:tr>
      <w:tr w:rsidR="008E2A30" w14:paraId="55A5B2A5" w14:textId="77777777" w:rsidTr="00EC2F04">
        <w:trPr>
          <w:trHeight w:val="300"/>
        </w:trPr>
        <w:tc>
          <w:tcPr>
            <w:tcW w:w="1940" w:type="dxa"/>
            <w:noWrap/>
            <w:vAlign w:val="center"/>
            <w:hideMark/>
          </w:tcPr>
          <w:p w14:paraId="757EB471"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Sklo barevné</w:t>
            </w:r>
          </w:p>
        </w:tc>
        <w:tc>
          <w:tcPr>
            <w:tcW w:w="1440" w:type="dxa"/>
            <w:noWrap/>
            <w:vAlign w:val="center"/>
            <w:hideMark/>
          </w:tcPr>
          <w:p w14:paraId="18DD4A7D"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1 300 l</w:t>
            </w:r>
          </w:p>
        </w:tc>
        <w:tc>
          <w:tcPr>
            <w:tcW w:w="1300" w:type="dxa"/>
            <w:vAlign w:val="center"/>
            <w:hideMark/>
          </w:tcPr>
          <w:p w14:paraId="7C7F6590"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4</w:t>
            </w:r>
          </w:p>
        </w:tc>
        <w:tc>
          <w:tcPr>
            <w:tcW w:w="1480" w:type="dxa"/>
            <w:noWrap/>
            <w:vAlign w:val="center"/>
            <w:hideMark/>
          </w:tcPr>
          <w:p w14:paraId="3E684271"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12</w:t>
            </w:r>
          </w:p>
        </w:tc>
        <w:tc>
          <w:tcPr>
            <w:tcW w:w="1580" w:type="dxa"/>
            <w:shd w:val="clear" w:color="auto" w:fill="auto"/>
            <w:noWrap/>
            <w:hideMark/>
          </w:tcPr>
          <w:p w14:paraId="40C9D014" w14:textId="77777777" w:rsidR="008E2A30" w:rsidRDefault="008E2A30" w:rsidP="00EC2F04">
            <w:pPr>
              <w:jc w:val="center"/>
              <w:rPr>
                <w:rFonts w:ascii="Arial" w:hAnsi="Arial" w:cs="Arial"/>
                <w:color w:val="000000"/>
                <w:sz w:val="20"/>
                <w:szCs w:val="20"/>
              </w:rPr>
            </w:pPr>
            <w:r w:rsidRPr="00A60845">
              <w:t>275 Kč</w:t>
            </w:r>
          </w:p>
        </w:tc>
        <w:tc>
          <w:tcPr>
            <w:tcW w:w="1480" w:type="dxa"/>
            <w:shd w:val="clear" w:color="auto" w:fill="auto"/>
            <w:vAlign w:val="center"/>
            <w:hideMark/>
          </w:tcPr>
          <w:p w14:paraId="19405FBE" w14:textId="77777777" w:rsidR="008E2A30" w:rsidRDefault="008E2A30" w:rsidP="00EC2F04">
            <w:pPr>
              <w:jc w:val="center"/>
              <w:rPr>
                <w:rFonts w:ascii="Arial" w:hAnsi="Arial" w:cs="Arial"/>
                <w:color w:val="000000"/>
                <w:sz w:val="20"/>
                <w:szCs w:val="20"/>
              </w:rPr>
            </w:pPr>
            <w:r w:rsidRPr="00C63020">
              <w:t>13 200 Kč</w:t>
            </w:r>
          </w:p>
        </w:tc>
      </w:tr>
      <w:tr w:rsidR="008E2A30" w14:paraId="18E0D1E7" w14:textId="77777777" w:rsidTr="00EC2F04">
        <w:trPr>
          <w:trHeight w:val="300"/>
        </w:trPr>
        <w:tc>
          <w:tcPr>
            <w:tcW w:w="1940" w:type="dxa"/>
            <w:noWrap/>
            <w:vAlign w:val="center"/>
            <w:hideMark/>
          </w:tcPr>
          <w:p w14:paraId="50C34DBD"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Sklo bílé</w:t>
            </w:r>
          </w:p>
        </w:tc>
        <w:tc>
          <w:tcPr>
            <w:tcW w:w="1440" w:type="dxa"/>
            <w:noWrap/>
            <w:vAlign w:val="center"/>
            <w:hideMark/>
          </w:tcPr>
          <w:p w14:paraId="6F8A37C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1 300 l</w:t>
            </w:r>
          </w:p>
        </w:tc>
        <w:tc>
          <w:tcPr>
            <w:tcW w:w="1300" w:type="dxa"/>
            <w:vAlign w:val="center"/>
            <w:hideMark/>
          </w:tcPr>
          <w:p w14:paraId="248AD19E"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w:t>
            </w:r>
          </w:p>
        </w:tc>
        <w:tc>
          <w:tcPr>
            <w:tcW w:w="1480" w:type="dxa"/>
            <w:noWrap/>
            <w:vAlign w:val="center"/>
            <w:hideMark/>
          </w:tcPr>
          <w:p w14:paraId="7C986BD8"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12</w:t>
            </w:r>
          </w:p>
        </w:tc>
        <w:tc>
          <w:tcPr>
            <w:tcW w:w="1580" w:type="dxa"/>
            <w:shd w:val="clear" w:color="auto" w:fill="auto"/>
            <w:noWrap/>
            <w:hideMark/>
          </w:tcPr>
          <w:p w14:paraId="7E6E2850" w14:textId="77777777" w:rsidR="008E2A30" w:rsidRDefault="008E2A30" w:rsidP="00EC2F04">
            <w:pPr>
              <w:jc w:val="center"/>
              <w:rPr>
                <w:rFonts w:ascii="Arial" w:hAnsi="Arial" w:cs="Arial"/>
                <w:color w:val="000000"/>
                <w:sz w:val="20"/>
                <w:szCs w:val="20"/>
              </w:rPr>
            </w:pPr>
            <w:r w:rsidRPr="00A60845">
              <w:t>275 Kč</w:t>
            </w:r>
          </w:p>
        </w:tc>
        <w:tc>
          <w:tcPr>
            <w:tcW w:w="1480" w:type="dxa"/>
            <w:shd w:val="clear" w:color="auto" w:fill="auto"/>
            <w:vAlign w:val="center"/>
            <w:hideMark/>
          </w:tcPr>
          <w:p w14:paraId="630D862A" w14:textId="77777777" w:rsidR="008E2A30" w:rsidRDefault="008E2A30" w:rsidP="00EC2F04">
            <w:pPr>
              <w:jc w:val="center"/>
              <w:rPr>
                <w:rFonts w:ascii="Arial" w:hAnsi="Arial" w:cs="Arial"/>
                <w:color w:val="000000"/>
                <w:sz w:val="20"/>
                <w:szCs w:val="20"/>
              </w:rPr>
            </w:pPr>
            <w:r w:rsidRPr="00C63020">
              <w:t>3 300 Kč</w:t>
            </w:r>
          </w:p>
        </w:tc>
      </w:tr>
      <w:tr w:rsidR="008E2A30" w14:paraId="1051D095" w14:textId="77777777" w:rsidTr="00EC2F04">
        <w:trPr>
          <w:trHeight w:val="300"/>
        </w:trPr>
        <w:tc>
          <w:tcPr>
            <w:tcW w:w="1940" w:type="dxa"/>
            <w:noWrap/>
            <w:vAlign w:val="center"/>
            <w:hideMark/>
          </w:tcPr>
          <w:p w14:paraId="03E139D4"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Nápojové kartony</w:t>
            </w:r>
          </w:p>
        </w:tc>
        <w:tc>
          <w:tcPr>
            <w:tcW w:w="1440" w:type="dxa"/>
            <w:noWrap/>
            <w:vAlign w:val="center"/>
            <w:hideMark/>
          </w:tcPr>
          <w:p w14:paraId="72742240"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1 100 l</w:t>
            </w:r>
          </w:p>
        </w:tc>
        <w:tc>
          <w:tcPr>
            <w:tcW w:w="1300" w:type="dxa"/>
            <w:vAlign w:val="center"/>
            <w:hideMark/>
          </w:tcPr>
          <w:p w14:paraId="6C52DFD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w:t>
            </w:r>
          </w:p>
        </w:tc>
        <w:tc>
          <w:tcPr>
            <w:tcW w:w="1480" w:type="dxa"/>
            <w:noWrap/>
            <w:vAlign w:val="center"/>
            <w:hideMark/>
          </w:tcPr>
          <w:p w14:paraId="42623F3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12</w:t>
            </w:r>
          </w:p>
        </w:tc>
        <w:tc>
          <w:tcPr>
            <w:tcW w:w="1580" w:type="dxa"/>
            <w:shd w:val="clear" w:color="auto" w:fill="auto"/>
            <w:noWrap/>
            <w:hideMark/>
          </w:tcPr>
          <w:p w14:paraId="4E1F90B8" w14:textId="77777777" w:rsidR="008E2A30" w:rsidRDefault="008E2A30" w:rsidP="00EC2F04">
            <w:pPr>
              <w:jc w:val="center"/>
              <w:rPr>
                <w:rFonts w:ascii="Arial" w:hAnsi="Arial" w:cs="Arial"/>
                <w:color w:val="000000"/>
                <w:sz w:val="20"/>
                <w:szCs w:val="20"/>
              </w:rPr>
            </w:pPr>
            <w:r w:rsidRPr="00A60845">
              <w:t>288 Kč</w:t>
            </w:r>
          </w:p>
        </w:tc>
        <w:tc>
          <w:tcPr>
            <w:tcW w:w="1480" w:type="dxa"/>
            <w:shd w:val="clear" w:color="auto" w:fill="auto"/>
            <w:vAlign w:val="center"/>
            <w:hideMark/>
          </w:tcPr>
          <w:p w14:paraId="2BFFD316" w14:textId="77777777" w:rsidR="008E2A30" w:rsidRDefault="008E2A30" w:rsidP="00EC2F04">
            <w:pPr>
              <w:jc w:val="center"/>
              <w:rPr>
                <w:rFonts w:ascii="Arial" w:hAnsi="Arial" w:cs="Arial"/>
                <w:color w:val="000000"/>
                <w:sz w:val="20"/>
                <w:szCs w:val="20"/>
              </w:rPr>
            </w:pPr>
            <w:r w:rsidRPr="00C63020">
              <w:t>6 912 Kč</w:t>
            </w:r>
          </w:p>
        </w:tc>
      </w:tr>
      <w:tr w:rsidR="008E2A30" w14:paraId="1F6B7C1C" w14:textId="77777777" w:rsidTr="00EC2F04">
        <w:trPr>
          <w:trHeight w:val="315"/>
        </w:trPr>
        <w:tc>
          <w:tcPr>
            <w:tcW w:w="1940" w:type="dxa"/>
            <w:noWrap/>
            <w:vAlign w:val="bottom"/>
            <w:hideMark/>
          </w:tcPr>
          <w:p w14:paraId="2DBB9296"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Kovy</w:t>
            </w:r>
          </w:p>
        </w:tc>
        <w:tc>
          <w:tcPr>
            <w:tcW w:w="1440" w:type="dxa"/>
            <w:noWrap/>
            <w:vAlign w:val="center"/>
            <w:hideMark/>
          </w:tcPr>
          <w:p w14:paraId="0FF34FA6"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 xml:space="preserve">1 300 l </w:t>
            </w:r>
          </w:p>
        </w:tc>
        <w:tc>
          <w:tcPr>
            <w:tcW w:w="1300" w:type="dxa"/>
            <w:noWrap/>
            <w:vAlign w:val="center"/>
            <w:hideMark/>
          </w:tcPr>
          <w:p w14:paraId="04434DE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w:t>
            </w:r>
          </w:p>
        </w:tc>
        <w:tc>
          <w:tcPr>
            <w:tcW w:w="1480" w:type="dxa"/>
            <w:noWrap/>
            <w:vAlign w:val="center"/>
            <w:hideMark/>
          </w:tcPr>
          <w:p w14:paraId="25104C0B"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12</w:t>
            </w:r>
          </w:p>
        </w:tc>
        <w:tc>
          <w:tcPr>
            <w:tcW w:w="1580" w:type="dxa"/>
            <w:shd w:val="clear" w:color="auto" w:fill="auto"/>
            <w:noWrap/>
            <w:hideMark/>
          </w:tcPr>
          <w:p w14:paraId="7D421384" w14:textId="77777777" w:rsidR="008E2A30" w:rsidRDefault="008E2A30" w:rsidP="00EC2F04">
            <w:pPr>
              <w:jc w:val="center"/>
              <w:rPr>
                <w:rFonts w:ascii="Arial" w:hAnsi="Arial" w:cs="Arial"/>
                <w:color w:val="000000"/>
                <w:sz w:val="20"/>
                <w:szCs w:val="20"/>
              </w:rPr>
            </w:pPr>
            <w:r w:rsidRPr="00A60845">
              <w:t>397 Kč</w:t>
            </w:r>
          </w:p>
        </w:tc>
        <w:tc>
          <w:tcPr>
            <w:tcW w:w="1480" w:type="dxa"/>
            <w:shd w:val="clear" w:color="auto" w:fill="auto"/>
            <w:vAlign w:val="center"/>
            <w:hideMark/>
          </w:tcPr>
          <w:p w14:paraId="6AF3A0C4" w14:textId="77777777" w:rsidR="008E2A30" w:rsidRDefault="008E2A30" w:rsidP="00EC2F04">
            <w:pPr>
              <w:jc w:val="center"/>
              <w:rPr>
                <w:rFonts w:ascii="Arial" w:hAnsi="Arial" w:cs="Arial"/>
                <w:color w:val="000000"/>
                <w:sz w:val="20"/>
                <w:szCs w:val="20"/>
              </w:rPr>
            </w:pPr>
            <w:r w:rsidRPr="00C63020">
              <w:t>4 764 Kč</w:t>
            </w:r>
          </w:p>
        </w:tc>
      </w:tr>
      <w:tr w:rsidR="008E2A30" w14:paraId="36F15D5E" w14:textId="77777777" w:rsidTr="00EC2F04">
        <w:trPr>
          <w:trHeight w:val="315"/>
        </w:trPr>
        <w:tc>
          <w:tcPr>
            <w:tcW w:w="1940" w:type="dxa"/>
            <w:noWrap/>
            <w:vAlign w:val="center"/>
            <w:hideMark/>
          </w:tcPr>
          <w:p w14:paraId="79851037" w14:textId="77777777" w:rsidR="008E2A30" w:rsidRDefault="008E2A30" w:rsidP="00EC2F04">
            <w:pPr>
              <w:rPr>
                <w:rFonts w:ascii="Arial" w:hAnsi="Arial" w:cs="Arial"/>
                <w:b/>
                <w:bCs/>
                <w:color w:val="000000"/>
                <w:sz w:val="20"/>
                <w:szCs w:val="20"/>
              </w:rPr>
            </w:pPr>
            <w:r>
              <w:rPr>
                <w:rFonts w:ascii="Arial" w:hAnsi="Arial" w:cs="Arial"/>
                <w:b/>
                <w:bCs/>
                <w:color w:val="000000"/>
                <w:sz w:val="20"/>
                <w:szCs w:val="20"/>
              </w:rPr>
              <w:t> </w:t>
            </w:r>
          </w:p>
        </w:tc>
        <w:tc>
          <w:tcPr>
            <w:tcW w:w="1440" w:type="dxa"/>
            <w:noWrap/>
            <w:vAlign w:val="center"/>
            <w:hideMark/>
          </w:tcPr>
          <w:p w14:paraId="00CC0A3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 </w:t>
            </w:r>
          </w:p>
        </w:tc>
        <w:tc>
          <w:tcPr>
            <w:tcW w:w="1300" w:type="dxa"/>
            <w:vAlign w:val="center"/>
            <w:hideMark/>
          </w:tcPr>
          <w:p w14:paraId="2EB099C0"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 </w:t>
            </w:r>
          </w:p>
        </w:tc>
        <w:tc>
          <w:tcPr>
            <w:tcW w:w="1480" w:type="dxa"/>
            <w:noWrap/>
            <w:vAlign w:val="center"/>
            <w:hideMark/>
          </w:tcPr>
          <w:p w14:paraId="48073650"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 </w:t>
            </w:r>
          </w:p>
        </w:tc>
        <w:tc>
          <w:tcPr>
            <w:tcW w:w="1580" w:type="dxa"/>
            <w:shd w:val="clear" w:color="auto" w:fill="auto"/>
            <w:noWrap/>
            <w:hideMark/>
          </w:tcPr>
          <w:p w14:paraId="57BB7F0E" w14:textId="77777777" w:rsidR="008E2A30" w:rsidRDefault="008E2A30" w:rsidP="00EC2F04">
            <w:pPr>
              <w:jc w:val="center"/>
              <w:rPr>
                <w:rFonts w:ascii="Arial" w:hAnsi="Arial" w:cs="Arial"/>
                <w:color w:val="000000"/>
                <w:sz w:val="20"/>
                <w:szCs w:val="20"/>
              </w:rPr>
            </w:pPr>
          </w:p>
        </w:tc>
        <w:tc>
          <w:tcPr>
            <w:tcW w:w="1480" w:type="dxa"/>
            <w:shd w:val="clear" w:color="auto" w:fill="auto"/>
            <w:vAlign w:val="center"/>
            <w:hideMark/>
          </w:tcPr>
          <w:p w14:paraId="4F06121A" w14:textId="77777777" w:rsidR="008E2A30" w:rsidRPr="00377ADB" w:rsidRDefault="008E2A30" w:rsidP="00EC2F04">
            <w:pPr>
              <w:jc w:val="center"/>
              <w:rPr>
                <w:rFonts w:ascii="Arial" w:hAnsi="Arial" w:cs="Arial"/>
                <w:b/>
                <w:bCs/>
                <w:color w:val="000000"/>
                <w:sz w:val="20"/>
                <w:szCs w:val="20"/>
              </w:rPr>
            </w:pPr>
            <w:r w:rsidRPr="00377ADB">
              <w:rPr>
                <w:b/>
                <w:bCs/>
              </w:rPr>
              <w:t>479 952 Kč</w:t>
            </w:r>
          </w:p>
        </w:tc>
      </w:tr>
    </w:tbl>
    <w:p w14:paraId="06EC66EF" w14:textId="77777777" w:rsidR="008E2A30" w:rsidRDefault="008E2A30" w:rsidP="008E2A30">
      <w:pPr>
        <w:rPr>
          <w:rFonts w:ascii="Arial" w:hAnsi="Arial"/>
          <w:b/>
          <w:szCs w:val="22"/>
        </w:rPr>
      </w:pPr>
    </w:p>
    <w:p w14:paraId="36358F4E" w14:textId="77777777" w:rsidR="008E2A30" w:rsidRDefault="008E2A30" w:rsidP="008E2A30">
      <w:pPr>
        <w:rPr>
          <w:rFonts w:ascii="Arial" w:hAnsi="Arial"/>
          <w:b/>
        </w:rPr>
      </w:pPr>
      <w:r>
        <w:rPr>
          <w:rFonts w:ascii="Arial" w:hAnsi="Arial"/>
          <w:b/>
        </w:rPr>
        <w:t xml:space="preserve">C. </w:t>
      </w:r>
      <w:r>
        <w:rPr>
          <w:rFonts w:ascii="Arial" w:hAnsi="Arial"/>
          <w:b/>
        </w:rPr>
        <w:tab/>
        <w:t>Objemný odpad – kontejnerová služba</w:t>
      </w:r>
    </w:p>
    <w:p w14:paraId="3FC76AD1" w14:textId="77777777" w:rsidR="008E2A30" w:rsidRDefault="008E2A30" w:rsidP="008E2A30">
      <w:pPr>
        <w:rPr>
          <w:rFonts w:ascii="Arial" w:hAnsi="Arial"/>
          <w:b/>
          <w:color w:val="0000FF"/>
        </w:rPr>
      </w:pPr>
    </w:p>
    <w:tbl>
      <w:tblPr>
        <w:tblW w:w="11127" w:type="dxa"/>
        <w:tblInd w:w="54" w:type="dxa"/>
        <w:tblCellMar>
          <w:left w:w="70" w:type="dxa"/>
          <w:right w:w="70" w:type="dxa"/>
        </w:tblCellMar>
        <w:tblLook w:val="04A0" w:firstRow="1" w:lastRow="0" w:firstColumn="1" w:lastColumn="0" w:noHBand="0" w:noVBand="1"/>
      </w:tblPr>
      <w:tblGrid>
        <w:gridCol w:w="9446"/>
        <w:gridCol w:w="1681"/>
      </w:tblGrid>
      <w:tr w:rsidR="008E2A30" w14:paraId="48D5D6AF" w14:textId="77777777" w:rsidTr="00EC2F04">
        <w:trPr>
          <w:trHeight w:val="300"/>
        </w:trPr>
        <w:tc>
          <w:tcPr>
            <w:tcW w:w="9446" w:type="dxa"/>
            <w:noWrap/>
            <w:vAlign w:val="bottom"/>
          </w:tcPr>
          <w:tbl>
            <w:tblPr>
              <w:tblW w:w="9222" w:type="dxa"/>
              <w:tblInd w:w="54" w:type="dxa"/>
              <w:tblCellMar>
                <w:left w:w="0" w:type="dxa"/>
                <w:right w:w="0" w:type="dxa"/>
              </w:tblCellMar>
              <w:tblLook w:val="04A0" w:firstRow="1" w:lastRow="0" w:firstColumn="1" w:lastColumn="0" w:noHBand="0" w:noVBand="1"/>
            </w:tblPr>
            <w:tblGrid>
              <w:gridCol w:w="1405"/>
              <w:gridCol w:w="1178"/>
              <w:gridCol w:w="3876"/>
              <w:gridCol w:w="1400"/>
              <w:gridCol w:w="1363"/>
            </w:tblGrid>
            <w:tr w:rsidR="008E2A30" w14:paraId="03CE55B1" w14:textId="77777777" w:rsidTr="00EC2F04">
              <w:trPr>
                <w:trHeight w:val="600"/>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6059B8B4" w14:textId="77777777" w:rsidR="008E2A30" w:rsidRDefault="008E2A30" w:rsidP="00EC2F04">
                  <w:pPr>
                    <w:jc w:val="both"/>
                    <w:rPr>
                      <w:rFonts w:ascii="Arial" w:eastAsia="Calibri" w:hAnsi="Arial" w:cs="Arial"/>
                      <w:bCs/>
                      <w:color w:val="000000"/>
                      <w:szCs w:val="22"/>
                      <w:lang w:eastAsia="en-US"/>
                    </w:rPr>
                  </w:pPr>
                  <w:bookmarkStart w:id="8" w:name="_Hlk63863469"/>
                  <w:r>
                    <w:rPr>
                      <w:rFonts w:ascii="Arial" w:hAnsi="Arial" w:cs="Arial"/>
                      <w:bCs/>
                      <w:color w:val="000000"/>
                      <w:szCs w:val="22"/>
                    </w:rPr>
                    <w:t>katalogové číslo odpadu</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6D0FB6FE" w14:textId="77777777" w:rsidR="008E2A30" w:rsidRDefault="008E2A30" w:rsidP="00EC2F04">
                  <w:pPr>
                    <w:jc w:val="both"/>
                    <w:rPr>
                      <w:rFonts w:ascii="Arial" w:eastAsia="Calibri" w:hAnsi="Arial" w:cs="Arial"/>
                      <w:b/>
                      <w:bCs/>
                      <w:color w:val="000000"/>
                      <w:szCs w:val="22"/>
                      <w:lang w:eastAsia="en-US"/>
                    </w:rPr>
                  </w:pPr>
                  <w:r>
                    <w:rPr>
                      <w:rFonts w:ascii="Arial" w:hAnsi="Arial" w:cs="Arial"/>
                      <w:b/>
                      <w:bCs/>
                      <w:color w:val="000000"/>
                      <w:szCs w:val="22"/>
                    </w:rPr>
                    <w:t>Kategorie odpadu</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0EEC13CE" w14:textId="77777777" w:rsidR="008E2A30" w:rsidRDefault="008E2A30" w:rsidP="00EC2F04">
                  <w:pPr>
                    <w:jc w:val="both"/>
                    <w:rPr>
                      <w:rFonts w:ascii="Arial" w:eastAsia="Calibri" w:hAnsi="Arial" w:cs="Arial"/>
                      <w:b/>
                      <w:bCs/>
                      <w:color w:val="000000"/>
                      <w:szCs w:val="22"/>
                      <w:lang w:eastAsia="en-US"/>
                    </w:rPr>
                  </w:pPr>
                  <w:r>
                    <w:rPr>
                      <w:rFonts w:ascii="Arial" w:hAnsi="Arial" w:cs="Arial"/>
                      <w:b/>
                      <w:bCs/>
                      <w:color w:val="000000"/>
                      <w:szCs w:val="22"/>
                    </w:rPr>
                    <w:t>Název odpadu</w:t>
                  </w:r>
                </w:p>
              </w:tc>
              <w:tc>
                <w:tcPr>
                  <w:tcW w:w="1400" w:type="dxa"/>
                  <w:tcBorders>
                    <w:top w:val="single" w:sz="12" w:space="0" w:color="auto"/>
                    <w:left w:val="single" w:sz="12" w:space="0" w:color="auto"/>
                    <w:bottom w:val="single" w:sz="12" w:space="0" w:color="auto"/>
                    <w:right w:val="single" w:sz="12" w:space="0" w:color="auto"/>
                  </w:tcBorders>
                  <w:hideMark/>
                </w:tcPr>
                <w:p w14:paraId="11C07E1C" w14:textId="77777777" w:rsidR="008E2A30" w:rsidRDefault="008E2A30" w:rsidP="00EC2F04">
                  <w:pPr>
                    <w:jc w:val="both"/>
                    <w:rPr>
                      <w:rFonts w:ascii="Arial" w:eastAsia="Times New Roman" w:hAnsi="Arial" w:cs="Arial"/>
                      <w:b/>
                      <w:bCs/>
                      <w:color w:val="000000"/>
                      <w:szCs w:val="22"/>
                    </w:rPr>
                  </w:pPr>
                  <w:r>
                    <w:rPr>
                      <w:rFonts w:ascii="Arial" w:hAnsi="Arial" w:cs="Arial"/>
                      <w:b/>
                      <w:bCs/>
                      <w:color w:val="000000"/>
                      <w:szCs w:val="22"/>
                    </w:rPr>
                    <w:t>Způsob nakládání</w:t>
                  </w:r>
                </w:p>
              </w:tc>
              <w:tc>
                <w:tcPr>
                  <w:tcW w:w="136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20B2BB76" w14:textId="77777777" w:rsidR="008E2A30" w:rsidRDefault="008E2A30" w:rsidP="00EC2F04">
                  <w:pPr>
                    <w:jc w:val="both"/>
                    <w:rPr>
                      <w:rFonts w:ascii="Arial" w:eastAsia="Calibri" w:hAnsi="Arial" w:cs="Arial"/>
                      <w:b/>
                      <w:bCs/>
                      <w:color w:val="000000"/>
                      <w:szCs w:val="22"/>
                      <w:lang w:eastAsia="en-US"/>
                    </w:rPr>
                  </w:pPr>
                  <w:r>
                    <w:rPr>
                      <w:rFonts w:ascii="Arial" w:hAnsi="Arial" w:cs="Arial"/>
                      <w:b/>
                      <w:bCs/>
                      <w:color w:val="000000"/>
                      <w:szCs w:val="22"/>
                    </w:rPr>
                    <w:t>Jednotková cena za 1 tunu</w:t>
                  </w:r>
                </w:p>
              </w:tc>
            </w:tr>
            <w:tr w:rsidR="008E2A30" w:rsidRPr="00350572" w14:paraId="727C02CC" w14:textId="77777777" w:rsidTr="00EC2F04">
              <w:trPr>
                <w:trHeight w:val="510"/>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1DBA2724"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17 09 04</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097C60A1"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O</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0393BE15" w14:textId="77777777" w:rsidR="008E2A30" w:rsidRDefault="008E2A30" w:rsidP="00EC2F04">
                  <w:pPr>
                    <w:jc w:val="both"/>
                    <w:rPr>
                      <w:rFonts w:ascii="Arial" w:eastAsia="Calibri" w:hAnsi="Arial" w:cs="Arial"/>
                      <w:color w:val="000000"/>
                      <w:szCs w:val="22"/>
                      <w:lang w:eastAsia="en-US"/>
                    </w:rPr>
                  </w:pPr>
                  <w:r w:rsidRPr="00F1558C">
                    <w:rPr>
                      <w:rFonts w:ascii="Arial" w:hAnsi="Arial" w:cs="Arial"/>
                      <w:color w:val="000000"/>
                      <w:szCs w:val="22"/>
                    </w:rPr>
                    <w:t>Sm</w:t>
                  </w:r>
                  <w:r>
                    <w:rPr>
                      <w:rFonts w:ascii="Arial" w:hAnsi="Arial" w:cs="Arial"/>
                      <w:color w:val="000000"/>
                      <w:szCs w:val="22"/>
                    </w:rPr>
                    <w:t>ěs</w:t>
                  </w:r>
                  <w:r w:rsidRPr="00F1558C">
                    <w:rPr>
                      <w:rFonts w:ascii="Arial" w:hAnsi="Arial" w:cs="Arial"/>
                      <w:color w:val="000000"/>
                      <w:szCs w:val="22"/>
                    </w:rPr>
                    <w:t>né stavební a demoliční odpady neuvedené pod čísly 17 09</w:t>
                  </w:r>
                  <w:r>
                    <w:rPr>
                      <w:rFonts w:ascii="Arial" w:hAnsi="Arial" w:cs="Arial"/>
                      <w:color w:val="000000"/>
                      <w:szCs w:val="22"/>
                    </w:rPr>
                    <w:t xml:space="preserve"> </w:t>
                  </w:r>
                  <w:r w:rsidRPr="00F1558C">
                    <w:rPr>
                      <w:rFonts w:ascii="Arial" w:hAnsi="Arial" w:cs="Arial"/>
                      <w:color w:val="000000"/>
                      <w:szCs w:val="22"/>
                    </w:rPr>
                    <w:t>01, 17 09</w:t>
                  </w:r>
                  <w:r>
                    <w:rPr>
                      <w:rFonts w:ascii="Arial" w:hAnsi="Arial" w:cs="Arial"/>
                      <w:color w:val="000000"/>
                      <w:szCs w:val="22"/>
                    </w:rPr>
                    <w:t xml:space="preserve"> </w:t>
                  </w:r>
                  <w:r w:rsidRPr="00F1558C">
                    <w:rPr>
                      <w:rFonts w:ascii="Arial" w:hAnsi="Arial" w:cs="Arial"/>
                      <w:color w:val="000000"/>
                      <w:szCs w:val="22"/>
                    </w:rPr>
                    <w:t>02 a 17</w:t>
                  </w:r>
                  <w:r>
                    <w:rPr>
                      <w:rFonts w:ascii="Arial" w:hAnsi="Arial" w:cs="Arial"/>
                      <w:color w:val="000000"/>
                      <w:szCs w:val="22"/>
                    </w:rPr>
                    <w:t xml:space="preserve"> </w:t>
                  </w:r>
                  <w:r w:rsidRPr="00F1558C">
                    <w:rPr>
                      <w:rFonts w:ascii="Arial" w:hAnsi="Arial" w:cs="Arial"/>
                      <w:color w:val="000000"/>
                      <w:szCs w:val="22"/>
                    </w:rPr>
                    <w:t>09 0</w:t>
                  </w:r>
                  <w:r>
                    <w:rPr>
                      <w:rFonts w:ascii="Arial" w:hAnsi="Arial" w:cs="Arial"/>
                      <w:color w:val="000000"/>
                      <w:szCs w:val="22"/>
                    </w:rPr>
                    <w:t>3</w:t>
                  </w:r>
                </w:p>
              </w:tc>
              <w:tc>
                <w:tcPr>
                  <w:tcW w:w="1400" w:type="dxa"/>
                  <w:tcBorders>
                    <w:top w:val="single" w:sz="12" w:space="0" w:color="auto"/>
                    <w:left w:val="single" w:sz="12" w:space="0" w:color="auto"/>
                    <w:bottom w:val="single" w:sz="12" w:space="0" w:color="auto"/>
                    <w:right w:val="single" w:sz="12" w:space="0" w:color="auto"/>
                  </w:tcBorders>
                  <w:hideMark/>
                </w:tcPr>
                <w:p w14:paraId="55EFEAF1" w14:textId="77777777" w:rsidR="008E2A30" w:rsidRDefault="008E2A30" w:rsidP="00EC2F04">
                  <w:pPr>
                    <w:jc w:val="both"/>
                    <w:rPr>
                      <w:rFonts w:ascii="Arial" w:eastAsia="Times New Roman" w:hAnsi="Arial" w:cs="Arial"/>
                      <w:color w:val="000000"/>
                      <w:szCs w:val="22"/>
                    </w:rPr>
                  </w:pPr>
                  <w:r>
                    <w:rPr>
                      <w:rFonts w:ascii="Arial" w:hAnsi="Arial" w:cs="Arial"/>
                      <w:color w:val="000000"/>
                      <w:szCs w:val="22"/>
                    </w:rPr>
                    <w:t>skládkování</w:t>
                  </w:r>
                </w:p>
              </w:tc>
              <w:tc>
                <w:tcPr>
                  <w:tcW w:w="136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70150C0B" w14:textId="77777777" w:rsidR="008E2A30" w:rsidRPr="00350572" w:rsidRDefault="008E2A30" w:rsidP="00EC2F04">
                  <w:pPr>
                    <w:jc w:val="center"/>
                    <w:rPr>
                      <w:rFonts w:ascii="Arial" w:hAnsi="Arial" w:cs="Arial"/>
                      <w:color w:val="000000"/>
                      <w:szCs w:val="22"/>
                    </w:rPr>
                  </w:pPr>
                  <w:r>
                    <w:rPr>
                      <w:rFonts w:ascii="Arial" w:hAnsi="Arial" w:cs="Arial"/>
                      <w:color w:val="000000"/>
                      <w:szCs w:val="22"/>
                    </w:rPr>
                    <w:t>815</w:t>
                  </w:r>
                  <w:r w:rsidRPr="00350572">
                    <w:rPr>
                      <w:rFonts w:ascii="Arial" w:hAnsi="Arial" w:cs="Arial"/>
                      <w:color w:val="000000"/>
                      <w:szCs w:val="22"/>
                    </w:rPr>
                    <w:t xml:space="preserve"> Kč</w:t>
                  </w:r>
                </w:p>
              </w:tc>
            </w:tr>
            <w:tr w:rsidR="008E2A30" w:rsidRPr="00350572" w14:paraId="0BE4CABE" w14:textId="77777777" w:rsidTr="00EC2F04">
              <w:trPr>
                <w:trHeight w:val="510"/>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1A842F3E"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17 06 05</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5C151CFC"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N</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3105E9FB"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Stavební materiály obsahující azbest</w:t>
                  </w:r>
                </w:p>
              </w:tc>
              <w:tc>
                <w:tcPr>
                  <w:tcW w:w="1400" w:type="dxa"/>
                  <w:tcBorders>
                    <w:top w:val="single" w:sz="12" w:space="0" w:color="auto"/>
                    <w:left w:val="single" w:sz="12" w:space="0" w:color="auto"/>
                    <w:bottom w:val="single" w:sz="12" w:space="0" w:color="auto"/>
                    <w:right w:val="single" w:sz="12" w:space="0" w:color="auto"/>
                  </w:tcBorders>
                  <w:hideMark/>
                </w:tcPr>
                <w:p w14:paraId="4AEE1461" w14:textId="77777777" w:rsidR="008E2A30" w:rsidRDefault="008E2A30" w:rsidP="00EC2F04">
                  <w:pPr>
                    <w:jc w:val="both"/>
                    <w:rPr>
                      <w:rFonts w:ascii="Arial" w:eastAsia="Times New Roman" w:hAnsi="Arial" w:cs="Arial"/>
                      <w:color w:val="000000"/>
                      <w:szCs w:val="22"/>
                    </w:rPr>
                  </w:pPr>
                  <w:r>
                    <w:rPr>
                      <w:rFonts w:ascii="Arial" w:hAnsi="Arial" w:cs="Arial"/>
                      <w:color w:val="000000"/>
                      <w:szCs w:val="22"/>
                    </w:rPr>
                    <w:t>skládkování</w:t>
                  </w:r>
                </w:p>
              </w:tc>
              <w:tc>
                <w:tcPr>
                  <w:tcW w:w="136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2A90B10B" w14:textId="77777777" w:rsidR="008E2A30" w:rsidRPr="00350572" w:rsidRDefault="008E2A30" w:rsidP="00EC2F04">
                  <w:pPr>
                    <w:jc w:val="center"/>
                    <w:rPr>
                      <w:rFonts w:ascii="Arial" w:hAnsi="Arial" w:cs="Arial"/>
                      <w:color w:val="000000"/>
                      <w:szCs w:val="22"/>
                    </w:rPr>
                  </w:pPr>
                  <w:r w:rsidRPr="00350572">
                    <w:rPr>
                      <w:rFonts w:ascii="Arial" w:hAnsi="Arial" w:cs="Arial"/>
                      <w:color w:val="000000"/>
                      <w:szCs w:val="22"/>
                    </w:rPr>
                    <w:t xml:space="preserve">2 </w:t>
                  </w:r>
                  <w:r>
                    <w:rPr>
                      <w:rFonts w:ascii="Arial" w:hAnsi="Arial" w:cs="Arial"/>
                      <w:color w:val="000000"/>
                      <w:szCs w:val="22"/>
                    </w:rPr>
                    <w:t>915</w:t>
                  </w:r>
                  <w:r w:rsidRPr="00350572">
                    <w:rPr>
                      <w:rFonts w:ascii="Arial" w:hAnsi="Arial" w:cs="Arial"/>
                      <w:color w:val="000000"/>
                      <w:szCs w:val="22"/>
                    </w:rPr>
                    <w:t xml:space="preserve"> Kč</w:t>
                  </w:r>
                </w:p>
              </w:tc>
            </w:tr>
            <w:tr w:rsidR="008E2A30" w:rsidRPr="00350572" w14:paraId="3881E4D2" w14:textId="77777777" w:rsidTr="00EC2F04">
              <w:trPr>
                <w:trHeight w:val="300"/>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63428309"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20 02 01</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09A9C9F6"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O</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51B5A61A"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Biologicky rozložitelný odpad</w:t>
                  </w:r>
                </w:p>
              </w:tc>
              <w:tc>
                <w:tcPr>
                  <w:tcW w:w="1400" w:type="dxa"/>
                  <w:tcBorders>
                    <w:top w:val="single" w:sz="12" w:space="0" w:color="auto"/>
                    <w:left w:val="single" w:sz="12" w:space="0" w:color="auto"/>
                    <w:bottom w:val="single" w:sz="12" w:space="0" w:color="auto"/>
                    <w:right w:val="single" w:sz="12" w:space="0" w:color="auto"/>
                  </w:tcBorders>
                  <w:hideMark/>
                </w:tcPr>
                <w:p w14:paraId="40B21514" w14:textId="77777777" w:rsidR="008E2A30" w:rsidRDefault="008E2A30" w:rsidP="00EC2F04">
                  <w:pPr>
                    <w:jc w:val="both"/>
                    <w:rPr>
                      <w:rFonts w:ascii="Arial" w:eastAsia="Times New Roman" w:hAnsi="Arial" w:cs="Arial"/>
                      <w:color w:val="000000"/>
                      <w:szCs w:val="22"/>
                    </w:rPr>
                  </w:pPr>
                  <w:r>
                    <w:rPr>
                      <w:rFonts w:ascii="Arial" w:hAnsi="Arial" w:cs="Arial"/>
                      <w:color w:val="000000"/>
                      <w:szCs w:val="22"/>
                    </w:rPr>
                    <w:t>kompostování</w:t>
                  </w:r>
                </w:p>
              </w:tc>
              <w:tc>
                <w:tcPr>
                  <w:tcW w:w="1363"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14:paraId="0ADF6DBF" w14:textId="77777777" w:rsidR="008E2A30" w:rsidRPr="00350572" w:rsidRDefault="008E2A30" w:rsidP="00EC2F04">
                  <w:pPr>
                    <w:jc w:val="center"/>
                    <w:rPr>
                      <w:rFonts w:ascii="Arial" w:hAnsi="Arial" w:cs="Arial"/>
                      <w:color w:val="000000"/>
                      <w:szCs w:val="22"/>
                    </w:rPr>
                  </w:pPr>
                  <w:r w:rsidRPr="00350572">
                    <w:rPr>
                      <w:rFonts w:ascii="Arial" w:hAnsi="Arial" w:cs="Arial"/>
                      <w:color w:val="000000"/>
                      <w:szCs w:val="22"/>
                    </w:rPr>
                    <w:t>6</w:t>
                  </w:r>
                  <w:r>
                    <w:rPr>
                      <w:rFonts w:ascii="Arial" w:hAnsi="Arial" w:cs="Arial"/>
                      <w:color w:val="000000"/>
                      <w:szCs w:val="22"/>
                    </w:rPr>
                    <w:t>80</w:t>
                  </w:r>
                  <w:r w:rsidRPr="00350572">
                    <w:rPr>
                      <w:rFonts w:ascii="Arial" w:hAnsi="Arial" w:cs="Arial"/>
                      <w:color w:val="000000"/>
                      <w:szCs w:val="22"/>
                    </w:rPr>
                    <w:t xml:space="preserve"> Kč</w:t>
                  </w:r>
                </w:p>
              </w:tc>
            </w:tr>
            <w:tr w:rsidR="008E2A30" w:rsidRPr="00350572" w14:paraId="10E8C5F7" w14:textId="77777777" w:rsidTr="00EC2F04">
              <w:trPr>
                <w:trHeight w:val="315"/>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6A341B1D"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20 03 07</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6C0104AB"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O</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7E1D0BDA"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Objemný odpad</w:t>
                  </w:r>
                </w:p>
              </w:tc>
              <w:tc>
                <w:tcPr>
                  <w:tcW w:w="1400" w:type="dxa"/>
                  <w:tcBorders>
                    <w:top w:val="single" w:sz="12" w:space="0" w:color="auto"/>
                    <w:left w:val="single" w:sz="12" w:space="0" w:color="auto"/>
                    <w:bottom w:val="single" w:sz="12" w:space="0" w:color="auto"/>
                    <w:right w:val="single" w:sz="12" w:space="0" w:color="auto"/>
                  </w:tcBorders>
                  <w:hideMark/>
                </w:tcPr>
                <w:p w14:paraId="3B5CB497" w14:textId="77777777" w:rsidR="008E2A30" w:rsidRDefault="008E2A30" w:rsidP="00EC2F04">
                  <w:pPr>
                    <w:jc w:val="both"/>
                    <w:rPr>
                      <w:rFonts w:ascii="Arial" w:eastAsia="Calibri" w:hAnsi="Arial" w:cs="Arial"/>
                      <w:color w:val="000000"/>
                      <w:szCs w:val="22"/>
                      <w:lang w:eastAsia="en-US"/>
                    </w:rPr>
                  </w:pPr>
                  <w:r>
                    <w:rPr>
                      <w:rFonts w:ascii="Arial" w:eastAsia="Calibri" w:hAnsi="Arial" w:cs="Arial"/>
                      <w:color w:val="000000"/>
                      <w:szCs w:val="22"/>
                      <w:lang w:eastAsia="en-US"/>
                    </w:rPr>
                    <w:t>skládkování</w:t>
                  </w:r>
                </w:p>
              </w:tc>
              <w:tc>
                <w:tcPr>
                  <w:tcW w:w="1363" w:type="dxa"/>
                  <w:tcBorders>
                    <w:top w:val="single" w:sz="12" w:space="0" w:color="auto"/>
                    <w:left w:val="single" w:sz="12" w:space="0" w:color="auto"/>
                    <w:bottom w:val="single" w:sz="12" w:space="0" w:color="auto"/>
                    <w:right w:val="single" w:sz="12" w:space="0" w:color="auto"/>
                  </w:tcBorders>
                  <w:hideMark/>
                </w:tcPr>
                <w:p w14:paraId="6E88CB36" w14:textId="77777777" w:rsidR="008E2A30" w:rsidRPr="00350572" w:rsidRDefault="008E2A30" w:rsidP="00EC2F04">
                  <w:pPr>
                    <w:jc w:val="center"/>
                    <w:rPr>
                      <w:rFonts w:ascii="Arial" w:hAnsi="Arial" w:cs="Arial"/>
                      <w:color w:val="000000"/>
                      <w:szCs w:val="22"/>
                    </w:rPr>
                  </w:pPr>
                  <w:r w:rsidRPr="00350572">
                    <w:rPr>
                      <w:rFonts w:ascii="Arial" w:hAnsi="Arial" w:cs="Arial"/>
                      <w:color w:val="000000"/>
                      <w:szCs w:val="22"/>
                    </w:rPr>
                    <w:t xml:space="preserve">1 </w:t>
                  </w:r>
                  <w:r>
                    <w:rPr>
                      <w:rFonts w:ascii="Arial" w:hAnsi="Arial" w:cs="Arial"/>
                      <w:color w:val="000000"/>
                      <w:szCs w:val="22"/>
                    </w:rPr>
                    <w:t>243</w:t>
                  </w:r>
                  <w:r w:rsidRPr="00350572">
                    <w:rPr>
                      <w:rFonts w:ascii="Arial" w:hAnsi="Arial" w:cs="Arial"/>
                      <w:color w:val="000000"/>
                      <w:szCs w:val="22"/>
                    </w:rPr>
                    <w:t xml:space="preserve"> Kč</w:t>
                  </w:r>
                </w:p>
              </w:tc>
            </w:tr>
            <w:tr w:rsidR="008E2A30" w:rsidRPr="00350572" w14:paraId="460D8F93" w14:textId="77777777" w:rsidTr="00EC2F04">
              <w:trPr>
                <w:trHeight w:val="315"/>
              </w:trPr>
              <w:tc>
                <w:tcPr>
                  <w:tcW w:w="1405"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4CFF4535" w14:textId="77777777" w:rsidR="008E2A30" w:rsidRDefault="008E2A30" w:rsidP="00EC2F04">
                  <w:pPr>
                    <w:jc w:val="both"/>
                    <w:rPr>
                      <w:rFonts w:ascii="Arial" w:eastAsia="Times New Roman" w:hAnsi="Arial" w:cs="Arial"/>
                      <w:color w:val="000000"/>
                      <w:szCs w:val="22"/>
                    </w:rPr>
                  </w:pPr>
                  <w:r>
                    <w:rPr>
                      <w:rFonts w:ascii="Arial" w:hAnsi="Arial" w:cs="Arial"/>
                      <w:color w:val="000000"/>
                      <w:szCs w:val="22"/>
                    </w:rPr>
                    <w:t>20 03 07</w:t>
                  </w:r>
                </w:p>
              </w:tc>
              <w:tc>
                <w:tcPr>
                  <w:tcW w:w="1178"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780EF018" w14:textId="77777777" w:rsidR="008E2A30" w:rsidRDefault="008E2A30" w:rsidP="00EC2F04">
                  <w:pPr>
                    <w:jc w:val="both"/>
                    <w:rPr>
                      <w:rFonts w:ascii="Arial" w:hAnsi="Arial" w:cs="Arial"/>
                      <w:color w:val="000000"/>
                      <w:szCs w:val="22"/>
                    </w:rPr>
                  </w:pPr>
                  <w:r>
                    <w:rPr>
                      <w:rFonts w:ascii="Arial" w:hAnsi="Arial" w:cs="Arial"/>
                      <w:color w:val="000000"/>
                      <w:szCs w:val="22"/>
                    </w:rPr>
                    <w:t>O</w:t>
                  </w:r>
                </w:p>
              </w:tc>
              <w:tc>
                <w:tcPr>
                  <w:tcW w:w="3876"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vAlign w:val="center"/>
                  <w:hideMark/>
                </w:tcPr>
                <w:p w14:paraId="701DD3DC" w14:textId="77777777" w:rsidR="008E2A30" w:rsidRDefault="008E2A30" w:rsidP="00EC2F04">
                  <w:pPr>
                    <w:jc w:val="both"/>
                    <w:rPr>
                      <w:rFonts w:ascii="Arial" w:hAnsi="Arial" w:cs="Arial"/>
                      <w:color w:val="000000"/>
                      <w:szCs w:val="22"/>
                    </w:rPr>
                  </w:pPr>
                  <w:r>
                    <w:rPr>
                      <w:rFonts w:ascii="Arial" w:hAnsi="Arial" w:cs="Arial"/>
                      <w:color w:val="000000"/>
                      <w:szCs w:val="22"/>
                    </w:rPr>
                    <w:t>Objemný odpad</w:t>
                  </w:r>
                </w:p>
              </w:tc>
              <w:tc>
                <w:tcPr>
                  <w:tcW w:w="1400" w:type="dxa"/>
                  <w:tcBorders>
                    <w:top w:val="single" w:sz="12" w:space="0" w:color="auto"/>
                    <w:left w:val="single" w:sz="12" w:space="0" w:color="auto"/>
                    <w:bottom w:val="single" w:sz="12" w:space="0" w:color="auto"/>
                    <w:right w:val="single" w:sz="12" w:space="0" w:color="auto"/>
                  </w:tcBorders>
                  <w:hideMark/>
                </w:tcPr>
                <w:p w14:paraId="4355849A" w14:textId="77777777" w:rsidR="008E2A30" w:rsidRDefault="008E2A30" w:rsidP="00EC2F04">
                  <w:pPr>
                    <w:jc w:val="both"/>
                    <w:rPr>
                      <w:rFonts w:ascii="Arial" w:eastAsia="Calibri" w:hAnsi="Arial" w:cs="Arial"/>
                      <w:color w:val="000000"/>
                      <w:szCs w:val="22"/>
                      <w:lang w:eastAsia="en-US"/>
                    </w:rPr>
                  </w:pPr>
                  <w:r>
                    <w:rPr>
                      <w:rFonts w:ascii="Arial" w:eastAsia="Calibri" w:hAnsi="Arial" w:cs="Arial"/>
                      <w:color w:val="000000"/>
                      <w:szCs w:val="22"/>
                      <w:lang w:eastAsia="en-US"/>
                    </w:rPr>
                    <w:t>využití*</w:t>
                  </w:r>
                </w:p>
              </w:tc>
              <w:tc>
                <w:tcPr>
                  <w:tcW w:w="1363" w:type="dxa"/>
                  <w:tcBorders>
                    <w:top w:val="single" w:sz="12" w:space="0" w:color="auto"/>
                    <w:left w:val="single" w:sz="12" w:space="0" w:color="auto"/>
                    <w:bottom w:val="single" w:sz="12" w:space="0" w:color="auto"/>
                    <w:right w:val="single" w:sz="12" w:space="0" w:color="auto"/>
                  </w:tcBorders>
                  <w:hideMark/>
                </w:tcPr>
                <w:p w14:paraId="42CCCE27" w14:textId="77777777" w:rsidR="008E2A30" w:rsidRPr="00350572" w:rsidRDefault="008E2A30" w:rsidP="00EC2F04">
                  <w:pPr>
                    <w:jc w:val="center"/>
                    <w:rPr>
                      <w:rFonts w:ascii="Arial" w:hAnsi="Arial" w:cs="Arial"/>
                      <w:color w:val="000000"/>
                      <w:szCs w:val="22"/>
                    </w:rPr>
                  </w:pPr>
                  <w:r>
                    <w:rPr>
                      <w:rFonts w:ascii="Arial" w:hAnsi="Arial" w:cs="Arial"/>
                      <w:color w:val="000000"/>
                      <w:szCs w:val="22"/>
                    </w:rPr>
                    <w:t>2 200</w:t>
                  </w:r>
                  <w:r w:rsidRPr="00350572">
                    <w:rPr>
                      <w:rFonts w:ascii="Arial" w:hAnsi="Arial" w:cs="Arial"/>
                      <w:color w:val="000000"/>
                      <w:szCs w:val="22"/>
                    </w:rPr>
                    <w:t xml:space="preserve"> Kč</w:t>
                  </w:r>
                </w:p>
              </w:tc>
            </w:tr>
          </w:tbl>
          <w:p w14:paraId="1149D957" w14:textId="77777777" w:rsidR="008E2A30" w:rsidRDefault="008E2A30" w:rsidP="00EC2F04">
            <w:pPr>
              <w:jc w:val="both"/>
              <w:rPr>
                <w:rFonts w:ascii="Arial" w:eastAsia="Calibri" w:hAnsi="Arial" w:cs="Arial"/>
                <w:color w:val="1F497D"/>
                <w:szCs w:val="22"/>
                <w:lang w:eastAsia="en-US"/>
              </w:rPr>
            </w:pPr>
          </w:p>
          <w:tbl>
            <w:tblPr>
              <w:tblW w:w="9201" w:type="dxa"/>
              <w:tblInd w:w="54" w:type="dxa"/>
              <w:tblCellMar>
                <w:left w:w="0" w:type="dxa"/>
                <w:right w:w="0" w:type="dxa"/>
              </w:tblCellMar>
              <w:tblLook w:val="04A0" w:firstRow="1" w:lastRow="0" w:firstColumn="1" w:lastColumn="0" w:noHBand="0" w:noVBand="1"/>
            </w:tblPr>
            <w:tblGrid>
              <w:gridCol w:w="7520"/>
              <w:gridCol w:w="1681"/>
            </w:tblGrid>
            <w:tr w:rsidR="008E2A30" w14:paraId="11CE1E9A" w14:textId="77777777" w:rsidTr="00EC2F04">
              <w:trPr>
                <w:trHeight w:val="300"/>
              </w:trPr>
              <w:tc>
                <w:tcPr>
                  <w:tcW w:w="7520" w:type="dxa"/>
                  <w:noWrap/>
                  <w:tcMar>
                    <w:top w:w="0" w:type="dxa"/>
                    <w:left w:w="70" w:type="dxa"/>
                    <w:bottom w:w="0" w:type="dxa"/>
                    <w:right w:w="70" w:type="dxa"/>
                  </w:tcMar>
                  <w:vAlign w:val="bottom"/>
                  <w:hideMark/>
                </w:tcPr>
                <w:p w14:paraId="59239766"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Jednotková cena nezahrnuje:</w:t>
                  </w:r>
                </w:p>
              </w:tc>
              <w:tc>
                <w:tcPr>
                  <w:tcW w:w="1681" w:type="dxa"/>
                  <w:vAlign w:val="center"/>
                  <w:hideMark/>
                </w:tcPr>
                <w:p w14:paraId="4574181E" w14:textId="77777777" w:rsidR="008E2A30" w:rsidRDefault="008E2A30" w:rsidP="00EC2F04">
                  <w:pPr>
                    <w:jc w:val="both"/>
                    <w:rPr>
                      <w:rFonts w:ascii="Arial" w:eastAsia="Calibri" w:hAnsi="Arial" w:cs="Arial"/>
                      <w:szCs w:val="22"/>
                      <w:lang w:eastAsia="en-US"/>
                    </w:rPr>
                  </w:pPr>
                  <w:r>
                    <w:rPr>
                      <w:rFonts w:ascii="Arial" w:hAnsi="Arial" w:cs="Arial"/>
                      <w:szCs w:val="22"/>
                    </w:rPr>
                    <w:t> </w:t>
                  </w:r>
                </w:p>
              </w:tc>
            </w:tr>
            <w:tr w:rsidR="008E2A30" w14:paraId="0AA7A744" w14:textId="77777777" w:rsidTr="00EC2F04">
              <w:trPr>
                <w:trHeight w:val="300"/>
              </w:trPr>
              <w:tc>
                <w:tcPr>
                  <w:tcW w:w="7520" w:type="dxa"/>
                  <w:noWrap/>
                  <w:tcMar>
                    <w:top w:w="0" w:type="dxa"/>
                    <w:left w:w="70" w:type="dxa"/>
                    <w:bottom w:w="0" w:type="dxa"/>
                    <w:right w:w="70" w:type="dxa"/>
                  </w:tcMar>
                  <w:vAlign w:val="bottom"/>
                  <w:hideMark/>
                </w:tcPr>
                <w:p w14:paraId="2B78BC69"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         náklady na dopravu, manipulaci a cenu za nájem kontejneru</w:t>
                  </w:r>
                </w:p>
                <w:p w14:paraId="51E0C00A" w14:textId="77777777" w:rsidR="008E2A30" w:rsidRDefault="008E2A30" w:rsidP="00EC2F04">
                  <w:pPr>
                    <w:jc w:val="both"/>
                    <w:rPr>
                      <w:rFonts w:ascii="Arial" w:eastAsia="Calibri" w:hAnsi="Arial" w:cs="Arial"/>
                      <w:color w:val="000000"/>
                      <w:szCs w:val="22"/>
                      <w:lang w:eastAsia="en-US"/>
                    </w:rPr>
                  </w:pPr>
                  <w:r>
                    <w:rPr>
                      <w:rFonts w:ascii="Arial" w:hAnsi="Arial" w:cs="Arial"/>
                      <w:color w:val="000000"/>
                      <w:szCs w:val="22"/>
                    </w:rPr>
                    <w:t>·         DPH v zákonné výši</w:t>
                  </w:r>
                </w:p>
              </w:tc>
              <w:tc>
                <w:tcPr>
                  <w:tcW w:w="1681" w:type="dxa"/>
                  <w:vAlign w:val="center"/>
                  <w:hideMark/>
                </w:tcPr>
                <w:p w14:paraId="36342CCE" w14:textId="77777777" w:rsidR="008E2A30" w:rsidRDefault="008E2A30" w:rsidP="00EC2F04">
                  <w:pPr>
                    <w:jc w:val="both"/>
                    <w:rPr>
                      <w:rFonts w:ascii="Arial" w:eastAsia="Calibri" w:hAnsi="Arial" w:cs="Arial"/>
                      <w:szCs w:val="22"/>
                      <w:lang w:eastAsia="en-US"/>
                    </w:rPr>
                  </w:pPr>
                  <w:r>
                    <w:rPr>
                      <w:rFonts w:ascii="Arial" w:hAnsi="Arial" w:cs="Arial"/>
                      <w:szCs w:val="22"/>
                    </w:rPr>
                    <w:t> </w:t>
                  </w:r>
                </w:p>
              </w:tc>
            </w:tr>
          </w:tbl>
          <w:p w14:paraId="5CC899AB" w14:textId="77777777" w:rsidR="008E2A30" w:rsidRDefault="008E2A30" w:rsidP="00EC2F04">
            <w:pPr>
              <w:rPr>
                <w:rFonts w:ascii="Calibri" w:eastAsia="Calibri" w:hAnsi="Calibri" w:cs="Times New Roman"/>
                <w:sz w:val="20"/>
                <w:szCs w:val="20"/>
              </w:rPr>
            </w:pPr>
          </w:p>
        </w:tc>
        <w:tc>
          <w:tcPr>
            <w:tcW w:w="1681" w:type="dxa"/>
            <w:noWrap/>
            <w:vAlign w:val="bottom"/>
            <w:hideMark/>
          </w:tcPr>
          <w:p w14:paraId="16BC1748" w14:textId="77777777" w:rsidR="008E2A30" w:rsidRDefault="008E2A30" w:rsidP="00EC2F04">
            <w:pPr>
              <w:rPr>
                <w:rFonts w:ascii="Calibri" w:eastAsia="Calibri" w:hAnsi="Calibri" w:cs="Calibri"/>
                <w:sz w:val="20"/>
                <w:szCs w:val="20"/>
              </w:rPr>
            </w:pPr>
          </w:p>
        </w:tc>
      </w:tr>
    </w:tbl>
    <w:p w14:paraId="4E99D3E3" w14:textId="77777777" w:rsidR="008E2A30" w:rsidRDefault="008E2A30" w:rsidP="008E2A30">
      <w:pPr>
        <w:pStyle w:val="Zkladntext"/>
        <w:rPr>
          <w:rFonts w:ascii="Calibri" w:hAnsi="Calibri" w:cs="Calibri"/>
          <w:i w:val="0"/>
          <w:szCs w:val="22"/>
        </w:rPr>
      </w:pPr>
    </w:p>
    <w:p w14:paraId="7E627CE9" w14:textId="77777777" w:rsidR="008E2A30" w:rsidRDefault="008E2A30" w:rsidP="008E2A30">
      <w:pPr>
        <w:jc w:val="both"/>
        <w:rPr>
          <w:rFonts w:ascii="Calibri" w:hAnsi="Calibri" w:cs="Calibri"/>
          <w:i/>
          <w:iCs/>
          <w:szCs w:val="22"/>
        </w:rPr>
      </w:pPr>
      <w:r>
        <w:rPr>
          <w:rFonts w:ascii="Calibri" w:hAnsi="Calibri" w:cs="Calibri"/>
          <w:i/>
          <w:szCs w:val="22"/>
        </w:rPr>
        <w:t xml:space="preserve">Strany berou na vědomí, že součástí Jednotkové ceny za nakládání s odpadem dle ceníku č. D přílohy č. 2 této smlouvy není zákonný poplatek za ukládání odpadu na skládku. Podle způsobu nakládání s převzatým odpadem může objednateli vzniknout poplatková povinnost ve smyslu zákona o odpadech. </w:t>
      </w:r>
      <w:r>
        <w:rPr>
          <w:rFonts w:ascii="Calibri" w:hAnsi="Calibri" w:cs="Calibri"/>
          <w:b/>
          <w:i/>
          <w:szCs w:val="22"/>
        </w:rPr>
        <w:t>V případě, že přijatý odpad bude odstraněn uložením na skládku</w:t>
      </w:r>
      <w:r>
        <w:rPr>
          <w:rFonts w:ascii="Calibri" w:hAnsi="Calibri" w:cs="Calibri"/>
          <w:i/>
          <w:szCs w:val="22"/>
        </w:rPr>
        <w:t xml:space="preserve">, objednatel, jakožto původce odpadu ve smyslu zákona o odpadech, bere na vědomí, že je povinen k úhradě zákonného poplatku za uložení odpadu na skládku. </w:t>
      </w:r>
      <w:r>
        <w:rPr>
          <w:rFonts w:ascii="Calibri" w:hAnsi="Calibri" w:cs="Calibri"/>
          <w:i/>
          <w:iCs/>
          <w:szCs w:val="22"/>
        </w:rPr>
        <w:t>Výše zákonného poplatku za uložení odpadu na skládku je stanovena v zákoně o odpadech. V případě, že objednateli vznikne poplatková povinnost, bude poplatek za uložení odpadu na skládku vyúčtován samostatně na faktuře vystavenou zhotovitelem.</w:t>
      </w:r>
    </w:p>
    <w:p w14:paraId="235EE17F" w14:textId="77777777" w:rsidR="008E2A30" w:rsidRDefault="008E2A30" w:rsidP="008E2A30">
      <w:pPr>
        <w:jc w:val="both"/>
        <w:rPr>
          <w:rFonts w:ascii="Arial" w:hAnsi="Arial" w:cs="Times New Roman"/>
          <w:b/>
          <w:color w:val="0000FF"/>
        </w:rPr>
      </w:pPr>
      <w:r>
        <w:rPr>
          <w:rFonts w:ascii="Calibri" w:hAnsi="Calibri" w:cs="Calibri"/>
          <w:i/>
          <w:iCs/>
          <w:szCs w:val="22"/>
        </w:rPr>
        <w:t>*Způsob nakládání u objemného odpadu bude zvolen podle vhodnosti k využití a kapacitním možnostem pro využití odpadů.</w:t>
      </w:r>
    </w:p>
    <w:bookmarkEnd w:id="8"/>
    <w:p w14:paraId="09FD7984" w14:textId="77777777" w:rsidR="008E2A30" w:rsidRDefault="008E2A30" w:rsidP="008E2A30">
      <w:pPr>
        <w:rPr>
          <w:rFonts w:ascii="Arial" w:hAnsi="Arial"/>
          <w:b/>
          <w:color w:val="0000FF"/>
        </w:rPr>
      </w:pPr>
    </w:p>
    <w:p w14:paraId="4776C9DD" w14:textId="77777777" w:rsidR="00F40703" w:rsidRDefault="00F40703" w:rsidP="008E2A30">
      <w:pPr>
        <w:rPr>
          <w:rFonts w:ascii="Arial" w:hAnsi="Arial"/>
          <w:b/>
          <w:color w:val="0000FF"/>
        </w:rPr>
      </w:pPr>
    </w:p>
    <w:p w14:paraId="12C4CBBB" w14:textId="77777777" w:rsidR="00F40703" w:rsidRDefault="00F40703" w:rsidP="008E2A30">
      <w:pPr>
        <w:rPr>
          <w:rFonts w:ascii="Arial" w:hAnsi="Arial"/>
          <w:b/>
          <w:color w:val="0000FF"/>
        </w:rPr>
      </w:pPr>
    </w:p>
    <w:p w14:paraId="02A004B7" w14:textId="77777777" w:rsidR="00F40703" w:rsidRDefault="00F40703" w:rsidP="008E2A30">
      <w:pPr>
        <w:rPr>
          <w:rFonts w:ascii="Arial" w:hAnsi="Arial"/>
          <w:b/>
          <w:color w:val="0000FF"/>
        </w:rPr>
      </w:pPr>
    </w:p>
    <w:p w14:paraId="1904D190" w14:textId="77777777" w:rsidR="00F40703" w:rsidRDefault="00F40703" w:rsidP="008E2A30">
      <w:pPr>
        <w:rPr>
          <w:rFonts w:ascii="Arial" w:hAnsi="Arial"/>
          <w:b/>
          <w:color w:val="0000FF"/>
        </w:rPr>
      </w:pPr>
    </w:p>
    <w:p w14:paraId="3373EA8F" w14:textId="77777777" w:rsidR="00F40703" w:rsidRDefault="00F40703" w:rsidP="008E2A30">
      <w:pPr>
        <w:rPr>
          <w:rFonts w:ascii="Arial" w:hAnsi="Arial"/>
          <w:b/>
          <w:color w:val="0000FF"/>
        </w:rPr>
      </w:pPr>
    </w:p>
    <w:p w14:paraId="1B3B8F96" w14:textId="77777777" w:rsidR="00F40703" w:rsidRDefault="00F40703" w:rsidP="008E2A30">
      <w:pPr>
        <w:rPr>
          <w:rFonts w:ascii="Arial" w:hAnsi="Arial"/>
          <w:b/>
          <w:color w:val="0000FF"/>
        </w:rPr>
      </w:pPr>
    </w:p>
    <w:p w14:paraId="3C31396E" w14:textId="77777777" w:rsidR="00F40703" w:rsidRDefault="00F40703" w:rsidP="008E2A30">
      <w:pPr>
        <w:rPr>
          <w:rFonts w:ascii="Arial" w:hAnsi="Arial"/>
          <w:b/>
          <w:color w:val="0000FF"/>
        </w:rPr>
      </w:pPr>
    </w:p>
    <w:p w14:paraId="6F77144A" w14:textId="77777777" w:rsidR="00F40703" w:rsidRDefault="00F40703" w:rsidP="008E2A30">
      <w:pPr>
        <w:rPr>
          <w:rFonts w:ascii="Arial" w:hAnsi="Arial"/>
          <w:b/>
          <w:color w:val="0000FF"/>
        </w:rPr>
      </w:pPr>
    </w:p>
    <w:p w14:paraId="5F15DCFA" w14:textId="77777777" w:rsidR="00F40703" w:rsidRDefault="00F40703" w:rsidP="008E2A30">
      <w:pPr>
        <w:rPr>
          <w:rFonts w:ascii="Arial" w:hAnsi="Arial"/>
          <w:b/>
          <w:color w:val="0000FF"/>
        </w:rPr>
      </w:pPr>
    </w:p>
    <w:p w14:paraId="685DDD77" w14:textId="77777777" w:rsidR="00F40703" w:rsidRDefault="00F40703" w:rsidP="008E2A30">
      <w:pPr>
        <w:rPr>
          <w:rFonts w:ascii="Arial" w:hAnsi="Arial"/>
          <w:b/>
          <w:color w:val="0000FF"/>
        </w:rPr>
      </w:pPr>
    </w:p>
    <w:p w14:paraId="24C573CF" w14:textId="77777777" w:rsidR="00F40703" w:rsidRDefault="00F40703" w:rsidP="008E2A30">
      <w:pPr>
        <w:rPr>
          <w:rFonts w:ascii="Arial" w:hAnsi="Arial"/>
          <w:b/>
          <w:color w:val="0000FF"/>
        </w:rPr>
      </w:pPr>
    </w:p>
    <w:p w14:paraId="69526100" w14:textId="77777777" w:rsidR="00F40703" w:rsidRDefault="00F40703" w:rsidP="008E2A30">
      <w:pPr>
        <w:rPr>
          <w:rFonts w:ascii="Arial" w:hAnsi="Arial"/>
          <w:b/>
          <w:color w:val="0000FF"/>
        </w:rPr>
      </w:pPr>
    </w:p>
    <w:p w14:paraId="3C8F22CA" w14:textId="77777777" w:rsidR="00F40703" w:rsidRDefault="00F40703" w:rsidP="008E2A30">
      <w:pPr>
        <w:rPr>
          <w:rFonts w:ascii="Arial" w:hAnsi="Arial"/>
          <w:b/>
          <w:color w:val="0000FF"/>
        </w:rPr>
      </w:pPr>
    </w:p>
    <w:p w14:paraId="785C3FCA" w14:textId="77777777" w:rsidR="00F40703" w:rsidRDefault="00F40703" w:rsidP="008E2A30">
      <w:pPr>
        <w:rPr>
          <w:rFonts w:ascii="Arial" w:hAnsi="Arial"/>
          <w:b/>
          <w:color w:val="0000FF"/>
        </w:rPr>
      </w:pPr>
    </w:p>
    <w:p w14:paraId="7E77BD5C" w14:textId="77777777" w:rsidR="00F40703" w:rsidRDefault="00F40703" w:rsidP="008E2A30">
      <w:pPr>
        <w:rPr>
          <w:rFonts w:ascii="Arial" w:hAnsi="Arial"/>
          <w:b/>
          <w:color w:val="0000FF"/>
        </w:rPr>
      </w:pPr>
    </w:p>
    <w:p w14:paraId="2527FFF1" w14:textId="0A929406" w:rsidR="00F40703" w:rsidRDefault="00F40703" w:rsidP="008E2A30">
      <w:pPr>
        <w:rPr>
          <w:rFonts w:ascii="Arial" w:hAnsi="Arial"/>
          <w:b/>
          <w:color w:val="0000FF"/>
        </w:rPr>
      </w:pPr>
      <w:r>
        <w:rPr>
          <w:rFonts w:ascii="Arial" w:hAnsi="Arial"/>
          <w:b/>
          <w:color w:val="0000FF"/>
        </w:rPr>
        <w:t>¨</w:t>
      </w:r>
    </w:p>
    <w:p w14:paraId="662670AE" w14:textId="77777777" w:rsidR="00F40703" w:rsidRDefault="00F40703" w:rsidP="008E2A30">
      <w:pPr>
        <w:rPr>
          <w:rFonts w:ascii="Arial" w:hAnsi="Arial"/>
          <w:b/>
          <w:color w:val="0000FF"/>
        </w:rPr>
      </w:pPr>
    </w:p>
    <w:p w14:paraId="693B13F9" w14:textId="77777777" w:rsidR="00F40703" w:rsidRDefault="00F40703" w:rsidP="008E2A30">
      <w:pPr>
        <w:rPr>
          <w:rFonts w:ascii="Arial" w:hAnsi="Arial"/>
          <w:b/>
          <w:color w:val="0000FF"/>
        </w:rPr>
      </w:pPr>
    </w:p>
    <w:tbl>
      <w:tblPr>
        <w:tblW w:w="10667" w:type="dxa"/>
        <w:tblInd w:w="54" w:type="dxa"/>
        <w:tblCellMar>
          <w:left w:w="70" w:type="dxa"/>
          <w:right w:w="70" w:type="dxa"/>
        </w:tblCellMar>
        <w:tblLook w:val="04A0" w:firstRow="1" w:lastRow="0" w:firstColumn="1" w:lastColumn="0" w:noHBand="0" w:noVBand="1"/>
      </w:tblPr>
      <w:tblGrid>
        <w:gridCol w:w="10667"/>
      </w:tblGrid>
      <w:tr w:rsidR="008E2A30" w14:paraId="5C9BB720" w14:textId="77777777" w:rsidTr="00EC2F04">
        <w:trPr>
          <w:trHeight w:val="300"/>
        </w:trPr>
        <w:tc>
          <w:tcPr>
            <w:tcW w:w="10667" w:type="dxa"/>
            <w:noWrap/>
            <w:vAlign w:val="bottom"/>
          </w:tcPr>
          <w:p w14:paraId="5C2B6F27" w14:textId="77777777" w:rsidR="008E2A30" w:rsidRDefault="008E2A30" w:rsidP="00EC2F04">
            <w:pPr>
              <w:rPr>
                <w:rFonts w:ascii="Calibri" w:hAnsi="Calibri" w:cs="Calibri"/>
                <w:color w:val="000000"/>
                <w:szCs w:val="22"/>
              </w:rPr>
            </w:pPr>
            <w:r>
              <w:rPr>
                <w:rFonts w:ascii="Calibri" w:hAnsi="Calibri" w:cs="Calibri"/>
                <w:color w:val="000000"/>
                <w:szCs w:val="22"/>
              </w:rPr>
              <w:t xml:space="preserve">  </w:t>
            </w:r>
            <w:r>
              <w:rPr>
                <w:rFonts w:ascii="Arial" w:hAnsi="Arial"/>
                <w:b/>
              </w:rPr>
              <w:t xml:space="preserve">D. </w:t>
            </w:r>
            <w:r>
              <w:rPr>
                <w:rFonts w:ascii="Arial" w:hAnsi="Arial"/>
                <w:b/>
              </w:rPr>
              <w:tab/>
              <w:t>Nebezpečný odpad</w:t>
            </w:r>
          </w:p>
          <w:p w14:paraId="09541FD6" w14:textId="77777777" w:rsidR="008E2A30" w:rsidRDefault="008E2A30" w:rsidP="00EC2F04">
            <w:pPr>
              <w:ind w:left="360"/>
              <w:rPr>
                <w:rFonts w:ascii="Arial" w:hAnsi="Arial" w:cs="Times New Roman"/>
                <w:b/>
                <w:sz w:val="20"/>
                <w:szCs w:val="20"/>
              </w:rPr>
            </w:pPr>
          </w:p>
          <w:p w14:paraId="7B560119" w14:textId="77777777" w:rsidR="008E2A30" w:rsidRDefault="008E2A30" w:rsidP="00EC2F04">
            <w:pPr>
              <w:rPr>
                <w:rFonts w:ascii="Arial" w:hAnsi="Arial" w:cs="Arial"/>
                <w:b/>
                <w:sz w:val="20"/>
                <w:szCs w:val="20"/>
              </w:rPr>
            </w:pPr>
            <w:r>
              <w:rPr>
                <w:rFonts w:ascii="Arial" w:hAnsi="Arial" w:cs="Arial"/>
                <w:b/>
                <w:sz w:val="20"/>
                <w:szCs w:val="20"/>
              </w:rPr>
              <w:t xml:space="preserve">Odstranění a odvoz odpadů – </w:t>
            </w:r>
            <w:r>
              <w:rPr>
                <w:rFonts w:ascii="Arial" w:hAnsi="Arial" w:cs="Arial"/>
                <w:b/>
                <w:u w:val="single"/>
              </w:rPr>
              <w:t>2 x ročně zdarma</w:t>
            </w:r>
            <w:r>
              <w:rPr>
                <w:rFonts w:ascii="Arial" w:hAnsi="Arial" w:cs="Arial"/>
                <w:b/>
                <w:sz w:val="20"/>
                <w:szCs w:val="20"/>
              </w:rPr>
              <w:t xml:space="preserve"> </w:t>
            </w:r>
          </w:p>
          <w:p w14:paraId="2D750A4E" w14:textId="77777777" w:rsidR="008E2A30" w:rsidRDefault="008E2A30" w:rsidP="00EC2F04">
            <w:pPr>
              <w:rPr>
                <w:rFonts w:cs="Times New Roman"/>
              </w:rPr>
            </w:pPr>
          </w:p>
          <w:p w14:paraId="7E190D4D" w14:textId="77777777" w:rsidR="008E2A30" w:rsidRDefault="008E2A30" w:rsidP="00EC2F04"/>
          <w:tbl>
            <w:tblPr>
              <w:tblW w:w="9885" w:type="dxa"/>
              <w:tblInd w:w="55" w:type="dxa"/>
              <w:tblCellMar>
                <w:left w:w="70" w:type="dxa"/>
                <w:right w:w="70" w:type="dxa"/>
              </w:tblCellMar>
              <w:tblLook w:val="04A0" w:firstRow="1" w:lastRow="0" w:firstColumn="1" w:lastColumn="0" w:noHBand="0" w:noVBand="1"/>
            </w:tblPr>
            <w:tblGrid>
              <w:gridCol w:w="1286"/>
              <w:gridCol w:w="134"/>
              <w:gridCol w:w="1180"/>
              <w:gridCol w:w="4733"/>
              <w:gridCol w:w="1276"/>
              <w:gridCol w:w="1276"/>
            </w:tblGrid>
            <w:tr w:rsidR="008E2A30" w14:paraId="376A57BE" w14:textId="77777777" w:rsidTr="00EC2F04">
              <w:trPr>
                <w:trHeight w:val="735"/>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2220414E"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katalogové číslo odpadu</w:t>
                  </w:r>
                </w:p>
              </w:tc>
              <w:tc>
                <w:tcPr>
                  <w:tcW w:w="1180" w:type="dxa"/>
                  <w:tcBorders>
                    <w:top w:val="single" w:sz="6" w:space="0" w:color="auto"/>
                    <w:left w:val="single" w:sz="6" w:space="0" w:color="auto"/>
                    <w:bottom w:val="single" w:sz="6" w:space="0" w:color="auto"/>
                    <w:right w:val="single" w:sz="6" w:space="0" w:color="auto"/>
                  </w:tcBorders>
                  <w:vAlign w:val="center"/>
                  <w:hideMark/>
                </w:tcPr>
                <w:p w14:paraId="4A760A67"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Kategorie odpadu</w:t>
                  </w:r>
                </w:p>
              </w:tc>
              <w:tc>
                <w:tcPr>
                  <w:tcW w:w="4733" w:type="dxa"/>
                  <w:tcBorders>
                    <w:top w:val="single" w:sz="6" w:space="0" w:color="auto"/>
                    <w:left w:val="single" w:sz="6" w:space="0" w:color="auto"/>
                    <w:bottom w:val="single" w:sz="6" w:space="0" w:color="auto"/>
                    <w:right w:val="single" w:sz="6" w:space="0" w:color="auto"/>
                  </w:tcBorders>
                  <w:vAlign w:val="center"/>
                  <w:hideMark/>
                </w:tcPr>
                <w:p w14:paraId="2D79ECAF"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Název odpadu</w:t>
                  </w:r>
                </w:p>
              </w:tc>
              <w:tc>
                <w:tcPr>
                  <w:tcW w:w="1276" w:type="dxa"/>
                  <w:tcBorders>
                    <w:top w:val="single" w:sz="6" w:space="0" w:color="auto"/>
                    <w:left w:val="single" w:sz="6" w:space="0" w:color="auto"/>
                    <w:bottom w:val="single" w:sz="6" w:space="0" w:color="auto"/>
                    <w:right w:val="single" w:sz="6" w:space="0" w:color="auto"/>
                  </w:tcBorders>
                  <w:hideMark/>
                </w:tcPr>
                <w:p w14:paraId="3979B231"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Způsob nakládání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CB5D99F" w14:textId="77777777" w:rsidR="008E2A30" w:rsidRDefault="008E2A30" w:rsidP="00EC2F04">
                  <w:pPr>
                    <w:jc w:val="center"/>
                    <w:rPr>
                      <w:rFonts w:ascii="Arial" w:hAnsi="Arial" w:cs="Arial"/>
                      <w:b/>
                      <w:bCs/>
                      <w:color w:val="000000"/>
                      <w:sz w:val="20"/>
                      <w:szCs w:val="20"/>
                    </w:rPr>
                  </w:pPr>
                  <w:r>
                    <w:rPr>
                      <w:rFonts w:ascii="Arial" w:hAnsi="Arial" w:cs="Arial"/>
                      <w:b/>
                      <w:bCs/>
                      <w:color w:val="000000"/>
                      <w:sz w:val="20"/>
                      <w:szCs w:val="20"/>
                    </w:rPr>
                    <w:t>Jednotková cena za 1 kg</w:t>
                  </w:r>
                </w:p>
              </w:tc>
            </w:tr>
            <w:tr w:rsidR="008E2A30" w14:paraId="2EFB9116" w14:textId="77777777" w:rsidTr="00EC2F04">
              <w:trPr>
                <w:trHeight w:val="600"/>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05B4E998"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15 01 10</w:t>
                  </w:r>
                </w:p>
              </w:tc>
              <w:tc>
                <w:tcPr>
                  <w:tcW w:w="1180" w:type="dxa"/>
                  <w:tcBorders>
                    <w:top w:val="single" w:sz="6" w:space="0" w:color="auto"/>
                    <w:left w:val="single" w:sz="6" w:space="0" w:color="auto"/>
                    <w:bottom w:val="single" w:sz="6" w:space="0" w:color="auto"/>
                    <w:right w:val="single" w:sz="6" w:space="0" w:color="auto"/>
                  </w:tcBorders>
                  <w:vAlign w:val="center"/>
                  <w:hideMark/>
                </w:tcPr>
                <w:p w14:paraId="08723055"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1FB4E4A1" w14:textId="77777777" w:rsidR="008E2A30" w:rsidRDefault="008E2A30" w:rsidP="00EC2F04">
                  <w:pPr>
                    <w:rPr>
                      <w:rFonts w:ascii="Arial" w:hAnsi="Arial" w:cs="Arial"/>
                      <w:color w:val="000000"/>
                      <w:sz w:val="20"/>
                      <w:szCs w:val="20"/>
                    </w:rPr>
                  </w:pPr>
                  <w:r>
                    <w:rPr>
                      <w:rFonts w:ascii="Arial" w:hAnsi="Arial" w:cs="Arial"/>
                      <w:color w:val="000000"/>
                      <w:sz w:val="20"/>
                      <w:szCs w:val="20"/>
                    </w:rPr>
                    <w:t>Obaly obsahující zbytky nebezpečných látek nebo obaly těmito látkami znečištěné</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9B3AD5B"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D0E7716"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20,00 Kč</w:t>
                  </w:r>
                </w:p>
              </w:tc>
            </w:tr>
            <w:tr w:rsidR="008E2A30" w14:paraId="744F336C" w14:textId="77777777" w:rsidTr="00EC2F04">
              <w:trPr>
                <w:trHeight w:val="795"/>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03F9C9D8"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15 02 02</w:t>
                  </w:r>
                </w:p>
              </w:tc>
              <w:tc>
                <w:tcPr>
                  <w:tcW w:w="1180" w:type="dxa"/>
                  <w:tcBorders>
                    <w:top w:val="single" w:sz="6" w:space="0" w:color="auto"/>
                    <w:left w:val="single" w:sz="6" w:space="0" w:color="auto"/>
                    <w:bottom w:val="single" w:sz="6" w:space="0" w:color="auto"/>
                    <w:right w:val="single" w:sz="6" w:space="0" w:color="auto"/>
                  </w:tcBorders>
                  <w:vAlign w:val="center"/>
                  <w:hideMark/>
                </w:tcPr>
                <w:p w14:paraId="20C11692"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2A8BB43C" w14:textId="77777777" w:rsidR="008E2A30" w:rsidRDefault="008E2A30" w:rsidP="00EC2F04">
                  <w:pPr>
                    <w:rPr>
                      <w:rFonts w:ascii="Arial" w:hAnsi="Arial" w:cs="Arial"/>
                      <w:color w:val="000000"/>
                      <w:sz w:val="20"/>
                      <w:szCs w:val="20"/>
                    </w:rPr>
                  </w:pPr>
                  <w:r>
                    <w:rPr>
                      <w:rFonts w:ascii="Arial" w:hAnsi="Arial" w:cs="Arial"/>
                      <w:color w:val="000000"/>
                      <w:sz w:val="20"/>
                      <w:szCs w:val="20"/>
                    </w:rPr>
                    <w:t>Absorpční činidla, filtrační materiály (včetně olejových filtrů jinak blíže neurčených), čistící tkaniny a ochranné oděvy znečištěné nebezpečnými látkami</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C8E296E"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4D82D51"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20,00 Kč</w:t>
                  </w:r>
                </w:p>
              </w:tc>
            </w:tr>
            <w:tr w:rsidR="008E2A30" w14:paraId="74ED846E" w14:textId="77777777" w:rsidTr="00EC2F04">
              <w:trPr>
                <w:trHeight w:val="795"/>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1D749C8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16 05 07</w:t>
                  </w:r>
                </w:p>
              </w:tc>
              <w:tc>
                <w:tcPr>
                  <w:tcW w:w="1180" w:type="dxa"/>
                  <w:tcBorders>
                    <w:top w:val="single" w:sz="6" w:space="0" w:color="auto"/>
                    <w:left w:val="single" w:sz="6" w:space="0" w:color="auto"/>
                    <w:bottom w:val="single" w:sz="6" w:space="0" w:color="auto"/>
                    <w:right w:val="single" w:sz="6" w:space="0" w:color="auto"/>
                  </w:tcBorders>
                  <w:vAlign w:val="center"/>
                  <w:hideMark/>
                </w:tcPr>
                <w:p w14:paraId="1DA5252F"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63903C83" w14:textId="77777777" w:rsidR="008E2A30" w:rsidRDefault="008E2A30" w:rsidP="00EC2F04">
                  <w:pPr>
                    <w:rPr>
                      <w:rFonts w:ascii="Arial" w:hAnsi="Arial" w:cs="Arial"/>
                      <w:color w:val="000000"/>
                      <w:sz w:val="20"/>
                      <w:szCs w:val="20"/>
                    </w:rPr>
                  </w:pPr>
                  <w:r>
                    <w:rPr>
                      <w:rFonts w:ascii="Arial" w:hAnsi="Arial" w:cs="Arial"/>
                      <w:color w:val="000000"/>
                      <w:sz w:val="20"/>
                      <w:szCs w:val="20"/>
                    </w:rPr>
                    <w:t>Vyřazené anorganické chemikálie, které jsou nebo obsahují nebezpečné látky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F6E4F86"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5ED8AAB"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22,00 Kč</w:t>
                  </w:r>
                </w:p>
              </w:tc>
            </w:tr>
            <w:tr w:rsidR="008E2A30" w14:paraId="19A6468E" w14:textId="77777777" w:rsidTr="00EC2F04">
              <w:trPr>
                <w:trHeight w:val="795"/>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56FE66A5"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16 05 08</w:t>
                  </w:r>
                </w:p>
              </w:tc>
              <w:tc>
                <w:tcPr>
                  <w:tcW w:w="1180" w:type="dxa"/>
                  <w:tcBorders>
                    <w:top w:val="single" w:sz="6" w:space="0" w:color="auto"/>
                    <w:left w:val="single" w:sz="6" w:space="0" w:color="auto"/>
                    <w:bottom w:val="single" w:sz="6" w:space="0" w:color="auto"/>
                    <w:right w:val="single" w:sz="6" w:space="0" w:color="auto"/>
                  </w:tcBorders>
                  <w:vAlign w:val="center"/>
                  <w:hideMark/>
                </w:tcPr>
                <w:p w14:paraId="78B4BD5A"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48D117BC" w14:textId="77777777" w:rsidR="008E2A30" w:rsidRDefault="008E2A30" w:rsidP="00EC2F04">
                  <w:pPr>
                    <w:rPr>
                      <w:rFonts w:ascii="Arial" w:hAnsi="Arial" w:cs="Arial"/>
                      <w:color w:val="000000"/>
                      <w:sz w:val="20"/>
                      <w:szCs w:val="20"/>
                    </w:rPr>
                  </w:pPr>
                  <w:r>
                    <w:rPr>
                      <w:rFonts w:ascii="Arial" w:hAnsi="Arial" w:cs="Arial"/>
                      <w:color w:val="000000"/>
                      <w:sz w:val="20"/>
                      <w:szCs w:val="20"/>
                    </w:rPr>
                    <w:t>Vyřazené organické chemikálie, které jsou nebo obsahují nebezpečné látky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8872D2"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5A9AEDE"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22,00 Kč</w:t>
                  </w:r>
                </w:p>
              </w:tc>
            </w:tr>
            <w:tr w:rsidR="008E2A30" w14:paraId="65943BB9"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1AED692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20 01 13</w:t>
                  </w:r>
                </w:p>
              </w:tc>
              <w:tc>
                <w:tcPr>
                  <w:tcW w:w="1180" w:type="dxa"/>
                  <w:tcBorders>
                    <w:top w:val="single" w:sz="6" w:space="0" w:color="auto"/>
                    <w:left w:val="single" w:sz="6" w:space="0" w:color="auto"/>
                    <w:bottom w:val="single" w:sz="6" w:space="0" w:color="auto"/>
                    <w:right w:val="single" w:sz="6" w:space="0" w:color="auto"/>
                  </w:tcBorders>
                  <w:vAlign w:val="center"/>
                  <w:hideMark/>
                </w:tcPr>
                <w:p w14:paraId="20E73C5B"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62034453" w14:textId="77777777" w:rsidR="008E2A30" w:rsidRDefault="008E2A30" w:rsidP="00EC2F04">
                  <w:pPr>
                    <w:rPr>
                      <w:rFonts w:ascii="Arial" w:hAnsi="Arial" w:cs="Arial"/>
                      <w:color w:val="000000"/>
                      <w:sz w:val="20"/>
                      <w:szCs w:val="20"/>
                    </w:rPr>
                  </w:pPr>
                  <w:r>
                    <w:rPr>
                      <w:rFonts w:ascii="Arial" w:hAnsi="Arial" w:cs="Arial"/>
                      <w:color w:val="000000"/>
                      <w:sz w:val="20"/>
                      <w:szCs w:val="20"/>
                    </w:rPr>
                    <w:t>Rozpouštědla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261191E"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20D5C21"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22,00 Kč</w:t>
                  </w:r>
                </w:p>
              </w:tc>
            </w:tr>
            <w:tr w:rsidR="008E2A30" w14:paraId="3474C06A"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02C40AF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20 01 14</w:t>
                  </w:r>
                </w:p>
              </w:tc>
              <w:tc>
                <w:tcPr>
                  <w:tcW w:w="1180" w:type="dxa"/>
                  <w:tcBorders>
                    <w:top w:val="single" w:sz="6" w:space="0" w:color="auto"/>
                    <w:left w:val="single" w:sz="6" w:space="0" w:color="auto"/>
                    <w:bottom w:val="single" w:sz="6" w:space="0" w:color="auto"/>
                    <w:right w:val="single" w:sz="6" w:space="0" w:color="auto"/>
                  </w:tcBorders>
                  <w:vAlign w:val="center"/>
                  <w:hideMark/>
                </w:tcPr>
                <w:p w14:paraId="35E568A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3CEC3D4A" w14:textId="77777777" w:rsidR="008E2A30" w:rsidRDefault="008E2A30" w:rsidP="00EC2F04">
                  <w:pPr>
                    <w:rPr>
                      <w:rFonts w:ascii="Arial" w:hAnsi="Arial" w:cs="Arial"/>
                      <w:color w:val="000000"/>
                      <w:sz w:val="20"/>
                      <w:szCs w:val="20"/>
                    </w:rPr>
                  </w:pPr>
                  <w:r>
                    <w:rPr>
                      <w:rFonts w:ascii="Arial" w:hAnsi="Arial" w:cs="Arial"/>
                      <w:color w:val="000000"/>
                      <w:sz w:val="20"/>
                      <w:szCs w:val="20"/>
                    </w:rPr>
                    <w:t>Kyseliny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DF804F7"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EE363B4"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30,00 Kč</w:t>
                  </w:r>
                </w:p>
              </w:tc>
            </w:tr>
            <w:tr w:rsidR="008E2A30" w14:paraId="4F2C0441"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7E067C0B"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20 01 15</w:t>
                  </w:r>
                </w:p>
              </w:tc>
              <w:tc>
                <w:tcPr>
                  <w:tcW w:w="1180" w:type="dxa"/>
                  <w:tcBorders>
                    <w:top w:val="single" w:sz="6" w:space="0" w:color="auto"/>
                    <w:left w:val="single" w:sz="6" w:space="0" w:color="auto"/>
                    <w:bottom w:val="single" w:sz="6" w:space="0" w:color="auto"/>
                    <w:right w:val="single" w:sz="6" w:space="0" w:color="auto"/>
                  </w:tcBorders>
                  <w:vAlign w:val="center"/>
                  <w:hideMark/>
                </w:tcPr>
                <w:p w14:paraId="59D1B485"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5D073C57" w14:textId="77777777" w:rsidR="008E2A30" w:rsidRDefault="008E2A30" w:rsidP="00EC2F04">
                  <w:pPr>
                    <w:rPr>
                      <w:rFonts w:ascii="Arial" w:hAnsi="Arial" w:cs="Arial"/>
                      <w:color w:val="000000"/>
                      <w:sz w:val="20"/>
                      <w:szCs w:val="20"/>
                    </w:rPr>
                  </w:pPr>
                  <w:r>
                    <w:rPr>
                      <w:rFonts w:ascii="Arial" w:hAnsi="Arial" w:cs="Arial"/>
                      <w:color w:val="000000"/>
                      <w:sz w:val="20"/>
                      <w:szCs w:val="20"/>
                    </w:rPr>
                    <w:t>Zásady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9A2B04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15118A9"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30,00 Kč</w:t>
                  </w:r>
                </w:p>
              </w:tc>
            </w:tr>
            <w:tr w:rsidR="008E2A30" w14:paraId="3BC497D9"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66AC0B00"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20 01 19</w:t>
                  </w:r>
                </w:p>
              </w:tc>
              <w:tc>
                <w:tcPr>
                  <w:tcW w:w="1180" w:type="dxa"/>
                  <w:tcBorders>
                    <w:top w:val="single" w:sz="6" w:space="0" w:color="auto"/>
                    <w:left w:val="single" w:sz="6" w:space="0" w:color="auto"/>
                    <w:bottom w:val="single" w:sz="6" w:space="0" w:color="auto"/>
                    <w:right w:val="single" w:sz="6" w:space="0" w:color="auto"/>
                  </w:tcBorders>
                  <w:vAlign w:val="center"/>
                  <w:hideMark/>
                </w:tcPr>
                <w:p w14:paraId="712EF396"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3143B39C" w14:textId="77777777" w:rsidR="008E2A30" w:rsidRDefault="008E2A30" w:rsidP="00EC2F04">
                  <w:pPr>
                    <w:rPr>
                      <w:rFonts w:ascii="Arial" w:hAnsi="Arial" w:cs="Arial"/>
                      <w:color w:val="000000"/>
                      <w:sz w:val="20"/>
                      <w:szCs w:val="20"/>
                    </w:rPr>
                  </w:pPr>
                  <w:r>
                    <w:rPr>
                      <w:rFonts w:ascii="Arial" w:hAnsi="Arial" w:cs="Arial"/>
                      <w:color w:val="000000"/>
                      <w:sz w:val="20"/>
                      <w:szCs w:val="20"/>
                    </w:rPr>
                    <w:t>Pesticidy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4E33BA"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C232810"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30,00 Kč</w:t>
                  </w:r>
                </w:p>
              </w:tc>
            </w:tr>
            <w:tr w:rsidR="008E2A30" w14:paraId="137744AD"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tcPr>
                <w:p w14:paraId="000235DB"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20 01 26</w:t>
                  </w:r>
                </w:p>
              </w:tc>
              <w:tc>
                <w:tcPr>
                  <w:tcW w:w="1180" w:type="dxa"/>
                  <w:tcBorders>
                    <w:top w:val="single" w:sz="6" w:space="0" w:color="auto"/>
                    <w:left w:val="single" w:sz="6" w:space="0" w:color="auto"/>
                    <w:bottom w:val="single" w:sz="6" w:space="0" w:color="auto"/>
                    <w:right w:val="single" w:sz="6" w:space="0" w:color="auto"/>
                  </w:tcBorders>
                  <w:vAlign w:val="center"/>
                </w:tcPr>
                <w:p w14:paraId="6FD8B3C0"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tcPr>
                <w:p w14:paraId="6774B87F" w14:textId="77777777" w:rsidR="008E2A30" w:rsidRDefault="008E2A30" w:rsidP="00EC2F04">
                  <w:pPr>
                    <w:rPr>
                      <w:rFonts w:ascii="Arial" w:hAnsi="Arial" w:cs="Arial"/>
                      <w:color w:val="000000"/>
                      <w:sz w:val="20"/>
                      <w:szCs w:val="20"/>
                    </w:rPr>
                  </w:pPr>
                  <w:r w:rsidRPr="0024223C">
                    <w:rPr>
                      <w:rFonts w:ascii="Arial" w:hAnsi="Arial" w:cs="Arial"/>
                      <w:color w:val="000000"/>
                      <w:sz w:val="20"/>
                      <w:szCs w:val="20"/>
                    </w:rPr>
                    <w:t>Olej a tuk neuvedený pod číslem 20 01 25</w:t>
                  </w:r>
                </w:p>
              </w:tc>
              <w:tc>
                <w:tcPr>
                  <w:tcW w:w="1276" w:type="dxa"/>
                  <w:tcBorders>
                    <w:top w:val="single" w:sz="6" w:space="0" w:color="auto"/>
                    <w:left w:val="single" w:sz="6" w:space="0" w:color="auto"/>
                    <w:bottom w:val="single" w:sz="6" w:space="0" w:color="auto"/>
                    <w:right w:val="single" w:sz="6" w:space="0" w:color="auto"/>
                  </w:tcBorders>
                  <w:vAlign w:val="center"/>
                </w:tcPr>
                <w:p w14:paraId="03D6CF8F"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tcPr>
                <w:p w14:paraId="62E5583F"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14,00 Kč</w:t>
                  </w:r>
                </w:p>
              </w:tc>
            </w:tr>
            <w:tr w:rsidR="008E2A30" w14:paraId="5B70104B" w14:textId="77777777" w:rsidTr="00EC2F04">
              <w:trPr>
                <w:trHeight w:val="645"/>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619267E1"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20 01 27</w:t>
                  </w:r>
                </w:p>
              </w:tc>
              <w:tc>
                <w:tcPr>
                  <w:tcW w:w="1180" w:type="dxa"/>
                  <w:tcBorders>
                    <w:top w:val="single" w:sz="6" w:space="0" w:color="auto"/>
                    <w:left w:val="single" w:sz="6" w:space="0" w:color="auto"/>
                    <w:bottom w:val="single" w:sz="6" w:space="0" w:color="auto"/>
                    <w:right w:val="single" w:sz="6" w:space="0" w:color="auto"/>
                  </w:tcBorders>
                  <w:vAlign w:val="center"/>
                  <w:hideMark/>
                </w:tcPr>
                <w:p w14:paraId="48A80412"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70B0FE81" w14:textId="77777777" w:rsidR="008E2A30" w:rsidRDefault="008E2A30" w:rsidP="00EC2F04">
                  <w:pPr>
                    <w:rPr>
                      <w:rFonts w:ascii="Arial" w:hAnsi="Arial" w:cs="Arial"/>
                      <w:color w:val="000000"/>
                      <w:sz w:val="20"/>
                      <w:szCs w:val="20"/>
                    </w:rPr>
                  </w:pPr>
                  <w:r>
                    <w:rPr>
                      <w:rFonts w:ascii="Arial" w:hAnsi="Arial" w:cs="Arial"/>
                      <w:color w:val="000000"/>
                      <w:sz w:val="20"/>
                      <w:szCs w:val="20"/>
                    </w:rPr>
                    <w:t>Barvy, tiskařské barvy, lepidla a pryskyřice obsahující nebezpečné látky</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1207E24"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6941ED7"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19,00 Kč</w:t>
                  </w:r>
                </w:p>
              </w:tc>
            </w:tr>
            <w:tr w:rsidR="008E2A30" w14:paraId="0756C9A7" w14:textId="77777777" w:rsidTr="00EC2F04">
              <w:trPr>
                <w:trHeight w:val="402"/>
              </w:trPr>
              <w:tc>
                <w:tcPr>
                  <w:tcW w:w="1420" w:type="dxa"/>
                  <w:gridSpan w:val="2"/>
                  <w:tcBorders>
                    <w:top w:val="single" w:sz="6" w:space="0" w:color="auto"/>
                    <w:left w:val="single" w:sz="6" w:space="0" w:color="auto"/>
                    <w:bottom w:val="single" w:sz="6" w:space="0" w:color="auto"/>
                    <w:right w:val="single" w:sz="6" w:space="0" w:color="auto"/>
                  </w:tcBorders>
                  <w:vAlign w:val="center"/>
                  <w:hideMark/>
                </w:tcPr>
                <w:p w14:paraId="752E068D"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20 01 32</w:t>
                  </w:r>
                </w:p>
              </w:tc>
              <w:tc>
                <w:tcPr>
                  <w:tcW w:w="1180" w:type="dxa"/>
                  <w:tcBorders>
                    <w:top w:val="single" w:sz="6" w:space="0" w:color="auto"/>
                    <w:left w:val="single" w:sz="6" w:space="0" w:color="auto"/>
                    <w:bottom w:val="single" w:sz="6" w:space="0" w:color="auto"/>
                    <w:right w:val="single" w:sz="6" w:space="0" w:color="auto"/>
                  </w:tcBorders>
                  <w:vAlign w:val="center"/>
                  <w:hideMark/>
                </w:tcPr>
                <w:p w14:paraId="01BE525A"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N</w:t>
                  </w:r>
                </w:p>
              </w:tc>
              <w:tc>
                <w:tcPr>
                  <w:tcW w:w="4733" w:type="dxa"/>
                  <w:tcBorders>
                    <w:top w:val="single" w:sz="6" w:space="0" w:color="auto"/>
                    <w:left w:val="single" w:sz="6" w:space="0" w:color="auto"/>
                    <w:bottom w:val="single" w:sz="6" w:space="0" w:color="auto"/>
                    <w:right w:val="single" w:sz="6" w:space="0" w:color="auto"/>
                  </w:tcBorders>
                  <w:vAlign w:val="center"/>
                  <w:hideMark/>
                </w:tcPr>
                <w:p w14:paraId="7D69F55F" w14:textId="77777777" w:rsidR="008E2A30" w:rsidRDefault="008E2A30" w:rsidP="00EC2F04">
                  <w:pPr>
                    <w:rPr>
                      <w:rFonts w:ascii="Arial" w:hAnsi="Arial" w:cs="Arial"/>
                      <w:color w:val="000000"/>
                      <w:sz w:val="20"/>
                      <w:szCs w:val="20"/>
                    </w:rPr>
                  </w:pPr>
                  <w:r>
                    <w:rPr>
                      <w:rFonts w:ascii="Arial" w:hAnsi="Arial" w:cs="Arial"/>
                      <w:color w:val="000000"/>
                      <w:sz w:val="20"/>
                      <w:szCs w:val="20"/>
                    </w:rPr>
                    <w:t>Jiná nepoužitelná léčiva neuvedená pod číslem 20 01 32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4F743EF" w14:textId="77777777" w:rsidR="008E2A30" w:rsidRDefault="008E2A30" w:rsidP="00EC2F04">
                  <w:pPr>
                    <w:jc w:val="center"/>
                    <w:rPr>
                      <w:rFonts w:ascii="Arial" w:hAnsi="Arial" w:cs="Arial"/>
                      <w:color w:val="000000"/>
                      <w:sz w:val="20"/>
                      <w:szCs w:val="20"/>
                    </w:rPr>
                  </w:pPr>
                  <w:r>
                    <w:rPr>
                      <w:rFonts w:ascii="Arial" w:hAnsi="Arial" w:cs="Arial"/>
                      <w:color w:val="000000"/>
                      <w:sz w:val="20"/>
                      <w:szCs w:val="20"/>
                    </w:rPr>
                    <w:t>skladování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CF6137E" w14:textId="77777777" w:rsidR="008E2A30" w:rsidRDefault="008E2A30" w:rsidP="00EC2F04">
                  <w:pPr>
                    <w:jc w:val="center"/>
                    <w:rPr>
                      <w:rFonts w:ascii="Arial" w:hAnsi="Arial" w:cs="Arial"/>
                      <w:color w:val="000000"/>
                      <w:sz w:val="20"/>
                      <w:szCs w:val="20"/>
                    </w:rPr>
                  </w:pPr>
                  <w:r w:rsidRPr="0024223C">
                    <w:rPr>
                      <w:rFonts w:ascii="Arial" w:hAnsi="Arial" w:cs="Arial"/>
                      <w:color w:val="000000"/>
                      <w:sz w:val="20"/>
                      <w:szCs w:val="20"/>
                    </w:rPr>
                    <w:t>30,00 Kč</w:t>
                  </w:r>
                </w:p>
              </w:tc>
            </w:tr>
            <w:tr w:rsidR="008E2A30" w14:paraId="5C348A0C" w14:textId="77777777" w:rsidTr="00EC2F04">
              <w:trPr>
                <w:trHeight w:val="300"/>
              </w:trPr>
              <w:tc>
                <w:tcPr>
                  <w:tcW w:w="1420" w:type="dxa"/>
                  <w:gridSpan w:val="2"/>
                  <w:tcBorders>
                    <w:top w:val="single" w:sz="6" w:space="0" w:color="auto"/>
                    <w:left w:val="nil"/>
                    <w:bottom w:val="nil"/>
                    <w:right w:val="nil"/>
                  </w:tcBorders>
                  <w:noWrap/>
                  <w:vAlign w:val="bottom"/>
                  <w:hideMark/>
                </w:tcPr>
                <w:p w14:paraId="2782CF54" w14:textId="77777777" w:rsidR="008E2A30" w:rsidRDefault="008E2A30" w:rsidP="00EC2F04">
                  <w:pPr>
                    <w:rPr>
                      <w:rFonts w:ascii="Arial" w:hAnsi="Arial" w:cs="Arial"/>
                      <w:color w:val="000000"/>
                      <w:sz w:val="20"/>
                      <w:szCs w:val="20"/>
                    </w:rPr>
                  </w:pPr>
                </w:p>
              </w:tc>
              <w:tc>
                <w:tcPr>
                  <w:tcW w:w="1180" w:type="dxa"/>
                  <w:tcBorders>
                    <w:top w:val="single" w:sz="6" w:space="0" w:color="auto"/>
                    <w:left w:val="nil"/>
                    <w:bottom w:val="nil"/>
                    <w:right w:val="nil"/>
                  </w:tcBorders>
                  <w:noWrap/>
                  <w:vAlign w:val="bottom"/>
                  <w:hideMark/>
                </w:tcPr>
                <w:p w14:paraId="6058A42D" w14:textId="77777777" w:rsidR="008E2A30" w:rsidRDefault="008E2A30" w:rsidP="00EC2F04">
                  <w:pPr>
                    <w:rPr>
                      <w:rFonts w:ascii="Calibri" w:eastAsia="Calibri" w:hAnsi="Calibri" w:cs="Calibri"/>
                      <w:sz w:val="20"/>
                      <w:szCs w:val="20"/>
                    </w:rPr>
                  </w:pPr>
                </w:p>
              </w:tc>
              <w:tc>
                <w:tcPr>
                  <w:tcW w:w="4733" w:type="dxa"/>
                  <w:tcBorders>
                    <w:top w:val="single" w:sz="6" w:space="0" w:color="auto"/>
                    <w:left w:val="nil"/>
                    <w:bottom w:val="nil"/>
                    <w:right w:val="nil"/>
                  </w:tcBorders>
                  <w:vAlign w:val="bottom"/>
                  <w:hideMark/>
                </w:tcPr>
                <w:p w14:paraId="439F4A4F" w14:textId="77777777" w:rsidR="008E2A30" w:rsidRDefault="008E2A30" w:rsidP="00EC2F04">
                  <w:pPr>
                    <w:rPr>
                      <w:rFonts w:ascii="Calibri" w:eastAsia="Calibri" w:hAnsi="Calibri" w:cs="Calibri"/>
                      <w:sz w:val="20"/>
                      <w:szCs w:val="20"/>
                    </w:rPr>
                  </w:pPr>
                </w:p>
              </w:tc>
              <w:tc>
                <w:tcPr>
                  <w:tcW w:w="1276" w:type="dxa"/>
                  <w:tcBorders>
                    <w:top w:val="single" w:sz="6" w:space="0" w:color="auto"/>
                    <w:left w:val="nil"/>
                    <w:bottom w:val="nil"/>
                    <w:right w:val="nil"/>
                  </w:tcBorders>
                </w:tcPr>
                <w:p w14:paraId="50F28B1F" w14:textId="77777777" w:rsidR="008E2A30" w:rsidRDefault="008E2A30" w:rsidP="00EC2F04">
                  <w:pPr>
                    <w:rPr>
                      <w:rFonts w:ascii="Calibri" w:eastAsia="Times New Roman" w:hAnsi="Calibri" w:cs="Calibri"/>
                      <w:color w:val="000000"/>
                      <w:szCs w:val="22"/>
                    </w:rPr>
                  </w:pPr>
                </w:p>
              </w:tc>
              <w:tc>
                <w:tcPr>
                  <w:tcW w:w="1276" w:type="dxa"/>
                  <w:tcBorders>
                    <w:top w:val="single" w:sz="6" w:space="0" w:color="auto"/>
                    <w:left w:val="nil"/>
                    <w:bottom w:val="nil"/>
                    <w:right w:val="nil"/>
                  </w:tcBorders>
                  <w:noWrap/>
                  <w:vAlign w:val="bottom"/>
                  <w:hideMark/>
                </w:tcPr>
                <w:p w14:paraId="03CFF69D" w14:textId="77777777" w:rsidR="008E2A30" w:rsidRDefault="008E2A30" w:rsidP="00EC2F04">
                  <w:pPr>
                    <w:rPr>
                      <w:rFonts w:ascii="Calibri" w:hAnsi="Calibri" w:cs="Calibri"/>
                      <w:color w:val="000000"/>
                      <w:szCs w:val="22"/>
                    </w:rPr>
                  </w:pPr>
                </w:p>
              </w:tc>
            </w:tr>
            <w:tr w:rsidR="008E2A30" w14:paraId="30FEE957" w14:textId="77777777" w:rsidTr="00EC2F04">
              <w:trPr>
                <w:trHeight w:val="300"/>
              </w:trPr>
              <w:tc>
                <w:tcPr>
                  <w:tcW w:w="2600" w:type="dxa"/>
                  <w:gridSpan w:val="3"/>
                  <w:noWrap/>
                  <w:vAlign w:val="bottom"/>
                  <w:hideMark/>
                </w:tcPr>
                <w:p w14:paraId="66A0E438" w14:textId="77777777" w:rsidR="008E2A30" w:rsidRDefault="008E2A30" w:rsidP="00EC2F04">
                  <w:pPr>
                    <w:rPr>
                      <w:rFonts w:ascii="Calibri" w:eastAsia="Times New Roman" w:hAnsi="Calibri" w:cs="Calibri"/>
                      <w:color w:val="000000"/>
                      <w:szCs w:val="22"/>
                    </w:rPr>
                  </w:pPr>
                  <w:r>
                    <w:rPr>
                      <w:rFonts w:ascii="Calibri" w:hAnsi="Calibri" w:cs="Calibri"/>
                      <w:color w:val="000000"/>
                      <w:szCs w:val="22"/>
                    </w:rPr>
                    <w:t>Jednotková cena zahrnuje:</w:t>
                  </w:r>
                </w:p>
              </w:tc>
              <w:tc>
                <w:tcPr>
                  <w:tcW w:w="4733" w:type="dxa"/>
                  <w:vAlign w:val="bottom"/>
                  <w:hideMark/>
                </w:tcPr>
                <w:p w14:paraId="45602DD5" w14:textId="77777777" w:rsidR="008E2A30" w:rsidRDefault="008E2A30" w:rsidP="00EC2F04">
                  <w:pPr>
                    <w:rPr>
                      <w:rFonts w:ascii="Calibri" w:hAnsi="Calibri" w:cs="Calibri"/>
                      <w:color w:val="000000"/>
                      <w:szCs w:val="22"/>
                    </w:rPr>
                  </w:pPr>
                </w:p>
              </w:tc>
              <w:tc>
                <w:tcPr>
                  <w:tcW w:w="1276" w:type="dxa"/>
                </w:tcPr>
                <w:p w14:paraId="15CB1707" w14:textId="77777777" w:rsidR="008E2A30" w:rsidRDefault="008E2A30" w:rsidP="00EC2F04">
                  <w:pPr>
                    <w:rPr>
                      <w:rFonts w:ascii="Calibri" w:eastAsia="Times New Roman" w:hAnsi="Calibri" w:cs="Calibri"/>
                      <w:color w:val="000000"/>
                      <w:szCs w:val="22"/>
                    </w:rPr>
                  </w:pPr>
                </w:p>
              </w:tc>
              <w:tc>
                <w:tcPr>
                  <w:tcW w:w="1276" w:type="dxa"/>
                  <w:noWrap/>
                  <w:vAlign w:val="bottom"/>
                  <w:hideMark/>
                </w:tcPr>
                <w:p w14:paraId="2B3F286F" w14:textId="77777777" w:rsidR="008E2A30" w:rsidRDefault="008E2A30" w:rsidP="00EC2F04">
                  <w:pPr>
                    <w:rPr>
                      <w:rFonts w:ascii="Calibri" w:hAnsi="Calibri" w:cs="Calibri"/>
                      <w:color w:val="000000"/>
                      <w:szCs w:val="22"/>
                    </w:rPr>
                  </w:pPr>
                </w:p>
              </w:tc>
            </w:tr>
            <w:tr w:rsidR="008E2A30" w14:paraId="00866CE4" w14:textId="77777777" w:rsidTr="00EC2F04">
              <w:trPr>
                <w:trHeight w:val="300"/>
              </w:trPr>
              <w:tc>
                <w:tcPr>
                  <w:tcW w:w="7333" w:type="dxa"/>
                  <w:gridSpan w:val="4"/>
                  <w:noWrap/>
                  <w:vAlign w:val="bottom"/>
                  <w:hideMark/>
                </w:tcPr>
                <w:p w14:paraId="3E4A7F3B" w14:textId="77777777" w:rsidR="008E2A30" w:rsidRDefault="008E2A30" w:rsidP="00EC2F04">
                  <w:pPr>
                    <w:rPr>
                      <w:rFonts w:ascii="Calibri" w:eastAsia="Times New Roman" w:hAnsi="Calibri" w:cs="Calibri"/>
                      <w:color w:val="000000"/>
                      <w:szCs w:val="22"/>
                    </w:rPr>
                  </w:pPr>
                  <w:r>
                    <w:rPr>
                      <w:rFonts w:ascii="Calibri" w:hAnsi="Calibri" w:cs="Calibri"/>
                      <w:color w:val="000000"/>
                      <w:szCs w:val="22"/>
                    </w:rPr>
                    <w:t>·            náklady na odstranění odpadu</w:t>
                  </w:r>
                </w:p>
              </w:tc>
              <w:tc>
                <w:tcPr>
                  <w:tcW w:w="1276" w:type="dxa"/>
                </w:tcPr>
                <w:p w14:paraId="4AFFBEFE" w14:textId="77777777" w:rsidR="008E2A30" w:rsidRDefault="008E2A30" w:rsidP="00EC2F04">
                  <w:pPr>
                    <w:rPr>
                      <w:rFonts w:ascii="Calibri" w:hAnsi="Calibri" w:cs="Calibri"/>
                      <w:color w:val="000000"/>
                      <w:szCs w:val="22"/>
                    </w:rPr>
                  </w:pPr>
                </w:p>
              </w:tc>
              <w:tc>
                <w:tcPr>
                  <w:tcW w:w="1276" w:type="dxa"/>
                  <w:noWrap/>
                  <w:vAlign w:val="bottom"/>
                  <w:hideMark/>
                </w:tcPr>
                <w:p w14:paraId="504EF7D4" w14:textId="77777777" w:rsidR="008E2A30" w:rsidRDefault="008E2A30" w:rsidP="00EC2F04">
                  <w:pPr>
                    <w:rPr>
                      <w:rFonts w:ascii="Calibri" w:hAnsi="Calibri" w:cs="Calibri"/>
                      <w:color w:val="000000"/>
                      <w:szCs w:val="22"/>
                    </w:rPr>
                  </w:pPr>
                </w:p>
              </w:tc>
            </w:tr>
            <w:tr w:rsidR="008E2A30" w14:paraId="6838B3D8" w14:textId="77777777" w:rsidTr="00EC2F04">
              <w:trPr>
                <w:trHeight w:val="300"/>
              </w:trPr>
              <w:tc>
                <w:tcPr>
                  <w:tcW w:w="1286" w:type="dxa"/>
                </w:tcPr>
                <w:p w14:paraId="400C1762" w14:textId="77777777" w:rsidR="008E2A30" w:rsidRDefault="008E2A30" w:rsidP="00EC2F04">
                  <w:pPr>
                    <w:rPr>
                      <w:rFonts w:ascii="Calibri" w:eastAsia="Times New Roman" w:hAnsi="Calibri" w:cs="Calibri"/>
                      <w:color w:val="000000"/>
                      <w:szCs w:val="22"/>
                    </w:rPr>
                  </w:pPr>
                </w:p>
              </w:tc>
              <w:tc>
                <w:tcPr>
                  <w:tcW w:w="8599" w:type="dxa"/>
                  <w:gridSpan w:val="5"/>
                  <w:noWrap/>
                  <w:vAlign w:val="bottom"/>
                  <w:hideMark/>
                </w:tcPr>
                <w:p w14:paraId="2AE9D90E" w14:textId="77777777" w:rsidR="008E2A30" w:rsidRDefault="008E2A30" w:rsidP="00EC2F04">
                  <w:pPr>
                    <w:rPr>
                      <w:rFonts w:ascii="Calibri" w:hAnsi="Calibri" w:cs="Calibri"/>
                      <w:color w:val="000000"/>
                      <w:szCs w:val="22"/>
                    </w:rPr>
                  </w:pPr>
                  <w:r>
                    <w:rPr>
                      <w:rFonts w:ascii="Calibri" w:hAnsi="Calibri" w:cs="Calibri"/>
                      <w:color w:val="000000"/>
                      <w:szCs w:val="22"/>
                    </w:rPr>
                    <w:t xml:space="preserve">·         veškeré případné poplatky za uložení odpadu na skládku vybírané v souladu s právními předpisy </w:t>
                  </w:r>
                </w:p>
              </w:tc>
            </w:tr>
            <w:tr w:rsidR="008E2A30" w14:paraId="5C36F4FF" w14:textId="77777777" w:rsidTr="00EC2F04">
              <w:trPr>
                <w:trHeight w:val="300"/>
              </w:trPr>
              <w:tc>
                <w:tcPr>
                  <w:tcW w:w="1420" w:type="dxa"/>
                  <w:gridSpan w:val="2"/>
                  <w:noWrap/>
                  <w:vAlign w:val="bottom"/>
                  <w:hideMark/>
                </w:tcPr>
                <w:p w14:paraId="6258436D" w14:textId="77777777" w:rsidR="008E2A30" w:rsidRDefault="008E2A30" w:rsidP="00EC2F04">
                  <w:pPr>
                    <w:rPr>
                      <w:rFonts w:ascii="Calibri" w:hAnsi="Calibri" w:cs="Calibri"/>
                      <w:color w:val="000000"/>
                      <w:szCs w:val="22"/>
                    </w:rPr>
                  </w:pPr>
                </w:p>
              </w:tc>
              <w:tc>
                <w:tcPr>
                  <w:tcW w:w="1180" w:type="dxa"/>
                  <w:noWrap/>
                  <w:vAlign w:val="bottom"/>
                  <w:hideMark/>
                </w:tcPr>
                <w:p w14:paraId="6F1FA441" w14:textId="77777777" w:rsidR="008E2A30" w:rsidRDefault="008E2A30" w:rsidP="00EC2F04">
                  <w:pPr>
                    <w:rPr>
                      <w:rFonts w:ascii="Calibri" w:eastAsia="Calibri" w:hAnsi="Calibri" w:cs="Calibri"/>
                      <w:sz w:val="20"/>
                      <w:szCs w:val="20"/>
                    </w:rPr>
                  </w:pPr>
                </w:p>
              </w:tc>
              <w:tc>
                <w:tcPr>
                  <w:tcW w:w="4733" w:type="dxa"/>
                  <w:vAlign w:val="bottom"/>
                  <w:hideMark/>
                </w:tcPr>
                <w:p w14:paraId="2BED54E4" w14:textId="77777777" w:rsidR="008E2A30" w:rsidRDefault="008E2A30" w:rsidP="00EC2F04">
                  <w:pPr>
                    <w:rPr>
                      <w:rFonts w:ascii="Calibri" w:eastAsia="Calibri" w:hAnsi="Calibri" w:cs="Calibri"/>
                      <w:sz w:val="20"/>
                      <w:szCs w:val="20"/>
                    </w:rPr>
                  </w:pPr>
                </w:p>
              </w:tc>
              <w:tc>
                <w:tcPr>
                  <w:tcW w:w="1276" w:type="dxa"/>
                </w:tcPr>
                <w:p w14:paraId="4ADE6B4C" w14:textId="77777777" w:rsidR="008E2A30" w:rsidRDefault="008E2A30" w:rsidP="00EC2F04">
                  <w:pPr>
                    <w:rPr>
                      <w:rFonts w:ascii="Calibri" w:eastAsia="Times New Roman" w:hAnsi="Calibri" w:cs="Calibri"/>
                      <w:color w:val="000000"/>
                      <w:szCs w:val="22"/>
                    </w:rPr>
                  </w:pPr>
                </w:p>
              </w:tc>
              <w:tc>
                <w:tcPr>
                  <w:tcW w:w="1276" w:type="dxa"/>
                  <w:noWrap/>
                  <w:vAlign w:val="bottom"/>
                  <w:hideMark/>
                </w:tcPr>
                <w:p w14:paraId="51C70C7D" w14:textId="77777777" w:rsidR="008E2A30" w:rsidRDefault="008E2A30" w:rsidP="00EC2F04">
                  <w:pPr>
                    <w:rPr>
                      <w:rFonts w:ascii="Calibri" w:hAnsi="Calibri" w:cs="Calibri"/>
                      <w:color w:val="000000"/>
                      <w:szCs w:val="22"/>
                    </w:rPr>
                  </w:pPr>
                </w:p>
              </w:tc>
            </w:tr>
            <w:tr w:rsidR="008E2A30" w14:paraId="17AA1466" w14:textId="77777777" w:rsidTr="00EC2F04">
              <w:trPr>
                <w:trHeight w:val="300"/>
              </w:trPr>
              <w:tc>
                <w:tcPr>
                  <w:tcW w:w="7333" w:type="dxa"/>
                  <w:gridSpan w:val="4"/>
                  <w:noWrap/>
                  <w:vAlign w:val="bottom"/>
                  <w:hideMark/>
                </w:tcPr>
                <w:p w14:paraId="4361AF75" w14:textId="77777777" w:rsidR="008E2A30" w:rsidRDefault="008E2A30" w:rsidP="00EC2F04">
                  <w:pPr>
                    <w:rPr>
                      <w:rFonts w:ascii="Calibri" w:eastAsia="Times New Roman" w:hAnsi="Calibri" w:cs="Calibri"/>
                      <w:color w:val="000000"/>
                      <w:szCs w:val="22"/>
                    </w:rPr>
                  </w:pPr>
                  <w:r>
                    <w:rPr>
                      <w:rFonts w:ascii="Calibri" w:hAnsi="Calibri" w:cs="Calibri"/>
                      <w:color w:val="000000"/>
                      <w:szCs w:val="22"/>
                    </w:rPr>
                    <w:t>Jednotková cena nezahrnuje:</w:t>
                  </w:r>
                </w:p>
              </w:tc>
              <w:tc>
                <w:tcPr>
                  <w:tcW w:w="1276" w:type="dxa"/>
                </w:tcPr>
                <w:p w14:paraId="1594E6A9" w14:textId="77777777" w:rsidR="008E2A30" w:rsidRDefault="008E2A30" w:rsidP="00EC2F04">
                  <w:pPr>
                    <w:rPr>
                      <w:rFonts w:ascii="Calibri" w:hAnsi="Calibri" w:cs="Calibri"/>
                      <w:color w:val="000000"/>
                      <w:szCs w:val="22"/>
                    </w:rPr>
                  </w:pPr>
                </w:p>
              </w:tc>
              <w:tc>
                <w:tcPr>
                  <w:tcW w:w="1276" w:type="dxa"/>
                  <w:noWrap/>
                  <w:vAlign w:val="bottom"/>
                  <w:hideMark/>
                </w:tcPr>
                <w:p w14:paraId="0C619BFE" w14:textId="77777777" w:rsidR="008E2A30" w:rsidRDefault="008E2A30" w:rsidP="00EC2F04">
                  <w:pPr>
                    <w:rPr>
                      <w:rFonts w:ascii="Calibri" w:hAnsi="Calibri" w:cs="Calibri"/>
                      <w:color w:val="000000"/>
                      <w:szCs w:val="22"/>
                    </w:rPr>
                  </w:pPr>
                </w:p>
              </w:tc>
            </w:tr>
            <w:tr w:rsidR="008E2A30" w14:paraId="298E3F70" w14:textId="77777777" w:rsidTr="00EC2F04">
              <w:trPr>
                <w:trHeight w:val="300"/>
              </w:trPr>
              <w:tc>
                <w:tcPr>
                  <w:tcW w:w="7333" w:type="dxa"/>
                  <w:gridSpan w:val="4"/>
                  <w:noWrap/>
                  <w:vAlign w:val="bottom"/>
                  <w:hideMark/>
                </w:tcPr>
                <w:p w14:paraId="72DD5E93" w14:textId="77777777" w:rsidR="008E2A30" w:rsidRDefault="008E2A30" w:rsidP="00EC2F04">
                  <w:pPr>
                    <w:rPr>
                      <w:rFonts w:ascii="Calibri" w:eastAsia="Times New Roman" w:hAnsi="Calibri" w:cs="Calibri"/>
                      <w:color w:val="000000"/>
                      <w:szCs w:val="22"/>
                    </w:rPr>
                  </w:pPr>
                  <w:r>
                    <w:rPr>
                      <w:rFonts w:ascii="Calibri" w:hAnsi="Calibri" w:cs="Calibri"/>
                      <w:color w:val="000000"/>
                      <w:szCs w:val="22"/>
                    </w:rPr>
                    <w:t xml:space="preserve">·         náklady na dopravu, manipulaci a cenu za nájem kontejneru  </w:t>
                  </w:r>
                </w:p>
              </w:tc>
              <w:tc>
                <w:tcPr>
                  <w:tcW w:w="1276" w:type="dxa"/>
                </w:tcPr>
                <w:p w14:paraId="31821F38" w14:textId="77777777" w:rsidR="008E2A30" w:rsidRDefault="008E2A30" w:rsidP="00EC2F04">
                  <w:pPr>
                    <w:rPr>
                      <w:rFonts w:ascii="Calibri" w:hAnsi="Calibri" w:cs="Calibri"/>
                      <w:color w:val="000000"/>
                      <w:szCs w:val="22"/>
                    </w:rPr>
                  </w:pPr>
                </w:p>
              </w:tc>
              <w:tc>
                <w:tcPr>
                  <w:tcW w:w="1276" w:type="dxa"/>
                  <w:noWrap/>
                  <w:vAlign w:val="bottom"/>
                  <w:hideMark/>
                </w:tcPr>
                <w:p w14:paraId="67F47DE2" w14:textId="77777777" w:rsidR="008E2A30" w:rsidRDefault="008E2A30" w:rsidP="00EC2F04">
                  <w:pPr>
                    <w:rPr>
                      <w:rFonts w:ascii="Calibri" w:hAnsi="Calibri" w:cs="Calibri"/>
                      <w:color w:val="000000"/>
                      <w:szCs w:val="22"/>
                    </w:rPr>
                  </w:pPr>
                </w:p>
              </w:tc>
            </w:tr>
            <w:tr w:rsidR="008E2A30" w14:paraId="6586AEE8" w14:textId="77777777" w:rsidTr="00EC2F04">
              <w:trPr>
                <w:trHeight w:val="300"/>
              </w:trPr>
              <w:tc>
                <w:tcPr>
                  <w:tcW w:w="2600" w:type="dxa"/>
                  <w:gridSpan w:val="3"/>
                  <w:noWrap/>
                  <w:vAlign w:val="bottom"/>
                  <w:hideMark/>
                </w:tcPr>
                <w:p w14:paraId="51247A96" w14:textId="77777777" w:rsidR="008E2A30" w:rsidRDefault="008E2A30" w:rsidP="00EC2F04">
                  <w:pPr>
                    <w:rPr>
                      <w:rFonts w:ascii="Calibri" w:eastAsia="Times New Roman" w:hAnsi="Calibri" w:cs="Calibri"/>
                      <w:color w:val="000000"/>
                      <w:szCs w:val="22"/>
                    </w:rPr>
                  </w:pPr>
                  <w:r>
                    <w:rPr>
                      <w:rFonts w:ascii="Calibri" w:hAnsi="Calibri" w:cs="Calibri"/>
                      <w:color w:val="000000"/>
                      <w:szCs w:val="22"/>
                    </w:rPr>
                    <w:t>·         DPH v zákonné výši</w:t>
                  </w:r>
                </w:p>
              </w:tc>
              <w:tc>
                <w:tcPr>
                  <w:tcW w:w="4733" w:type="dxa"/>
                  <w:vAlign w:val="bottom"/>
                  <w:hideMark/>
                </w:tcPr>
                <w:p w14:paraId="7F7FB098" w14:textId="77777777" w:rsidR="008E2A30" w:rsidRDefault="008E2A30" w:rsidP="00EC2F04">
                  <w:pPr>
                    <w:rPr>
                      <w:rFonts w:ascii="Calibri" w:hAnsi="Calibri" w:cs="Calibri"/>
                      <w:color w:val="000000"/>
                      <w:szCs w:val="22"/>
                    </w:rPr>
                  </w:pPr>
                </w:p>
              </w:tc>
              <w:tc>
                <w:tcPr>
                  <w:tcW w:w="1276" w:type="dxa"/>
                </w:tcPr>
                <w:p w14:paraId="60A6AAD5" w14:textId="77777777" w:rsidR="008E2A30" w:rsidRDefault="008E2A30" w:rsidP="00EC2F04">
                  <w:pPr>
                    <w:rPr>
                      <w:rFonts w:ascii="Calibri" w:eastAsia="Times New Roman" w:hAnsi="Calibri" w:cs="Calibri"/>
                      <w:color w:val="000000"/>
                      <w:szCs w:val="22"/>
                    </w:rPr>
                  </w:pPr>
                </w:p>
              </w:tc>
              <w:tc>
                <w:tcPr>
                  <w:tcW w:w="1276" w:type="dxa"/>
                  <w:noWrap/>
                  <w:vAlign w:val="bottom"/>
                  <w:hideMark/>
                </w:tcPr>
                <w:p w14:paraId="74F491B4" w14:textId="77777777" w:rsidR="008E2A30" w:rsidRDefault="008E2A30" w:rsidP="00EC2F04">
                  <w:pPr>
                    <w:rPr>
                      <w:rFonts w:ascii="Calibri" w:hAnsi="Calibri" w:cs="Calibri"/>
                      <w:color w:val="000000"/>
                      <w:szCs w:val="22"/>
                    </w:rPr>
                  </w:pPr>
                </w:p>
              </w:tc>
            </w:tr>
            <w:tr w:rsidR="008E2A30" w14:paraId="1FB14488" w14:textId="77777777" w:rsidTr="00EC2F04">
              <w:trPr>
                <w:trHeight w:val="315"/>
              </w:trPr>
              <w:tc>
                <w:tcPr>
                  <w:tcW w:w="1420" w:type="dxa"/>
                  <w:gridSpan w:val="2"/>
                  <w:noWrap/>
                  <w:vAlign w:val="bottom"/>
                  <w:hideMark/>
                </w:tcPr>
                <w:p w14:paraId="7AF0F8AF" w14:textId="77777777" w:rsidR="008E2A30" w:rsidRDefault="008E2A30" w:rsidP="00EC2F04">
                  <w:pPr>
                    <w:rPr>
                      <w:rFonts w:ascii="Calibri" w:eastAsia="Calibri" w:hAnsi="Calibri" w:cs="Calibri"/>
                      <w:sz w:val="20"/>
                      <w:szCs w:val="20"/>
                    </w:rPr>
                  </w:pPr>
                </w:p>
              </w:tc>
              <w:tc>
                <w:tcPr>
                  <w:tcW w:w="1180" w:type="dxa"/>
                  <w:noWrap/>
                  <w:vAlign w:val="bottom"/>
                  <w:hideMark/>
                </w:tcPr>
                <w:p w14:paraId="09813BD4" w14:textId="77777777" w:rsidR="008E2A30" w:rsidRDefault="008E2A30" w:rsidP="00EC2F04">
                  <w:pPr>
                    <w:rPr>
                      <w:rFonts w:ascii="Calibri" w:eastAsia="Calibri" w:hAnsi="Calibri" w:cs="Calibri"/>
                      <w:sz w:val="20"/>
                      <w:szCs w:val="20"/>
                    </w:rPr>
                  </w:pPr>
                </w:p>
              </w:tc>
              <w:tc>
                <w:tcPr>
                  <w:tcW w:w="4733" w:type="dxa"/>
                  <w:vAlign w:val="bottom"/>
                  <w:hideMark/>
                </w:tcPr>
                <w:p w14:paraId="3DE0D702" w14:textId="77777777" w:rsidR="008E2A30" w:rsidRDefault="008E2A30" w:rsidP="00EC2F04">
                  <w:pPr>
                    <w:rPr>
                      <w:rFonts w:ascii="Calibri" w:eastAsia="Calibri" w:hAnsi="Calibri" w:cs="Calibri"/>
                      <w:sz w:val="20"/>
                      <w:szCs w:val="20"/>
                    </w:rPr>
                  </w:pPr>
                </w:p>
              </w:tc>
              <w:tc>
                <w:tcPr>
                  <w:tcW w:w="1276" w:type="dxa"/>
                </w:tcPr>
                <w:p w14:paraId="75A53AE5" w14:textId="77777777" w:rsidR="008E2A30" w:rsidRDefault="008E2A30" w:rsidP="00EC2F04">
                  <w:pPr>
                    <w:rPr>
                      <w:rFonts w:ascii="Calibri" w:eastAsia="Times New Roman" w:hAnsi="Calibri" w:cs="Calibri"/>
                      <w:color w:val="000000"/>
                      <w:szCs w:val="22"/>
                    </w:rPr>
                  </w:pPr>
                </w:p>
              </w:tc>
              <w:tc>
                <w:tcPr>
                  <w:tcW w:w="1276" w:type="dxa"/>
                  <w:noWrap/>
                  <w:vAlign w:val="bottom"/>
                  <w:hideMark/>
                </w:tcPr>
                <w:p w14:paraId="5ED154DB" w14:textId="77777777" w:rsidR="008E2A30" w:rsidRDefault="008E2A30" w:rsidP="00EC2F04">
                  <w:pPr>
                    <w:rPr>
                      <w:rFonts w:ascii="Calibri" w:hAnsi="Calibri" w:cs="Calibri"/>
                      <w:color w:val="000000"/>
                      <w:szCs w:val="22"/>
                    </w:rPr>
                  </w:pPr>
                </w:p>
              </w:tc>
            </w:tr>
          </w:tbl>
          <w:p w14:paraId="6E9EC941" w14:textId="77777777" w:rsidR="008E2A30" w:rsidRDefault="008E2A30" w:rsidP="00EC2F04">
            <w:pPr>
              <w:rPr>
                <w:rFonts w:ascii="Calibri" w:eastAsia="Calibri" w:hAnsi="Calibri" w:cs="Times New Roman"/>
                <w:sz w:val="20"/>
                <w:szCs w:val="20"/>
              </w:rPr>
            </w:pPr>
          </w:p>
        </w:tc>
      </w:tr>
    </w:tbl>
    <w:p w14:paraId="5CCD31D9" w14:textId="77777777" w:rsidR="008E2A30" w:rsidRDefault="008E2A30" w:rsidP="008E2A30">
      <w:pPr>
        <w:rPr>
          <w:rFonts w:ascii="Arial" w:eastAsia="Times New Roman" w:hAnsi="Arial" w:cs="Times New Roman"/>
          <w:b/>
          <w:color w:val="0000FF"/>
        </w:rPr>
      </w:pPr>
    </w:p>
    <w:p w14:paraId="46FE28E6" w14:textId="77777777" w:rsidR="008E2A30" w:rsidRDefault="008E2A30" w:rsidP="008E2A30">
      <w:pPr>
        <w:rPr>
          <w:rFonts w:ascii="Arial" w:hAnsi="Arial" w:cs="Arial"/>
          <w:szCs w:val="22"/>
        </w:rPr>
      </w:pPr>
      <w:r>
        <w:rPr>
          <w:rFonts w:ascii="Arial" w:hAnsi="Arial" w:cs="Arial"/>
          <w:szCs w:val="22"/>
        </w:rPr>
        <w:t xml:space="preserve">Kompletní elektrozařízení předávaná v režimu zpětného odběru – zdarma. </w:t>
      </w:r>
    </w:p>
    <w:p w14:paraId="1F73DBF2" w14:textId="77777777" w:rsidR="008E2A30" w:rsidRDefault="008E2A30" w:rsidP="008E2A30">
      <w:pPr>
        <w:rPr>
          <w:rFonts w:ascii="Arial" w:eastAsia="Times New Roman" w:hAnsi="Arial" w:cs="Times New Roman"/>
          <w:b/>
          <w:color w:val="0000FF"/>
        </w:rPr>
      </w:pPr>
    </w:p>
    <w:p w14:paraId="2BCD6A83" w14:textId="77777777" w:rsidR="00491A7B" w:rsidRPr="00D6157E" w:rsidRDefault="00491A7B" w:rsidP="00491A7B">
      <w:pPr>
        <w:spacing w:line="276" w:lineRule="auto"/>
        <w:jc w:val="both"/>
        <w:rPr>
          <w:rFonts w:ascii="Arial" w:hAnsi="Arial" w:cs="Arial"/>
          <w:b/>
          <w:szCs w:val="22"/>
        </w:rPr>
      </w:pPr>
    </w:p>
    <w:p w14:paraId="027BFFD5" w14:textId="655B41DB" w:rsidR="00491A7B" w:rsidRPr="00491A7B" w:rsidRDefault="00491A7B" w:rsidP="00491A7B">
      <w:pPr>
        <w:spacing w:line="276" w:lineRule="auto"/>
        <w:jc w:val="both"/>
        <w:rPr>
          <w:rFonts w:ascii="Arial" w:hAnsi="Arial" w:cs="Arial"/>
          <w:b/>
          <w:szCs w:val="22"/>
        </w:rPr>
      </w:pPr>
      <w:proofErr w:type="spellStart"/>
      <w:r>
        <w:rPr>
          <w:rFonts w:ascii="Arial" w:hAnsi="Arial" w:cs="Arial"/>
          <w:b/>
          <w:szCs w:val="22"/>
        </w:rPr>
        <w:t>E.</w:t>
      </w:r>
      <w:r w:rsidRPr="00491A7B">
        <w:rPr>
          <w:rFonts w:ascii="Arial" w:hAnsi="Arial" w:cs="Arial"/>
          <w:b/>
          <w:szCs w:val="22"/>
        </w:rPr>
        <w:t>Svoz</w:t>
      </w:r>
      <w:proofErr w:type="spellEnd"/>
      <w:r w:rsidRPr="00491A7B">
        <w:rPr>
          <w:rFonts w:ascii="Arial" w:hAnsi="Arial" w:cs="Arial"/>
          <w:b/>
          <w:szCs w:val="22"/>
        </w:rPr>
        <w:t xml:space="preserve"> popela</w:t>
      </w:r>
    </w:p>
    <w:tbl>
      <w:tblPr>
        <w:tblW w:w="9375" w:type="dxa"/>
        <w:tblInd w:w="-5" w:type="dxa"/>
        <w:tblLayout w:type="fixed"/>
        <w:tblCellMar>
          <w:left w:w="0" w:type="dxa"/>
          <w:right w:w="0" w:type="dxa"/>
        </w:tblCellMar>
        <w:tblLook w:val="04A0" w:firstRow="1" w:lastRow="0" w:firstColumn="1" w:lastColumn="0" w:noHBand="0" w:noVBand="1"/>
      </w:tblPr>
      <w:tblGrid>
        <w:gridCol w:w="3058"/>
        <w:gridCol w:w="1517"/>
        <w:gridCol w:w="2274"/>
        <w:gridCol w:w="2526"/>
      </w:tblGrid>
      <w:tr w:rsidR="00491A7B" w14:paraId="323FB548" w14:textId="77777777" w:rsidTr="00EC2F04">
        <w:trPr>
          <w:trHeight w:val="465"/>
        </w:trPr>
        <w:tc>
          <w:tcPr>
            <w:tcW w:w="2178"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6A12327E" w14:textId="77777777" w:rsidR="00491A7B" w:rsidRDefault="00491A7B" w:rsidP="00EC2F04">
            <w:pPr>
              <w:spacing w:line="276" w:lineRule="auto"/>
              <w:rPr>
                <w:rFonts w:ascii="Arial" w:eastAsia="Arial Unicode MS" w:hAnsi="Arial" w:cs="Arial"/>
                <w:b/>
                <w:szCs w:val="22"/>
              </w:rPr>
            </w:pPr>
            <w:r>
              <w:rPr>
                <w:rFonts w:ascii="Arial" w:hAnsi="Arial" w:cs="Arial"/>
                <w:b/>
                <w:szCs w:val="22"/>
              </w:rPr>
              <w:t>Nádoba</w:t>
            </w:r>
          </w:p>
        </w:tc>
        <w:tc>
          <w:tcPr>
            <w:tcW w:w="1080"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5727FABE" w14:textId="77777777" w:rsidR="00491A7B" w:rsidRDefault="00491A7B" w:rsidP="00EC2F04">
            <w:pPr>
              <w:spacing w:line="276" w:lineRule="auto"/>
              <w:jc w:val="center"/>
              <w:rPr>
                <w:rFonts w:ascii="Arial" w:eastAsia="Arial Unicode MS" w:hAnsi="Arial" w:cs="Arial"/>
                <w:b/>
                <w:szCs w:val="22"/>
              </w:rPr>
            </w:pPr>
            <w:r>
              <w:rPr>
                <w:rFonts w:ascii="Arial" w:eastAsia="Arial Unicode MS" w:hAnsi="Arial" w:cs="Arial"/>
                <w:b/>
                <w:szCs w:val="22"/>
              </w:rPr>
              <w:t>Četnost vývozu</w:t>
            </w:r>
          </w:p>
        </w:tc>
        <w:tc>
          <w:tcPr>
            <w:tcW w:w="1619"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33CB3C3E" w14:textId="77777777" w:rsidR="00491A7B" w:rsidRDefault="00491A7B" w:rsidP="00EC2F04">
            <w:pPr>
              <w:spacing w:line="276" w:lineRule="auto"/>
              <w:jc w:val="center"/>
              <w:rPr>
                <w:rFonts w:ascii="Arial" w:eastAsia="Arial Unicode MS" w:hAnsi="Arial" w:cs="Arial"/>
                <w:b/>
                <w:szCs w:val="22"/>
              </w:rPr>
            </w:pPr>
            <w:r>
              <w:rPr>
                <w:rFonts w:ascii="Arial" w:hAnsi="Arial" w:cs="Arial"/>
                <w:b/>
                <w:szCs w:val="22"/>
              </w:rPr>
              <w:t>Cena za svoz</w:t>
            </w:r>
          </w:p>
        </w:tc>
        <w:tc>
          <w:tcPr>
            <w:tcW w:w="1799" w:type="dxa"/>
            <w:tcBorders>
              <w:top w:val="single" w:sz="4" w:space="0" w:color="auto"/>
              <w:left w:val="single" w:sz="4" w:space="0" w:color="auto"/>
              <w:bottom w:val="single" w:sz="12" w:space="0" w:color="auto"/>
              <w:right w:val="single" w:sz="4" w:space="0" w:color="auto"/>
            </w:tcBorders>
            <w:noWrap/>
            <w:tcMar>
              <w:top w:w="13" w:type="dxa"/>
              <w:left w:w="13" w:type="dxa"/>
              <w:bottom w:w="0" w:type="dxa"/>
              <w:right w:w="13" w:type="dxa"/>
            </w:tcMar>
            <w:vAlign w:val="bottom"/>
            <w:hideMark/>
          </w:tcPr>
          <w:p w14:paraId="16D2DB9C" w14:textId="77777777" w:rsidR="00491A7B" w:rsidRDefault="00491A7B" w:rsidP="00EC2F04">
            <w:pPr>
              <w:spacing w:line="276" w:lineRule="auto"/>
              <w:jc w:val="center"/>
              <w:rPr>
                <w:rFonts w:ascii="Arial" w:eastAsia="Arial Unicode MS" w:hAnsi="Arial" w:cs="Arial"/>
                <w:b/>
                <w:szCs w:val="22"/>
              </w:rPr>
            </w:pPr>
            <w:r>
              <w:rPr>
                <w:rFonts w:ascii="Arial" w:eastAsia="Arial Unicode MS" w:hAnsi="Arial" w:cs="Arial"/>
                <w:b/>
                <w:szCs w:val="22"/>
              </w:rPr>
              <w:t>Cena za rok</w:t>
            </w:r>
          </w:p>
        </w:tc>
      </w:tr>
      <w:tr w:rsidR="00491A7B" w14:paraId="189AE649" w14:textId="77777777" w:rsidTr="00EC2F04">
        <w:trPr>
          <w:trHeight w:val="255"/>
        </w:trPr>
        <w:tc>
          <w:tcPr>
            <w:tcW w:w="2178"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11A5B2E" w14:textId="77777777" w:rsidR="00491A7B" w:rsidRDefault="00491A7B" w:rsidP="00EC2F04">
            <w:pPr>
              <w:spacing w:line="276" w:lineRule="auto"/>
              <w:rPr>
                <w:rFonts w:ascii="Arial" w:eastAsia="Arial Unicode MS" w:hAnsi="Arial" w:cs="Arial"/>
                <w:szCs w:val="22"/>
              </w:rPr>
            </w:pPr>
            <w:r>
              <w:rPr>
                <w:rFonts w:ascii="Arial" w:eastAsia="Arial Unicode MS" w:hAnsi="Arial" w:cs="Arial"/>
                <w:szCs w:val="22"/>
              </w:rPr>
              <w:t>120 l</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B28CD3F"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1x za 14 dní- 13 svozů</w:t>
            </w:r>
          </w:p>
        </w:tc>
        <w:tc>
          <w:tcPr>
            <w:tcW w:w="161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756EC69"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106,- Kč</w:t>
            </w:r>
          </w:p>
        </w:tc>
        <w:tc>
          <w:tcPr>
            <w:tcW w:w="179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CB8622C"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1 378,- Kč</w:t>
            </w:r>
          </w:p>
        </w:tc>
      </w:tr>
      <w:tr w:rsidR="00491A7B" w14:paraId="75959277" w14:textId="77777777" w:rsidTr="00EC2F04">
        <w:trPr>
          <w:trHeight w:val="255"/>
        </w:trPr>
        <w:tc>
          <w:tcPr>
            <w:tcW w:w="2178"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0981501F" w14:textId="77777777" w:rsidR="00491A7B" w:rsidRDefault="00491A7B" w:rsidP="00EC2F04">
            <w:pPr>
              <w:spacing w:line="276" w:lineRule="auto"/>
              <w:rPr>
                <w:rFonts w:ascii="Arial" w:eastAsia="Arial Unicode MS" w:hAnsi="Arial" w:cs="Arial"/>
                <w:szCs w:val="22"/>
              </w:rPr>
            </w:pPr>
            <w:r>
              <w:rPr>
                <w:rFonts w:ascii="Arial" w:eastAsia="Arial Unicode MS" w:hAnsi="Arial" w:cs="Arial"/>
                <w:szCs w:val="22"/>
              </w:rPr>
              <w:t>240 l</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0EB6152"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1x za 14 dní</w:t>
            </w:r>
          </w:p>
          <w:p w14:paraId="21015923"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13 svozů</w:t>
            </w:r>
          </w:p>
        </w:tc>
        <w:tc>
          <w:tcPr>
            <w:tcW w:w="161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4BC55F18" w14:textId="77777777" w:rsidR="00491A7B" w:rsidRDefault="00491A7B" w:rsidP="00EC2F04">
            <w:pPr>
              <w:spacing w:line="276" w:lineRule="auto"/>
              <w:jc w:val="center"/>
              <w:rPr>
                <w:rFonts w:ascii="Arial" w:eastAsia="Arial Unicode MS" w:hAnsi="Arial" w:cs="Arial"/>
                <w:szCs w:val="22"/>
              </w:rPr>
            </w:pPr>
            <w:r>
              <w:rPr>
                <w:rFonts w:ascii="Arial" w:eastAsia="Arial Unicode MS" w:hAnsi="Arial" w:cs="Arial"/>
                <w:szCs w:val="22"/>
              </w:rPr>
              <w:t>158,- Kč</w:t>
            </w:r>
          </w:p>
        </w:tc>
        <w:tc>
          <w:tcPr>
            <w:tcW w:w="179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14:paraId="6DDDEB37" w14:textId="77777777" w:rsidR="00491A7B" w:rsidRDefault="00491A7B" w:rsidP="00EC2F04">
            <w:pPr>
              <w:spacing w:line="276" w:lineRule="auto"/>
              <w:rPr>
                <w:rFonts w:ascii="Arial" w:eastAsia="Arial Unicode MS" w:hAnsi="Arial" w:cs="Arial"/>
                <w:szCs w:val="22"/>
              </w:rPr>
            </w:pPr>
            <w:r>
              <w:rPr>
                <w:rFonts w:ascii="Arial" w:eastAsia="Arial Unicode MS" w:hAnsi="Arial" w:cs="Arial"/>
                <w:szCs w:val="22"/>
              </w:rPr>
              <w:t xml:space="preserve">             2 054,- Kč</w:t>
            </w:r>
          </w:p>
        </w:tc>
      </w:tr>
    </w:tbl>
    <w:p w14:paraId="3AC984F8" w14:textId="77777777" w:rsidR="008E2A30" w:rsidRDefault="008E2A30" w:rsidP="008E2A30">
      <w:pPr>
        <w:rPr>
          <w:rFonts w:ascii="Arial" w:eastAsia="Times New Roman" w:hAnsi="Arial" w:cs="Times New Roman"/>
          <w:b/>
          <w:color w:val="0000FF"/>
        </w:rPr>
      </w:pPr>
    </w:p>
    <w:p w14:paraId="6B4AB34C" w14:textId="77777777" w:rsidR="00491A7B" w:rsidRDefault="00491A7B" w:rsidP="008E2A30">
      <w:pPr>
        <w:rPr>
          <w:rFonts w:ascii="Arial" w:eastAsia="Times New Roman" w:hAnsi="Arial" w:cs="Times New Roman"/>
          <w:b/>
          <w:color w:val="0000FF"/>
        </w:rPr>
      </w:pPr>
    </w:p>
    <w:p w14:paraId="5FFEDE75" w14:textId="77777777" w:rsidR="008E2A30" w:rsidRDefault="008E2A30" w:rsidP="008E2A30">
      <w:pPr>
        <w:pStyle w:val="Zkladntext"/>
        <w:rPr>
          <w:rFonts w:ascii="Arial" w:hAnsi="Arial" w:cs="Arial"/>
          <w:b/>
          <w:i w:val="0"/>
          <w:szCs w:val="24"/>
        </w:rPr>
      </w:pPr>
      <w:r>
        <w:rPr>
          <w:rFonts w:ascii="Arial" w:hAnsi="Arial" w:cs="Arial"/>
          <w:b/>
          <w:i w:val="0"/>
          <w:szCs w:val="24"/>
        </w:rPr>
        <w:t>Doprava</w:t>
      </w:r>
    </w:p>
    <w:tbl>
      <w:tblPr>
        <w:tblW w:w="8947" w:type="dxa"/>
        <w:tblInd w:w="54" w:type="dxa"/>
        <w:tblCellMar>
          <w:left w:w="70" w:type="dxa"/>
          <w:right w:w="70" w:type="dxa"/>
        </w:tblCellMar>
        <w:tblLook w:val="04A0" w:firstRow="1" w:lastRow="0" w:firstColumn="1" w:lastColumn="0" w:noHBand="0" w:noVBand="1"/>
      </w:tblPr>
      <w:tblGrid>
        <w:gridCol w:w="4127"/>
        <w:gridCol w:w="1843"/>
        <w:gridCol w:w="2977"/>
      </w:tblGrid>
      <w:tr w:rsidR="008E2A30" w14:paraId="24FFD85D" w14:textId="77777777" w:rsidTr="00EC2F04">
        <w:trPr>
          <w:trHeight w:val="420"/>
        </w:trPr>
        <w:tc>
          <w:tcPr>
            <w:tcW w:w="4127" w:type="dxa"/>
            <w:tcBorders>
              <w:top w:val="single" w:sz="4" w:space="0" w:color="auto"/>
              <w:left w:val="single" w:sz="4" w:space="0" w:color="auto"/>
              <w:bottom w:val="single" w:sz="4" w:space="0" w:color="auto"/>
              <w:right w:val="single" w:sz="4" w:space="0" w:color="auto"/>
            </w:tcBorders>
            <w:noWrap/>
            <w:vAlign w:val="center"/>
            <w:hideMark/>
          </w:tcPr>
          <w:p w14:paraId="4FA90977" w14:textId="77777777" w:rsidR="008E2A30" w:rsidRDefault="008E2A30" w:rsidP="00EC2F04">
            <w:pPr>
              <w:rPr>
                <w:rFonts w:ascii="Arial" w:hAnsi="Arial" w:cs="Arial"/>
                <w:b/>
                <w:bCs/>
                <w:szCs w:val="22"/>
              </w:rPr>
            </w:pPr>
            <w:r>
              <w:rPr>
                <w:rFonts w:ascii="Arial" w:hAnsi="Arial" w:cs="Arial"/>
                <w:b/>
                <w:bCs/>
                <w:szCs w:val="22"/>
              </w:rPr>
              <w:t>Služba</w:t>
            </w:r>
          </w:p>
        </w:tc>
        <w:tc>
          <w:tcPr>
            <w:tcW w:w="1843" w:type="dxa"/>
            <w:tcBorders>
              <w:top w:val="single" w:sz="4" w:space="0" w:color="auto"/>
              <w:left w:val="nil"/>
              <w:bottom w:val="single" w:sz="4" w:space="0" w:color="auto"/>
              <w:right w:val="single" w:sz="4" w:space="0" w:color="auto"/>
            </w:tcBorders>
            <w:noWrap/>
            <w:vAlign w:val="center"/>
            <w:hideMark/>
          </w:tcPr>
          <w:p w14:paraId="22DD07B4" w14:textId="77777777" w:rsidR="008E2A30" w:rsidRDefault="008E2A30" w:rsidP="00EC2F04">
            <w:pPr>
              <w:jc w:val="center"/>
              <w:rPr>
                <w:rFonts w:ascii="Arial" w:hAnsi="Arial" w:cs="Arial"/>
                <w:b/>
                <w:bCs/>
                <w:szCs w:val="22"/>
              </w:rPr>
            </w:pPr>
            <w:r>
              <w:rPr>
                <w:rFonts w:ascii="Arial" w:hAnsi="Arial" w:cs="Arial"/>
                <w:b/>
                <w:bCs/>
                <w:szCs w:val="22"/>
              </w:rPr>
              <w:t>Jednotka</w:t>
            </w:r>
          </w:p>
        </w:tc>
        <w:tc>
          <w:tcPr>
            <w:tcW w:w="2977" w:type="dxa"/>
            <w:tcBorders>
              <w:top w:val="single" w:sz="4" w:space="0" w:color="auto"/>
              <w:left w:val="nil"/>
              <w:bottom w:val="single" w:sz="4" w:space="0" w:color="auto"/>
              <w:right w:val="single" w:sz="4" w:space="0" w:color="auto"/>
            </w:tcBorders>
            <w:noWrap/>
            <w:vAlign w:val="center"/>
            <w:hideMark/>
          </w:tcPr>
          <w:p w14:paraId="147D4655" w14:textId="77777777" w:rsidR="008E2A30" w:rsidRDefault="008E2A30" w:rsidP="00EC2F04">
            <w:pPr>
              <w:jc w:val="center"/>
              <w:rPr>
                <w:rFonts w:ascii="Arial" w:hAnsi="Arial" w:cs="Arial"/>
                <w:b/>
                <w:bCs/>
                <w:szCs w:val="22"/>
              </w:rPr>
            </w:pPr>
            <w:r>
              <w:rPr>
                <w:rFonts w:ascii="Arial" w:hAnsi="Arial" w:cs="Arial"/>
                <w:b/>
                <w:bCs/>
                <w:szCs w:val="22"/>
              </w:rPr>
              <w:t>Cena</w:t>
            </w:r>
          </w:p>
        </w:tc>
      </w:tr>
      <w:tr w:rsidR="008E2A30" w14:paraId="364C2679"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061C2515" w14:textId="77777777" w:rsidR="008E2A30" w:rsidRDefault="008E2A30" w:rsidP="00EC2F04">
            <w:pPr>
              <w:rPr>
                <w:rFonts w:ascii="Arial" w:hAnsi="Arial" w:cs="Arial"/>
                <w:szCs w:val="22"/>
              </w:rPr>
            </w:pPr>
            <w:r>
              <w:rPr>
                <w:rFonts w:ascii="Arial" w:hAnsi="Arial" w:cs="Arial"/>
                <w:szCs w:val="22"/>
              </w:rPr>
              <w:t xml:space="preserve">Nosič </w:t>
            </w:r>
            <w:proofErr w:type="gramStart"/>
            <w:r>
              <w:rPr>
                <w:rFonts w:ascii="Arial" w:hAnsi="Arial" w:cs="Arial"/>
                <w:szCs w:val="22"/>
              </w:rPr>
              <w:t>kontejnerů  ABK</w:t>
            </w:r>
            <w:proofErr w:type="gramEnd"/>
            <w:r>
              <w:rPr>
                <w:rFonts w:ascii="Arial" w:hAnsi="Arial" w:cs="Arial"/>
                <w:szCs w:val="22"/>
              </w:rPr>
              <w:t xml:space="preserve"> - </w:t>
            </w:r>
            <w:proofErr w:type="spellStart"/>
            <w:r>
              <w:rPr>
                <w:rFonts w:ascii="Arial" w:hAnsi="Arial" w:cs="Arial"/>
                <w:szCs w:val="22"/>
              </w:rPr>
              <w:t>solo</w:t>
            </w:r>
            <w:proofErr w:type="spellEnd"/>
          </w:p>
        </w:tc>
        <w:tc>
          <w:tcPr>
            <w:tcW w:w="1843" w:type="dxa"/>
            <w:tcBorders>
              <w:top w:val="nil"/>
              <w:left w:val="nil"/>
              <w:bottom w:val="single" w:sz="4" w:space="0" w:color="auto"/>
              <w:right w:val="single" w:sz="4" w:space="0" w:color="auto"/>
            </w:tcBorders>
            <w:noWrap/>
            <w:vAlign w:val="center"/>
            <w:hideMark/>
          </w:tcPr>
          <w:p w14:paraId="00C73A13" w14:textId="77777777" w:rsidR="008E2A30" w:rsidRDefault="008E2A30" w:rsidP="00EC2F04">
            <w:pPr>
              <w:jc w:val="center"/>
              <w:rPr>
                <w:rFonts w:ascii="Arial" w:hAnsi="Arial" w:cs="Arial"/>
                <w:szCs w:val="22"/>
              </w:rPr>
            </w:pPr>
            <w:r>
              <w:rPr>
                <w:rFonts w:ascii="Arial" w:hAnsi="Arial" w:cs="Arial"/>
                <w:szCs w:val="22"/>
              </w:rPr>
              <w:t>Kč/km</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760B9B27" w14:textId="77777777" w:rsidR="008E2A30" w:rsidRDefault="008E2A30" w:rsidP="00EC2F04">
            <w:pPr>
              <w:jc w:val="center"/>
              <w:rPr>
                <w:rFonts w:ascii="Arial" w:hAnsi="Arial" w:cs="Arial"/>
                <w:szCs w:val="22"/>
              </w:rPr>
            </w:pPr>
            <w:r>
              <w:rPr>
                <w:rFonts w:ascii="Calibri" w:hAnsi="Calibri" w:cs="Calibri"/>
                <w:color w:val="000000"/>
                <w:szCs w:val="22"/>
              </w:rPr>
              <w:t>43,00 Kč</w:t>
            </w:r>
          </w:p>
        </w:tc>
      </w:tr>
      <w:tr w:rsidR="008E2A30" w14:paraId="4B622342"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226CC65A" w14:textId="77777777" w:rsidR="008E2A30" w:rsidRDefault="008E2A30" w:rsidP="00EC2F04">
            <w:pPr>
              <w:rPr>
                <w:rFonts w:ascii="Arial" w:hAnsi="Arial" w:cs="Arial"/>
                <w:szCs w:val="22"/>
              </w:rPr>
            </w:pPr>
            <w:r>
              <w:rPr>
                <w:rFonts w:ascii="Arial" w:hAnsi="Arial" w:cs="Arial"/>
                <w:szCs w:val="22"/>
              </w:rPr>
              <w:t xml:space="preserve">Nosič </w:t>
            </w:r>
            <w:proofErr w:type="gramStart"/>
            <w:r>
              <w:rPr>
                <w:rFonts w:ascii="Arial" w:hAnsi="Arial" w:cs="Arial"/>
                <w:szCs w:val="22"/>
              </w:rPr>
              <w:t>kontejnerů  ABK</w:t>
            </w:r>
            <w:proofErr w:type="gramEnd"/>
            <w:r>
              <w:rPr>
                <w:rFonts w:ascii="Arial" w:hAnsi="Arial" w:cs="Arial"/>
                <w:szCs w:val="22"/>
              </w:rPr>
              <w:t xml:space="preserve"> - souprava</w:t>
            </w:r>
          </w:p>
        </w:tc>
        <w:tc>
          <w:tcPr>
            <w:tcW w:w="1843" w:type="dxa"/>
            <w:tcBorders>
              <w:top w:val="nil"/>
              <w:left w:val="nil"/>
              <w:bottom w:val="single" w:sz="4" w:space="0" w:color="auto"/>
              <w:right w:val="single" w:sz="4" w:space="0" w:color="auto"/>
            </w:tcBorders>
            <w:noWrap/>
            <w:vAlign w:val="center"/>
            <w:hideMark/>
          </w:tcPr>
          <w:p w14:paraId="42022EBB" w14:textId="77777777" w:rsidR="008E2A30" w:rsidRDefault="008E2A30" w:rsidP="00EC2F04">
            <w:pPr>
              <w:jc w:val="center"/>
              <w:rPr>
                <w:rFonts w:ascii="Arial" w:hAnsi="Arial" w:cs="Arial"/>
                <w:szCs w:val="22"/>
              </w:rPr>
            </w:pPr>
            <w:r>
              <w:rPr>
                <w:rFonts w:ascii="Arial" w:hAnsi="Arial" w:cs="Arial"/>
                <w:szCs w:val="22"/>
              </w:rPr>
              <w:t>Kč/km</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68C79313" w14:textId="77777777" w:rsidR="008E2A30" w:rsidRDefault="008E2A30" w:rsidP="00EC2F04">
            <w:pPr>
              <w:jc w:val="center"/>
              <w:rPr>
                <w:rFonts w:ascii="Arial" w:hAnsi="Arial" w:cs="Arial"/>
                <w:szCs w:val="22"/>
              </w:rPr>
            </w:pPr>
            <w:r>
              <w:rPr>
                <w:rFonts w:ascii="Calibri" w:hAnsi="Calibri" w:cs="Calibri"/>
                <w:color w:val="000000"/>
                <w:szCs w:val="22"/>
              </w:rPr>
              <w:t>48,00 Kč</w:t>
            </w:r>
          </w:p>
        </w:tc>
      </w:tr>
      <w:tr w:rsidR="008E2A30" w14:paraId="54519CAD"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0EEF6F46" w14:textId="77777777" w:rsidR="008E2A30" w:rsidRDefault="008E2A30" w:rsidP="00EC2F04">
            <w:pPr>
              <w:rPr>
                <w:rFonts w:ascii="Arial" w:hAnsi="Arial" w:cs="Arial"/>
                <w:szCs w:val="22"/>
              </w:rPr>
            </w:pPr>
            <w:r>
              <w:rPr>
                <w:rFonts w:ascii="Arial" w:hAnsi="Arial" w:cs="Arial"/>
                <w:szCs w:val="22"/>
              </w:rPr>
              <w:t xml:space="preserve">Nosič kontejnerů </w:t>
            </w:r>
            <w:proofErr w:type="spellStart"/>
            <w:proofErr w:type="gramStart"/>
            <w:r>
              <w:rPr>
                <w:rFonts w:ascii="Arial" w:hAnsi="Arial" w:cs="Arial"/>
                <w:szCs w:val="22"/>
              </w:rPr>
              <w:t>Abroll</w:t>
            </w:r>
            <w:proofErr w:type="spellEnd"/>
            <w:r>
              <w:rPr>
                <w:rFonts w:ascii="Arial" w:hAnsi="Arial" w:cs="Arial"/>
                <w:szCs w:val="22"/>
              </w:rPr>
              <w:t xml:space="preserve"> -</w:t>
            </w:r>
            <w:proofErr w:type="spellStart"/>
            <w:r>
              <w:rPr>
                <w:rFonts w:ascii="Arial" w:hAnsi="Arial" w:cs="Arial"/>
                <w:szCs w:val="22"/>
              </w:rPr>
              <w:t>solo</w:t>
            </w:r>
            <w:proofErr w:type="spellEnd"/>
            <w:proofErr w:type="gramEnd"/>
          </w:p>
        </w:tc>
        <w:tc>
          <w:tcPr>
            <w:tcW w:w="1843" w:type="dxa"/>
            <w:tcBorders>
              <w:top w:val="nil"/>
              <w:left w:val="nil"/>
              <w:bottom w:val="single" w:sz="4" w:space="0" w:color="auto"/>
              <w:right w:val="single" w:sz="4" w:space="0" w:color="auto"/>
            </w:tcBorders>
            <w:noWrap/>
            <w:vAlign w:val="center"/>
            <w:hideMark/>
          </w:tcPr>
          <w:p w14:paraId="128C912C" w14:textId="77777777" w:rsidR="008E2A30" w:rsidRDefault="008E2A30" w:rsidP="00EC2F04">
            <w:pPr>
              <w:jc w:val="center"/>
              <w:rPr>
                <w:rFonts w:ascii="Arial" w:hAnsi="Arial" w:cs="Arial"/>
                <w:szCs w:val="22"/>
              </w:rPr>
            </w:pPr>
            <w:r>
              <w:rPr>
                <w:rFonts w:ascii="Arial" w:hAnsi="Arial" w:cs="Arial"/>
                <w:szCs w:val="22"/>
              </w:rPr>
              <w:t>Kč/km</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5A9F610" w14:textId="77777777" w:rsidR="008E2A30" w:rsidRDefault="008E2A30" w:rsidP="00EC2F04">
            <w:pPr>
              <w:jc w:val="center"/>
              <w:rPr>
                <w:rFonts w:ascii="Arial" w:hAnsi="Arial" w:cs="Arial"/>
                <w:szCs w:val="22"/>
              </w:rPr>
            </w:pPr>
            <w:r>
              <w:rPr>
                <w:rFonts w:ascii="Calibri" w:hAnsi="Calibri" w:cs="Calibri"/>
                <w:color w:val="000000"/>
                <w:szCs w:val="22"/>
              </w:rPr>
              <w:t>46,00 Kč</w:t>
            </w:r>
          </w:p>
        </w:tc>
      </w:tr>
      <w:tr w:rsidR="008E2A30" w14:paraId="2799453E"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59F48305" w14:textId="77777777" w:rsidR="008E2A30" w:rsidRDefault="008E2A30" w:rsidP="00EC2F04">
            <w:pPr>
              <w:rPr>
                <w:rFonts w:ascii="Arial" w:hAnsi="Arial" w:cs="Arial"/>
                <w:szCs w:val="22"/>
              </w:rPr>
            </w:pPr>
            <w:r>
              <w:rPr>
                <w:rFonts w:ascii="Arial" w:hAnsi="Arial" w:cs="Arial"/>
                <w:szCs w:val="22"/>
              </w:rPr>
              <w:t xml:space="preserve">Nosič kontejnerů </w:t>
            </w:r>
            <w:proofErr w:type="spellStart"/>
            <w:proofErr w:type="gramStart"/>
            <w:r>
              <w:rPr>
                <w:rFonts w:ascii="Arial" w:hAnsi="Arial" w:cs="Arial"/>
                <w:szCs w:val="22"/>
              </w:rPr>
              <w:t>Abroll</w:t>
            </w:r>
            <w:proofErr w:type="spellEnd"/>
            <w:r>
              <w:rPr>
                <w:rFonts w:ascii="Arial" w:hAnsi="Arial" w:cs="Arial"/>
                <w:szCs w:val="22"/>
              </w:rPr>
              <w:t xml:space="preserve"> -souprava</w:t>
            </w:r>
            <w:proofErr w:type="gramEnd"/>
          </w:p>
        </w:tc>
        <w:tc>
          <w:tcPr>
            <w:tcW w:w="1843" w:type="dxa"/>
            <w:tcBorders>
              <w:top w:val="nil"/>
              <w:left w:val="nil"/>
              <w:bottom w:val="single" w:sz="4" w:space="0" w:color="auto"/>
              <w:right w:val="single" w:sz="4" w:space="0" w:color="auto"/>
            </w:tcBorders>
            <w:noWrap/>
            <w:vAlign w:val="center"/>
            <w:hideMark/>
          </w:tcPr>
          <w:p w14:paraId="14533F6B" w14:textId="77777777" w:rsidR="008E2A30" w:rsidRDefault="008E2A30" w:rsidP="00EC2F04">
            <w:pPr>
              <w:jc w:val="center"/>
              <w:rPr>
                <w:rFonts w:ascii="Arial" w:hAnsi="Arial" w:cs="Arial"/>
                <w:szCs w:val="22"/>
              </w:rPr>
            </w:pPr>
            <w:r>
              <w:rPr>
                <w:rFonts w:ascii="Arial" w:hAnsi="Arial" w:cs="Arial"/>
                <w:szCs w:val="22"/>
              </w:rPr>
              <w:t>Kč/km</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8B4B53A" w14:textId="77777777" w:rsidR="008E2A30" w:rsidRDefault="008E2A30" w:rsidP="00EC2F04">
            <w:pPr>
              <w:jc w:val="center"/>
              <w:rPr>
                <w:rFonts w:ascii="Arial" w:hAnsi="Arial" w:cs="Arial"/>
                <w:szCs w:val="22"/>
              </w:rPr>
            </w:pPr>
            <w:r>
              <w:rPr>
                <w:rFonts w:ascii="Calibri" w:hAnsi="Calibri" w:cs="Calibri"/>
                <w:color w:val="000000"/>
                <w:szCs w:val="22"/>
              </w:rPr>
              <w:t>51,00 Kč</w:t>
            </w:r>
          </w:p>
        </w:tc>
      </w:tr>
      <w:tr w:rsidR="008E2A30" w14:paraId="1DBB2728"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3E0226D4" w14:textId="77777777" w:rsidR="008E2A30" w:rsidRDefault="008E2A30" w:rsidP="00EC2F04">
            <w:pPr>
              <w:rPr>
                <w:rFonts w:ascii="Arial" w:hAnsi="Arial" w:cs="Arial"/>
                <w:szCs w:val="22"/>
              </w:rPr>
            </w:pPr>
            <w:r>
              <w:rPr>
                <w:rFonts w:ascii="Arial" w:hAnsi="Arial" w:cs="Arial"/>
                <w:szCs w:val="22"/>
              </w:rPr>
              <w:t>Iveco s hydraulickou plošinou</w:t>
            </w:r>
          </w:p>
        </w:tc>
        <w:tc>
          <w:tcPr>
            <w:tcW w:w="1843" w:type="dxa"/>
            <w:tcBorders>
              <w:top w:val="nil"/>
              <w:left w:val="nil"/>
              <w:bottom w:val="single" w:sz="4" w:space="0" w:color="auto"/>
              <w:right w:val="single" w:sz="4" w:space="0" w:color="auto"/>
            </w:tcBorders>
            <w:noWrap/>
            <w:vAlign w:val="center"/>
            <w:hideMark/>
          </w:tcPr>
          <w:p w14:paraId="73985B8B" w14:textId="77777777" w:rsidR="008E2A30" w:rsidRDefault="008E2A30" w:rsidP="00EC2F04">
            <w:pPr>
              <w:jc w:val="center"/>
              <w:rPr>
                <w:rFonts w:ascii="Arial" w:hAnsi="Arial" w:cs="Arial"/>
                <w:szCs w:val="22"/>
              </w:rPr>
            </w:pPr>
            <w:r>
              <w:rPr>
                <w:rFonts w:ascii="Arial" w:hAnsi="Arial" w:cs="Arial"/>
                <w:szCs w:val="22"/>
              </w:rPr>
              <w:t>Kč/km</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6FCDD1B" w14:textId="77777777" w:rsidR="008E2A30" w:rsidRDefault="008E2A30" w:rsidP="00EC2F04">
            <w:pPr>
              <w:jc w:val="center"/>
              <w:rPr>
                <w:rFonts w:ascii="Arial" w:hAnsi="Arial" w:cs="Arial"/>
                <w:szCs w:val="22"/>
              </w:rPr>
            </w:pPr>
            <w:r>
              <w:rPr>
                <w:rFonts w:ascii="Calibri" w:hAnsi="Calibri" w:cs="Calibri"/>
                <w:color w:val="000000"/>
                <w:szCs w:val="22"/>
              </w:rPr>
              <w:t>30,00 Kč</w:t>
            </w:r>
          </w:p>
        </w:tc>
      </w:tr>
      <w:tr w:rsidR="008E2A30" w14:paraId="56D60D52"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2FD9F4E9" w14:textId="77777777" w:rsidR="008E2A30" w:rsidRDefault="008E2A30" w:rsidP="00EC2F04">
            <w:pPr>
              <w:rPr>
                <w:rFonts w:ascii="Arial" w:hAnsi="Arial" w:cs="Arial"/>
                <w:szCs w:val="22"/>
              </w:rPr>
            </w:pPr>
            <w:r>
              <w:rPr>
                <w:rFonts w:ascii="Arial" w:hAnsi="Arial" w:cs="Arial"/>
                <w:szCs w:val="22"/>
              </w:rPr>
              <w:t>Manipulace (složení/natažení kontejneru)</w:t>
            </w:r>
          </w:p>
        </w:tc>
        <w:tc>
          <w:tcPr>
            <w:tcW w:w="1843" w:type="dxa"/>
            <w:tcBorders>
              <w:top w:val="nil"/>
              <w:left w:val="nil"/>
              <w:bottom w:val="single" w:sz="4" w:space="0" w:color="auto"/>
              <w:right w:val="single" w:sz="4" w:space="0" w:color="auto"/>
            </w:tcBorders>
            <w:noWrap/>
            <w:vAlign w:val="center"/>
            <w:hideMark/>
          </w:tcPr>
          <w:p w14:paraId="57955E24" w14:textId="77777777" w:rsidR="008E2A30" w:rsidRDefault="008E2A30" w:rsidP="00EC2F04">
            <w:pPr>
              <w:jc w:val="center"/>
              <w:rPr>
                <w:rFonts w:ascii="Arial" w:hAnsi="Arial" w:cs="Arial"/>
                <w:szCs w:val="22"/>
              </w:rPr>
            </w:pPr>
            <w:r>
              <w:rPr>
                <w:rFonts w:ascii="Arial" w:hAnsi="Arial" w:cs="Arial"/>
                <w:szCs w:val="22"/>
              </w:rPr>
              <w:t>Kč/kontejner</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8498092" w14:textId="77777777" w:rsidR="008E2A30" w:rsidRDefault="008E2A30" w:rsidP="00EC2F04">
            <w:pPr>
              <w:jc w:val="center"/>
              <w:rPr>
                <w:rFonts w:ascii="Arial" w:hAnsi="Arial" w:cs="Arial"/>
                <w:szCs w:val="22"/>
              </w:rPr>
            </w:pPr>
            <w:r>
              <w:rPr>
                <w:rFonts w:ascii="Calibri" w:hAnsi="Calibri" w:cs="Calibri"/>
                <w:color w:val="000000"/>
                <w:szCs w:val="22"/>
              </w:rPr>
              <w:t>230,00 Kč</w:t>
            </w:r>
          </w:p>
        </w:tc>
      </w:tr>
      <w:tr w:rsidR="008E2A30" w14:paraId="5D8E46E9"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tcPr>
          <w:p w14:paraId="6CC9EA0A" w14:textId="77777777" w:rsidR="008E2A30" w:rsidRDefault="008E2A30" w:rsidP="00EC2F04">
            <w:pPr>
              <w:rPr>
                <w:rFonts w:ascii="Arial" w:hAnsi="Arial" w:cs="Arial"/>
                <w:szCs w:val="22"/>
              </w:rPr>
            </w:pPr>
            <w:r>
              <w:rPr>
                <w:rFonts w:ascii="Arial" w:hAnsi="Arial" w:cs="Arial"/>
                <w:szCs w:val="22"/>
              </w:rPr>
              <w:t>Manipulace – zpětný odběr pneumatiky</w:t>
            </w:r>
          </w:p>
        </w:tc>
        <w:tc>
          <w:tcPr>
            <w:tcW w:w="1843" w:type="dxa"/>
            <w:tcBorders>
              <w:top w:val="nil"/>
              <w:left w:val="nil"/>
              <w:bottom w:val="single" w:sz="4" w:space="0" w:color="auto"/>
              <w:right w:val="single" w:sz="4" w:space="0" w:color="auto"/>
            </w:tcBorders>
            <w:noWrap/>
            <w:vAlign w:val="center"/>
          </w:tcPr>
          <w:p w14:paraId="19246703" w14:textId="77777777" w:rsidR="008E2A30" w:rsidRDefault="008E2A30" w:rsidP="00EC2F04">
            <w:pPr>
              <w:jc w:val="center"/>
              <w:rPr>
                <w:rFonts w:ascii="Arial" w:hAnsi="Arial" w:cs="Arial"/>
                <w:szCs w:val="22"/>
              </w:rPr>
            </w:pPr>
            <w:r>
              <w:rPr>
                <w:rFonts w:ascii="Arial" w:hAnsi="Arial" w:cs="Arial"/>
                <w:szCs w:val="22"/>
              </w:rPr>
              <w:t>Kč/t</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2490AECA" w14:textId="77777777" w:rsidR="008E2A30" w:rsidRDefault="008E2A30" w:rsidP="00EC2F04">
            <w:pPr>
              <w:jc w:val="center"/>
              <w:rPr>
                <w:rFonts w:ascii="Calibri" w:hAnsi="Calibri" w:cs="Calibri"/>
                <w:color w:val="000000"/>
                <w:szCs w:val="22"/>
              </w:rPr>
            </w:pPr>
            <w:r>
              <w:rPr>
                <w:rFonts w:ascii="Calibri" w:hAnsi="Calibri" w:cs="Calibri"/>
                <w:color w:val="000000"/>
                <w:szCs w:val="22"/>
              </w:rPr>
              <w:t>1 800,00 Kč</w:t>
            </w:r>
          </w:p>
        </w:tc>
      </w:tr>
      <w:tr w:rsidR="008E2A30" w14:paraId="6F7121C1"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36433615" w14:textId="77777777" w:rsidR="008E2A30" w:rsidRDefault="008E2A30" w:rsidP="00EC2F04">
            <w:pPr>
              <w:rPr>
                <w:rFonts w:ascii="Arial" w:hAnsi="Arial" w:cs="Arial"/>
                <w:szCs w:val="22"/>
              </w:rPr>
            </w:pPr>
            <w:r>
              <w:rPr>
                <w:rFonts w:ascii="Arial" w:hAnsi="Arial" w:cs="Arial"/>
                <w:szCs w:val="22"/>
              </w:rPr>
              <w:t>Nájem kontejneru ABK</w:t>
            </w:r>
          </w:p>
        </w:tc>
        <w:tc>
          <w:tcPr>
            <w:tcW w:w="1843" w:type="dxa"/>
            <w:tcBorders>
              <w:top w:val="nil"/>
              <w:left w:val="nil"/>
              <w:bottom w:val="single" w:sz="4" w:space="0" w:color="auto"/>
              <w:right w:val="single" w:sz="4" w:space="0" w:color="auto"/>
            </w:tcBorders>
            <w:noWrap/>
            <w:vAlign w:val="center"/>
            <w:hideMark/>
          </w:tcPr>
          <w:p w14:paraId="4B7E8A83" w14:textId="77777777" w:rsidR="008E2A30" w:rsidRDefault="008E2A30" w:rsidP="00EC2F04">
            <w:pPr>
              <w:jc w:val="center"/>
              <w:rPr>
                <w:rFonts w:ascii="Arial" w:hAnsi="Arial" w:cs="Arial"/>
                <w:szCs w:val="22"/>
              </w:rPr>
            </w:pPr>
            <w:r>
              <w:rPr>
                <w:rFonts w:ascii="Arial" w:hAnsi="Arial" w:cs="Arial"/>
                <w:szCs w:val="22"/>
              </w:rPr>
              <w:t>Kč/den</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509496FC" w14:textId="77777777" w:rsidR="008E2A30" w:rsidRDefault="008E2A30" w:rsidP="00EC2F04">
            <w:pPr>
              <w:jc w:val="center"/>
              <w:rPr>
                <w:rFonts w:ascii="Arial" w:hAnsi="Arial" w:cs="Arial"/>
                <w:szCs w:val="22"/>
              </w:rPr>
            </w:pPr>
            <w:r>
              <w:rPr>
                <w:rFonts w:ascii="Calibri" w:hAnsi="Calibri" w:cs="Calibri"/>
                <w:color w:val="000000"/>
                <w:szCs w:val="22"/>
              </w:rPr>
              <w:t>33,00 Kč</w:t>
            </w:r>
          </w:p>
        </w:tc>
      </w:tr>
      <w:tr w:rsidR="008E2A30" w14:paraId="253E6BC7" w14:textId="77777777" w:rsidTr="00EC2F04">
        <w:trPr>
          <w:trHeight w:val="285"/>
        </w:trPr>
        <w:tc>
          <w:tcPr>
            <w:tcW w:w="4127" w:type="dxa"/>
            <w:tcBorders>
              <w:top w:val="nil"/>
              <w:left w:val="single" w:sz="4" w:space="0" w:color="auto"/>
              <w:bottom w:val="single" w:sz="4" w:space="0" w:color="auto"/>
              <w:right w:val="single" w:sz="4" w:space="0" w:color="auto"/>
            </w:tcBorders>
            <w:noWrap/>
            <w:vAlign w:val="center"/>
            <w:hideMark/>
          </w:tcPr>
          <w:p w14:paraId="6228CBA4" w14:textId="77777777" w:rsidR="008E2A30" w:rsidRDefault="008E2A30" w:rsidP="00EC2F04">
            <w:pPr>
              <w:rPr>
                <w:rFonts w:ascii="Arial" w:hAnsi="Arial" w:cs="Arial"/>
                <w:szCs w:val="22"/>
              </w:rPr>
            </w:pPr>
            <w:r>
              <w:rPr>
                <w:rFonts w:ascii="Arial" w:hAnsi="Arial" w:cs="Arial"/>
                <w:szCs w:val="22"/>
              </w:rPr>
              <w:t xml:space="preserve">Nájem kontejneru </w:t>
            </w:r>
            <w:proofErr w:type="spellStart"/>
            <w:r>
              <w:rPr>
                <w:rFonts w:ascii="Arial" w:hAnsi="Arial" w:cs="Arial"/>
                <w:szCs w:val="22"/>
              </w:rPr>
              <w:t>Abroll</w:t>
            </w:r>
            <w:proofErr w:type="spellEnd"/>
          </w:p>
        </w:tc>
        <w:tc>
          <w:tcPr>
            <w:tcW w:w="1843" w:type="dxa"/>
            <w:tcBorders>
              <w:top w:val="nil"/>
              <w:left w:val="nil"/>
              <w:bottom w:val="single" w:sz="4" w:space="0" w:color="auto"/>
              <w:right w:val="single" w:sz="4" w:space="0" w:color="auto"/>
            </w:tcBorders>
            <w:noWrap/>
            <w:vAlign w:val="center"/>
            <w:hideMark/>
          </w:tcPr>
          <w:p w14:paraId="52194D63" w14:textId="77777777" w:rsidR="008E2A30" w:rsidRDefault="008E2A30" w:rsidP="00EC2F04">
            <w:pPr>
              <w:jc w:val="center"/>
              <w:rPr>
                <w:rFonts w:ascii="Arial" w:hAnsi="Arial" w:cs="Arial"/>
                <w:szCs w:val="22"/>
              </w:rPr>
            </w:pPr>
            <w:r>
              <w:rPr>
                <w:rFonts w:ascii="Arial" w:hAnsi="Arial" w:cs="Arial"/>
                <w:szCs w:val="22"/>
              </w:rPr>
              <w:t>Kč/den</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FBA9DA4" w14:textId="77777777" w:rsidR="008E2A30" w:rsidRDefault="008E2A30" w:rsidP="00EC2F04">
            <w:pPr>
              <w:jc w:val="center"/>
              <w:rPr>
                <w:rFonts w:ascii="Arial" w:hAnsi="Arial" w:cs="Arial"/>
                <w:szCs w:val="22"/>
              </w:rPr>
            </w:pPr>
            <w:r>
              <w:rPr>
                <w:rFonts w:ascii="Calibri" w:hAnsi="Calibri" w:cs="Calibri"/>
                <w:color w:val="000000"/>
                <w:szCs w:val="22"/>
              </w:rPr>
              <w:t>66,00 Kč</w:t>
            </w:r>
          </w:p>
        </w:tc>
      </w:tr>
    </w:tbl>
    <w:p w14:paraId="66B98AE8" w14:textId="77777777" w:rsidR="008E2A30" w:rsidRDefault="008E2A30" w:rsidP="008E2A30">
      <w:pPr>
        <w:pStyle w:val="Zkladntext"/>
        <w:rPr>
          <w:rFonts w:ascii="Arial" w:hAnsi="Arial" w:cs="Arial"/>
          <w:i w:val="0"/>
          <w:sz w:val="20"/>
        </w:rPr>
      </w:pPr>
    </w:p>
    <w:p w14:paraId="7712C969" w14:textId="77777777" w:rsidR="008E2A30" w:rsidRDefault="008E2A30" w:rsidP="008E2A30">
      <w:pPr>
        <w:pStyle w:val="Zkladntext"/>
        <w:rPr>
          <w:rFonts w:ascii="Arial" w:hAnsi="Arial" w:cs="Arial"/>
          <w:i w:val="0"/>
          <w:sz w:val="20"/>
        </w:rPr>
      </w:pPr>
    </w:p>
    <w:p w14:paraId="362CCD17" w14:textId="77777777" w:rsidR="008E2A30" w:rsidRDefault="008E2A30" w:rsidP="008E2A30">
      <w:pPr>
        <w:jc w:val="both"/>
        <w:rPr>
          <w:rFonts w:ascii="Arial" w:hAnsi="Arial" w:cs="Times New Roman"/>
          <w:b/>
        </w:rPr>
      </w:pPr>
    </w:p>
    <w:p w14:paraId="6FC4C68A" w14:textId="77777777" w:rsidR="008E2A30" w:rsidRDefault="008E2A30" w:rsidP="008E2A30">
      <w:pPr>
        <w:jc w:val="both"/>
        <w:rPr>
          <w:rFonts w:ascii="Arial" w:hAnsi="Arial" w:cs="Times New Roman"/>
          <w:b/>
        </w:rPr>
      </w:pPr>
    </w:p>
    <w:p w14:paraId="6B019E81" w14:textId="77777777" w:rsidR="008E2A30" w:rsidRDefault="008E2A30" w:rsidP="008E2A30">
      <w:pPr>
        <w:jc w:val="both"/>
        <w:rPr>
          <w:rFonts w:ascii="Arial" w:hAnsi="Arial"/>
          <w:b/>
        </w:rPr>
      </w:pPr>
      <w:r>
        <w:rPr>
          <w:rFonts w:ascii="Arial" w:hAnsi="Arial"/>
          <w:b/>
        </w:rPr>
        <w:t>Četnost fakturace:</w:t>
      </w:r>
    </w:p>
    <w:p w14:paraId="382ABD2A" w14:textId="77777777" w:rsidR="008E2A30" w:rsidRDefault="008E2A30" w:rsidP="008E2A30">
      <w:pPr>
        <w:jc w:val="both"/>
        <w:rPr>
          <w:rFonts w:ascii="Arial" w:hAnsi="Arial"/>
          <w:b/>
        </w:rPr>
      </w:pPr>
    </w:p>
    <w:tbl>
      <w:tblPr>
        <w:tblW w:w="6855" w:type="dxa"/>
        <w:tblInd w:w="55" w:type="dxa"/>
        <w:tblCellMar>
          <w:left w:w="70" w:type="dxa"/>
          <w:right w:w="70" w:type="dxa"/>
        </w:tblCellMar>
        <w:tblLook w:val="04A0" w:firstRow="1" w:lastRow="0" w:firstColumn="1" w:lastColumn="0" w:noHBand="0" w:noVBand="1"/>
      </w:tblPr>
      <w:tblGrid>
        <w:gridCol w:w="2620"/>
        <w:gridCol w:w="1436"/>
        <w:gridCol w:w="1622"/>
        <w:gridCol w:w="1177"/>
      </w:tblGrid>
      <w:tr w:rsidR="008E2A30" w14:paraId="16CA5A81" w14:textId="77777777" w:rsidTr="00EC2F04">
        <w:trPr>
          <w:trHeight w:val="255"/>
        </w:trPr>
        <w:tc>
          <w:tcPr>
            <w:tcW w:w="2620" w:type="dxa"/>
            <w:vMerge w:val="restart"/>
            <w:tcBorders>
              <w:top w:val="single" w:sz="4" w:space="0" w:color="auto"/>
              <w:left w:val="single" w:sz="4" w:space="0" w:color="auto"/>
              <w:bottom w:val="single" w:sz="8" w:space="0" w:color="000000"/>
              <w:right w:val="single" w:sz="4" w:space="0" w:color="auto"/>
            </w:tcBorders>
            <w:noWrap/>
            <w:vAlign w:val="bottom"/>
            <w:hideMark/>
          </w:tcPr>
          <w:p w14:paraId="5AA7C94D" w14:textId="77777777" w:rsidR="008E2A30" w:rsidRDefault="008E2A30" w:rsidP="00EC2F04">
            <w:pPr>
              <w:rPr>
                <w:rFonts w:ascii="Arial" w:hAnsi="Arial" w:cs="Arial"/>
                <w:b/>
                <w:bCs/>
                <w:sz w:val="20"/>
                <w:szCs w:val="20"/>
              </w:rPr>
            </w:pPr>
            <w:r>
              <w:rPr>
                <w:rFonts w:ascii="Arial" w:hAnsi="Arial" w:cs="Arial"/>
                <w:b/>
                <w:bCs/>
                <w:sz w:val="20"/>
                <w:szCs w:val="20"/>
              </w:rPr>
              <w:t>Služba</w:t>
            </w:r>
          </w:p>
        </w:tc>
        <w:tc>
          <w:tcPr>
            <w:tcW w:w="4235" w:type="dxa"/>
            <w:gridSpan w:val="3"/>
            <w:tcBorders>
              <w:top w:val="single" w:sz="4" w:space="0" w:color="auto"/>
              <w:left w:val="nil"/>
              <w:bottom w:val="single" w:sz="4" w:space="0" w:color="auto"/>
              <w:right w:val="single" w:sz="4" w:space="0" w:color="auto"/>
            </w:tcBorders>
            <w:noWrap/>
            <w:vAlign w:val="bottom"/>
            <w:hideMark/>
          </w:tcPr>
          <w:p w14:paraId="71E26F07" w14:textId="77777777" w:rsidR="008E2A30" w:rsidRDefault="008E2A30" w:rsidP="00EC2F04">
            <w:pPr>
              <w:jc w:val="center"/>
              <w:rPr>
                <w:rFonts w:ascii="Arial" w:hAnsi="Arial" w:cs="Arial"/>
                <w:b/>
                <w:bCs/>
                <w:sz w:val="20"/>
                <w:szCs w:val="20"/>
              </w:rPr>
            </w:pPr>
            <w:r>
              <w:rPr>
                <w:rFonts w:ascii="Arial" w:hAnsi="Arial" w:cs="Arial"/>
                <w:b/>
                <w:bCs/>
                <w:sz w:val="20"/>
                <w:szCs w:val="20"/>
              </w:rPr>
              <w:t>Fakturace</w:t>
            </w:r>
          </w:p>
        </w:tc>
      </w:tr>
      <w:tr w:rsidR="008E2A30" w14:paraId="628368BF" w14:textId="77777777" w:rsidTr="00EC2F04">
        <w:trPr>
          <w:trHeight w:val="270"/>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6BFEBD2F" w14:textId="77777777" w:rsidR="008E2A30" w:rsidRDefault="008E2A30" w:rsidP="00EC2F04">
            <w:pPr>
              <w:rPr>
                <w:rFonts w:ascii="Arial" w:eastAsia="Times New Roman" w:hAnsi="Arial" w:cs="Arial"/>
                <w:b/>
                <w:bCs/>
                <w:sz w:val="20"/>
                <w:szCs w:val="20"/>
              </w:rPr>
            </w:pPr>
          </w:p>
        </w:tc>
        <w:tc>
          <w:tcPr>
            <w:tcW w:w="1436" w:type="dxa"/>
            <w:tcBorders>
              <w:top w:val="nil"/>
              <w:left w:val="nil"/>
              <w:bottom w:val="single" w:sz="8" w:space="0" w:color="auto"/>
              <w:right w:val="single" w:sz="4" w:space="0" w:color="auto"/>
            </w:tcBorders>
            <w:noWrap/>
            <w:vAlign w:val="bottom"/>
            <w:hideMark/>
          </w:tcPr>
          <w:p w14:paraId="26ACA85D" w14:textId="77777777" w:rsidR="008E2A30" w:rsidRDefault="008E2A30" w:rsidP="00EC2F04">
            <w:pPr>
              <w:jc w:val="center"/>
              <w:rPr>
                <w:rFonts w:ascii="Arial" w:hAnsi="Arial" w:cs="Arial"/>
                <w:b/>
                <w:bCs/>
                <w:sz w:val="20"/>
                <w:szCs w:val="20"/>
              </w:rPr>
            </w:pPr>
            <w:r>
              <w:rPr>
                <w:rFonts w:ascii="Arial" w:hAnsi="Arial" w:cs="Arial"/>
                <w:b/>
                <w:bCs/>
                <w:sz w:val="20"/>
                <w:szCs w:val="20"/>
              </w:rPr>
              <w:t>měsíční</w:t>
            </w:r>
          </w:p>
        </w:tc>
        <w:tc>
          <w:tcPr>
            <w:tcW w:w="1622" w:type="dxa"/>
            <w:tcBorders>
              <w:top w:val="nil"/>
              <w:left w:val="nil"/>
              <w:bottom w:val="single" w:sz="8" w:space="0" w:color="auto"/>
              <w:right w:val="single" w:sz="4" w:space="0" w:color="auto"/>
            </w:tcBorders>
            <w:noWrap/>
            <w:vAlign w:val="bottom"/>
            <w:hideMark/>
          </w:tcPr>
          <w:p w14:paraId="48C3CE07" w14:textId="77777777" w:rsidR="008E2A30" w:rsidRDefault="008E2A30" w:rsidP="00EC2F04">
            <w:pPr>
              <w:jc w:val="center"/>
              <w:rPr>
                <w:rFonts w:ascii="Arial" w:hAnsi="Arial" w:cs="Arial"/>
                <w:b/>
                <w:bCs/>
                <w:sz w:val="20"/>
                <w:szCs w:val="20"/>
              </w:rPr>
            </w:pPr>
            <w:r>
              <w:rPr>
                <w:rFonts w:ascii="Arial" w:hAnsi="Arial" w:cs="Arial"/>
                <w:b/>
                <w:bCs/>
                <w:sz w:val="20"/>
                <w:szCs w:val="20"/>
              </w:rPr>
              <w:t>čtvrtletní</w:t>
            </w:r>
          </w:p>
        </w:tc>
        <w:tc>
          <w:tcPr>
            <w:tcW w:w="1177" w:type="dxa"/>
            <w:tcBorders>
              <w:top w:val="nil"/>
              <w:left w:val="nil"/>
              <w:bottom w:val="single" w:sz="8" w:space="0" w:color="auto"/>
              <w:right w:val="single" w:sz="4" w:space="0" w:color="auto"/>
            </w:tcBorders>
            <w:noWrap/>
            <w:vAlign w:val="bottom"/>
            <w:hideMark/>
          </w:tcPr>
          <w:p w14:paraId="1AC3BF02" w14:textId="77777777" w:rsidR="008E2A30" w:rsidRDefault="008E2A30" w:rsidP="00EC2F04">
            <w:pPr>
              <w:jc w:val="center"/>
              <w:rPr>
                <w:rFonts w:ascii="Arial" w:hAnsi="Arial" w:cs="Arial"/>
                <w:b/>
                <w:bCs/>
                <w:sz w:val="20"/>
                <w:szCs w:val="20"/>
              </w:rPr>
            </w:pPr>
            <w:r>
              <w:rPr>
                <w:rFonts w:ascii="Arial" w:hAnsi="Arial" w:cs="Arial"/>
                <w:b/>
                <w:bCs/>
                <w:sz w:val="20"/>
                <w:szCs w:val="20"/>
              </w:rPr>
              <w:t>roční</w:t>
            </w:r>
          </w:p>
        </w:tc>
      </w:tr>
      <w:tr w:rsidR="008E2A30" w14:paraId="1CC05339"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665649FE" w14:textId="77777777" w:rsidR="008E2A30" w:rsidRDefault="008E2A30" w:rsidP="00EC2F04">
            <w:pPr>
              <w:rPr>
                <w:rFonts w:ascii="Arial" w:hAnsi="Arial" w:cs="Arial"/>
                <w:b/>
                <w:bCs/>
                <w:sz w:val="20"/>
                <w:szCs w:val="20"/>
              </w:rPr>
            </w:pPr>
            <w:r>
              <w:rPr>
                <w:rFonts w:ascii="Arial" w:hAnsi="Arial" w:cs="Arial"/>
                <w:b/>
                <w:bCs/>
                <w:sz w:val="20"/>
                <w:szCs w:val="20"/>
              </w:rPr>
              <w:t>Směsný komunální odpad</w:t>
            </w:r>
          </w:p>
        </w:tc>
        <w:tc>
          <w:tcPr>
            <w:tcW w:w="1436" w:type="dxa"/>
            <w:tcBorders>
              <w:top w:val="nil"/>
              <w:left w:val="nil"/>
              <w:bottom w:val="single" w:sz="4" w:space="0" w:color="auto"/>
              <w:right w:val="single" w:sz="4" w:space="0" w:color="auto"/>
            </w:tcBorders>
            <w:noWrap/>
            <w:vAlign w:val="bottom"/>
          </w:tcPr>
          <w:p w14:paraId="1761709D" w14:textId="77777777" w:rsidR="008E2A30" w:rsidRDefault="008E2A30" w:rsidP="00EC2F04">
            <w:pPr>
              <w:jc w:val="center"/>
              <w:rPr>
                <w:rFonts w:ascii="Arial" w:hAnsi="Arial" w:cs="Arial"/>
                <w:b/>
                <w:sz w:val="20"/>
                <w:szCs w:val="20"/>
              </w:rPr>
            </w:pPr>
            <w:r>
              <w:rPr>
                <w:rFonts w:ascii="Arial" w:hAnsi="Arial" w:cs="Arial"/>
                <w:b/>
                <w:sz w:val="20"/>
                <w:szCs w:val="20"/>
              </w:rPr>
              <w:t>X</w:t>
            </w:r>
          </w:p>
        </w:tc>
        <w:tc>
          <w:tcPr>
            <w:tcW w:w="1622" w:type="dxa"/>
            <w:tcBorders>
              <w:top w:val="nil"/>
              <w:left w:val="nil"/>
              <w:bottom w:val="single" w:sz="4" w:space="0" w:color="auto"/>
              <w:right w:val="single" w:sz="4" w:space="0" w:color="auto"/>
            </w:tcBorders>
            <w:noWrap/>
            <w:vAlign w:val="bottom"/>
            <w:hideMark/>
          </w:tcPr>
          <w:p w14:paraId="1029FAA0" w14:textId="77777777" w:rsidR="008E2A30" w:rsidRDefault="008E2A30" w:rsidP="00491A7B">
            <w:pPr>
              <w:jc w:val="center"/>
              <w:rPr>
                <w:rFonts w:ascii="Arial" w:hAnsi="Arial" w:cs="Arial"/>
                <w:b/>
                <w:sz w:val="20"/>
                <w:szCs w:val="20"/>
              </w:rPr>
            </w:pPr>
          </w:p>
        </w:tc>
        <w:tc>
          <w:tcPr>
            <w:tcW w:w="1177" w:type="dxa"/>
            <w:tcBorders>
              <w:top w:val="nil"/>
              <w:left w:val="nil"/>
              <w:bottom w:val="single" w:sz="4" w:space="0" w:color="auto"/>
              <w:right w:val="single" w:sz="4" w:space="0" w:color="auto"/>
            </w:tcBorders>
            <w:noWrap/>
            <w:vAlign w:val="bottom"/>
            <w:hideMark/>
          </w:tcPr>
          <w:p w14:paraId="35807975" w14:textId="105AC577" w:rsidR="008E2A30" w:rsidRDefault="008E2A30" w:rsidP="00491A7B">
            <w:pPr>
              <w:jc w:val="center"/>
              <w:rPr>
                <w:rFonts w:ascii="Arial" w:hAnsi="Arial" w:cs="Arial"/>
                <w:sz w:val="20"/>
                <w:szCs w:val="20"/>
              </w:rPr>
            </w:pPr>
          </w:p>
        </w:tc>
      </w:tr>
      <w:tr w:rsidR="008E2A30" w14:paraId="6369119E"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194583C2" w14:textId="77777777" w:rsidR="008E2A30" w:rsidRDefault="008E2A30" w:rsidP="00EC2F04">
            <w:pPr>
              <w:rPr>
                <w:rFonts w:ascii="Arial" w:hAnsi="Arial" w:cs="Arial"/>
                <w:b/>
                <w:bCs/>
                <w:sz w:val="20"/>
                <w:szCs w:val="20"/>
              </w:rPr>
            </w:pPr>
            <w:r>
              <w:rPr>
                <w:rFonts w:ascii="Arial" w:hAnsi="Arial" w:cs="Arial"/>
                <w:b/>
                <w:bCs/>
                <w:sz w:val="20"/>
                <w:szCs w:val="20"/>
              </w:rPr>
              <w:t>Separovaný odpad</w:t>
            </w:r>
          </w:p>
        </w:tc>
        <w:tc>
          <w:tcPr>
            <w:tcW w:w="1436" w:type="dxa"/>
            <w:tcBorders>
              <w:top w:val="nil"/>
              <w:left w:val="nil"/>
              <w:bottom w:val="single" w:sz="4" w:space="0" w:color="auto"/>
              <w:right w:val="single" w:sz="4" w:space="0" w:color="auto"/>
            </w:tcBorders>
            <w:noWrap/>
            <w:vAlign w:val="bottom"/>
            <w:hideMark/>
          </w:tcPr>
          <w:p w14:paraId="1ADC58FC" w14:textId="77777777" w:rsidR="008E2A30" w:rsidRDefault="008E2A30" w:rsidP="00491A7B">
            <w:pPr>
              <w:jc w:val="center"/>
              <w:rPr>
                <w:rFonts w:ascii="Arial" w:hAnsi="Arial" w:cs="Arial"/>
                <w:b/>
                <w:sz w:val="20"/>
                <w:szCs w:val="20"/>
              </w:rPr>
            </w:pPr>
            <w:r>
              <w:rPr>
                <w:rFonts w:ascii="Arial" w:hAnsi="Arial" w:cs="Arial"/>
                <w:b/>
                <w:sz w:val="20"/>
                <w:szCs w:val="20"/>
              </w:rPr>
              <w:t> </w:t>
            </w:r>
          </w:p>
        </w:tc>
        <w:tc>
          <w:tcPr>
            <w:tcW w:w="1622" w:type="dxa"/>
            <w:tcBorders>
              <w:top w:val="nil"/>
              <w:left w:val="nil"/>
              <w:bottom w:val="single" w:sz="4" w:space="0" w:color="auto"/>
              <w:right w:val="single" w:sz="4" w:space="0" w:color="auto"/>
            </w:tcBorders>
            <w:noWrap/>
            <w:vAlign w:val="bottom"/>
            <w:hideMark/>
          </w:tcPr>
          <w:p w14:paraId="124E752B" w14:textId="05563356" w:rsidR="008E2A30" w:rsidRDefault="008E2A30" w:rsidP="00491A7B">
            <w:pPr>
              <w:jc w:val="center"/>
              <w:rPr>
                <w:rFonts w:ascii="Arial" w:hAnsi="Arial" w:cs="Arial"/>
                <w:b/>
                <w:sz w:val="20"/>
                <w:szCs w:val="20"/>
              </w:rPr>
            </w:pPr>
            <w:r>
              <w:rPr>
                <w:rFonts w:ascii="Arial" w:hAnsi="Arial" w:cs="Arial"/>
                <w:b/>
                <w:sz w:val="20"/>
                <w:szCs w:val="20"/>
              </w:rPr>
              <w:t>X</w:t>
            </w:r>
          </w:p>
        </w:tc>
        <w:tc>
          <w:tcPr>
            <w:tcW w:w="1177" w:type="dxa"/>
            <w:tcBorders>
              <w:top w:val="nil"/>
              <w:left w:val="nil"/>
              <w:bottom w:val="single" w:sz="4" w:space="0" w:color="auto"/>
              <w:right w:val="single" w:sz="4" w:space="0" w:color="auto"/>
            </w:tcBorders>
            <w:noWrap/>
            <w:vAlign w:val="bottom"/>
          </w:tcPr>
          <w:p w14:paraId="66F1C03F" w14:textId="77777777" w:rsidR="008E2A30" w:rsidRDefault="008E2A30" w:rsidP="00491A7B">
            <w:pPr>
              <w:jc w:val="center"/>
              <w:rPr>
                <w:rFonts w:ascii="Arial" w:hAnsi="Arial" w:cs="Arial"/>
                <w:b/>
                <w:sz w:val="20"/>
                <w:szCs w:val="20"/>
              </w:rPr>
            </w:pPr>
          </w:p>
        </w:tc>
      </w:tr>
      <w:tr w:rsidR="008E2A30" w14:paraId="12A78698"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50D5C758" w14:textId="77777777" w:rsidR="008E2A30" w:rsidRDefault="008E2A30" w:rsidP="00EC2F04">
            <w:pPr>
              <w:rPr>
                <w:rFonts w:ascii="Arial" w:hAnsi="Arial" w:cs="Arial"/>
                <w:b/>
                <w:bCs/>
                <w:sz w:val="20"/>
                <w:szCs w:val="20"/>
              </w:rPr>
            </w:pPr>
            <w:r>
              <w:rPr>
                <w:rFonts w:ascii="Arial" w:hAnsi="Arial" w:cs="Arial"/>
                <w:b/>
                <w:bCs/>
                <w:sz w:val="20"/>
                <w:szCs w:val="20"/>
              </w:rPr>
              <w:t>Nebezpečný odpad</w:t>
            </w:r>
          </w:p>
        </w:tc>
        <w:tc>
          <w:tcPr>
            <w:tcW w:w="1436" w:type="dxa"/>
            <w:tcBorders>
              <w:top w:val="nil"/>
              <w:left w:val="nil"/>
              <w:bottom w:val="single" w:sz="4" w:space="0" w:color="auto"/>
              <w:right w:val="single" w:sz="4" w:space="0" w:color="auto"/>
            </w:tcBorders>
            <w:noWrap/>
            <w:vAlign w:val="bottom"/>
            <w:hideMark/>
          </w:tcPr>
          <w:p w14:paraId="344D58DB" w14:textId="03F6D6AB" w:rsidR="008E2A30" w:rsidRDefault="00491A7B" w:rsidP="00EC2F04">
            <w:pPr>
              <w:jc w:val="center"/>
              <w:rPr>
                <w:rFonts w:ascii="Arial" w:hAnsi="Arial" w:cs="Arial"/>
                <w:b/>
                <w:sz w:val="20"/>
                <w:szCs w:val="20"/>
              </w:rPr>
            </w:pPr>
            <w:r>
              <w:rPr>
                <w:rFonts w:ascii="Arial" w:hAnsi="Arial" w:cs="Arial"/>
                <w:b/>
                <w:sz w:val="20"/>
                <w:szCs w:val="20"/>
              </w:rPr>
              <w:t>X</w:t>
            </w:r>
          </w:p>
        </w:tc>
        <w:tc>
          <w:tcPr>
            <w:tcW w:w="1622" w:type="dxa"/>
            <w:tcBorders>
              <w:top w:val="nil"/>
              <w:left w:val="nil"/>
              <w:bottom w:val="single" w:sz="4" w:space="0" w:color="auto"/>
              <w:right w:val="single" w:sz="4" w:space="0" w:color="auto"/>
            </w:tcBorders>
            <w:noWrap/>
            <w:vAlign w:val="bottom"/>
          </w:tcPr>
          <w:p w14:paraId="165693E4" w14:textId="77777777" w:rsidR="008E2A30" w:rsidRDefault="008E2A30" w:rsidP="00491A7B">
            <w:pPr>
              <w:jc w:val="center"/>
              <w:rPr>
                <w:rFonts w:ascii="Arial" w:hAnsi="Arial" w:cs="Arial"/>
                <w:b/>
                <w:sz w:val="20"/>
                <w:szCs w:val="20"/>
              </w:rPr>
            </w:pPr>
          </w:p>
        </w:tc>
        <w:tc>
          <w:tcPr>
            <w:tcW w:w="1177" w:type="dxa"/>
            <w:tcBorders>
              <w:top w:val="nil"/>
              <w:left w:val="nil"/>
              <w:bottom w:val="single" w:sz="4" w:space="0" w:color="auto"/>
              <w:right w:val="single" w:sz="4" w:space="0" w:color="auto"/>
            </w:tcBorders>
            <w:noWrap/>
            <w:vAlign w:val="bottom"/>
          </w:tcPr>
          <w:p w14:paraId="12744C80" w14:textId="77777777" w:rsidR="008E2A30" w:rsidRDefault="008E2A30" w:rsidP="00491A7B">
            <w:pPr>
              <w:jc w:val="center"/>
              <w:rPr>
                <w:rFonts w:ascii="Arial" w:hAnsi="Arial" w:cs="Arial"/>
                <w:sz w:val="20"/>
                <w:szCs w:val="20"/>
              </w:rPr>
            </w:pPr>
          </w:p>
        </w:tc>
      </w:tr>
      <w:tr w:rsidR="00491A7B" w14:paraId="02BD55B1"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tcPr>
          <w:p w14:paraId="175BA5C5" w14:textId="3ED3CA4F" w:rsidR="00491A7B" w:rsidRDefault="00491A7B" w:rsidP="00491A7B">
            <w:pPr>
              <w:rPr>
                <w:rFonts w:ascii="Arial" w:hAnsi="Arial" w:cs="Arial"/>
                <w:b/>
                <w:bCs/>
                <w:sz w:val="20"/>
                <w:szCs w:val="20"/>
              </w:rPr>
            </w:pPr>
            <w:r>
              <w:rPr>
                <w:rFonts w:ascii="Arial" w:hAnsi="Arial" w:cs="Arial"/>
                <w:b/>
                <w:bCs/>
                <w:sz w:val="20"/>
                <w:szCs w:val="20"/>
              </w:rPr>
              <w:t>Objemný odpad</w:t>
            </w:r>
          </w:p>
        </w:tc>
        <w:tc>
          <w:tcPr>
            <w:tcW w:w="1436" w:type="dxa"/>
            <w:tcBorders>
              <w:top w:val="nil"/>
              <w:left w:val="nil"/>
              <w:bottom w:val="single" w:sz="4" w:space="0" w:color="auto"/>
              <w:right w:val="single" w:sz="4" w:space="0" w:color="auto"/>
            </w:tcBorders>
            <w:noWrap/>
            <w:vAlign w:val="bottom"/>
          </w:tcPr>
          <w:p w14:paraId="31F341A5" w14:textId="2AE04FBF" w:rsidR="00491A7B" w:rsidRDefault="00491A7B" w:rsidP="00491A7B">
            <w:pPr>
              <w:jc w:val="center"/>
              <w:rPr>
                <w:rFonts w:ascii="Arial" w:hAnsi="Arial" w:cs="Arial"/>
                <w:b/>
                <w:sz w:val="20"/>
                <w:szCs w:val="20"/>
              </w:rPr>
            </w:pPr>
            <w:r>
              <w:rPr>
                <w:rFonts w:ascii="Arial" w:hAnsi="Arial" w:cs="Arial"/>
                <w:b/>
                <w:sz w:val="20"/>
                <w:szCs w:val="20"/>
              </w:rPr>
              <w:t>X</w:t>
            </w:r>
          </w:p>
        </w:tc>
        <w:tc>
          <w:tcPr>
            <w:tcW w:w="1622" w:type="dxa"/>
            <w:tcBorders>
              <w:top w:val="nil"/>
              <w:left w:val="nil"/>
              <w:bottom w:val="single" w:sz="4" w:space="0" w:color="auto"/>
              <w:right w:val="single" w:sz="4" w:space="0" w:color="auto"/>
            </w:tcBorders>
            <w:noWrap/>
            <w:vAlign w:val="bottom"/>
          </w:tcPr>
          <w:p w14:paraId="5C2A30EE" w14:textId="77777777" w:rsidR="00491A7B" w:rsidRDefault="00491A7B" w:rsidP="00491A7B">
            <w:pPr>
              <w:jc w:val="center"/>
              <w:rPr>
                <w:rFonts w:ascii="Arial" w:hAnsi="Arial" w:cs="Arial"/>
                <w:b/>
                <w:sz w:val="20"/>
                <w:szCs w:val="20"/>
              </w:rPr>
            </w:pPr>
          </w:p>
        </w:tc>
        <w:tc>
          <w:tcPr>
            <w:tcW w:w="1177" w:type="dxa"/>
            <w:tcBorders>
              <w:top w:val="nil"/>
              <w:left w:val="nil"/>
              <w:bottom w:val="single" w:sz="4" w:space="0" w:color="auto"/>
              <w:right w:val="single" w:sz="4" w:space="0" w:color="auto"/>
            </w:tcBorders>
            <w:noWrap/>
            <w:vAlign w:val="bottom"/>
          </w:tcPr>
          <w:p w14:paraId="59A3FA11" w14:textId="77777777" w:rsidR="00491A7B" w:rsidRDefault="00491A7B" w:rsidP="00491A7B">
            <w:pPr>
              <w:jc w:val="center"/>
              <w:rPr>
                <w:rFonts w:ascii="Arial" w:hAnsi="Arial" w:cs="Arial"/>
                <w:sz w:val="20"/>
                <w:szCs w:val="20"/>
              </w:rPr>
            </w:pPr>
          </w:p>
        </w:tc>
      </w:tr>
      <w:tr w:rsidR="00491A7B" w14:paraId="42CB3BB1" w14:textId="77777777" w:rsidTr="00EC2F04">
        <w:trPr>
          <w:trHeight w:val="319"/>
        </w:trPr>
        <w:tc>
          <w:tcPr>
            <w:tcW w:w="2620" w:type="dxa"/>
            <w:tcBorders>
              <w:top w:val="nil"/>
              <w:left w:val="single" w:sz="4" w:space="0" w:color="auto"/>
              <w:bottom w:val="single" w:sz="4" w:space="0" w:color="auto"/>
              <w:right w:val="single" w:sz="4" w:space="0" w:color="auto"/>
            </w:tcBorders>
            <w:noWrap/>
            <w:vAlign w:val="bottom"/>
            <w:hideMark/>
          </w:tcPr>
          <w:p w14:paraId="3FE3429F" w14:textId="6FD2CB78" w:rsidR="00491A7B" w:rsidRDefault="00491A7B" w:rsidP="00491A7B">
            <w:pPr>
              <w:rPr>
                <w:rFonts w:ascii="Arial" w:hAnsi="Arial" w:cs="Arial"/>
                <w:b/>
                <w:bCs/>
                <w:sz w:val="20"/>
                <w:szCs w:val="20"/>
              </w:rPr>
            </w:pPr>
            <w:r>
              <w:rPr>
                <w:rFonts w:ascii="Arial" w:hAnsi="Arial" w:cs="Arial"/>
                <w:b/>
                <w:bCs/>
                <w:sz w:val="20"/>
                <w:szCs w:val="20"/>
              </w:rPr>
              <w:t>Popel</w:t>
            </w:r>
          </w:p>
        </w:tc>
        <w:tc>
          <w:tcPr>
            <w:tcW w:w="1436" w:type="dxa"/>
            <w:tcBorders>
              <w:top w:val="nil"/>
              <w:left w:val="nil"/>
              <w:bottom w:val="single" w:sz="4" w:space="0" w:color="auto"/>
              <w:right w:val="single" w:sz="4" w:space="0" w:color="auto"/>
            </w:tcBorders>
            <w:noWrap/>
            <w:vAlign w:val="bottom"/>
            <w:hideMark/>
          </w:tcPr>
          <w:p w14:paraId="0C7F9998" w14:textId="181CA972" w:rsidR="00491A7B" w:rsidRDefault="00491A7B" w:rsidP="00491A7B">
            <w:pPr>
              <w:jc w:val="center"/>
              <w:rPr>
                <w:rFonts w:ascii="Arial" w:hAnsi="Arial" w:cs="Arial"/>
                <w:b/>
                <w:sz w:val="20"/>
                <w:szCs w:val="20"/>
              </w:rPr>
            </w:pPr>
          </w:p>
        </w:tc>
        <w:tc>
          <w:tcPr>
            <w:tcW w:w="1622" w:type="dxa"/>
            <w:tcBorders>
              <w:top w:val="nil"/>
              <w:left w:val="nil"/>
              <w:bottom w:val="single" w:sz="4" w:space="0" w:color="auto"/>
              <w:right w:val="single" w:sz="4" w:space="0" w:color="auto"/>
            </w:tcBorders>
            <w:noWrap/>
            <w:vAlign w:val="bottom"/>
            <w:hideMark/>
          </w:tcPr>
          <w:p w14:paraId="163408CE" w14:textId="56FC1A32" w:rsidR="00491A7B" w:rsidRPr="00491A7B" w:rsidRDefault="00491A7B" w:rsidP="00491A7B">
            <w:pPr>
              <w:jc w:val="center"/>
              <w:rPr>
                <w:rFonts w:ascii="Arial" w:hAnsi="Arial" w:cs="Arial"/>
                <w:b/>
                <w:bCs/>
                <w:sz w:val="20"/>
                <w:szCs w:val="20"/>
              </w:rPr>
            </w:pPr>
          </w:p>
        </w:tc>
        <w:tc>
          <w:tcPr>
            <w:tcW w:w="1177" w:type="dxa"/>
            <w:tcBorders>
              <w:top w:val="nil"/>
              <w:left w:val="nil"/>
              <w:bottom w:val="single" w:sz="4" w:space="0" w:color="auto"/>
              <w:right w:val="single" w:sz="4" w:space="0" w:color="auto"/>
            </w:tcBorders>
            <w:noWrap/>
            <w:vAlign w:val="bottom"/>
            <w:hideMark/>
          </w:tcPr>
          <w:p w14:paraId="65427D3B" w14:textId="2085D399" w:rsidR="00491A7B" w:rsidRPr="00491A7B" w:rsidRDefault="00491A7B" w:rsidP="00491A7B">
            <w:pPr>
              <w:jc w:val="center"/>
              <w:rPr>
                <w:rFonts w:ascii="Arial" w:hAnsi="Arial" w:cs="Arial"/>
                <w:b/>
                <w:bCs/>
                <w:sz w:val="20"/>
                <w:szCs w:val="20"/>
              </w:rPr>
            </w:pPr>
            <w:r w:rsidRPr="00491A7B">
              <w:rPr>
                <w:rFonts w:ascii="Arial" w:hAnsi="Arial" w:cs="Arial"/>
                <w:b/>
                <w:bCs/>
                <w:sz w:val="20"/>
                <w:szCs w:val="20"/>
              </w:rPr>
              <w:t>X</w:t>
            </w:r>
          </w:p>
        </w:tc>
      </w:tr>
      <w:bookmarkEnd w:id="5"/>
    </w:tbl>
    <w:p w14:paraId="09BDC76D" w14:textId="77777777" w:rsidR="008E2A30" w:rsidRPr="00E72F8B" w:rsidRDefault="008E2A30" w:rsidP="008E2A30">
      <w:pPr>
        <w:pStyle w:val="Ploha"/>
      </w:pPr>
    </w:p>
    <w:p w14:paraId="126AA5A2" w14:textId="77777777" w:rsidR="00597D0E" w:rsidRDefault="00597D0E" w:rsidP="003353E1"/>
    <w:p w14:paraId="485F7E6D" w14:textId="77777777" w:rsidR="003353E1" w:rsidRDefault="003353E1" w:rsidP="003353E1"/>
    <w:p w14:paraId="0BB32D23" w14:textId="1AE4F159" w:rsidR="003353E1" w:rsidRDefault="003353E1" w:rsidP="003353E1"/>
    <w:p w14:paraId="21A2A771" w14:textId="75A59B09" w:rsidR="003353E1" w:rsidRDefault="003353E1" w:rsidP="003353E1">
      <w:r>
        <w:br w:type="page"/>
      </w:r>
    </w:p>
    <w:p w14:paraId="6920D3F3" w14:textId="17CE9F58" w:rsidR="003353E1" w:rsidRPr="00CC5B4C" w:rsidRDefault="003353E1" w:rsidP="003353E1">
      <w:pPr>
        <w:pStyle w:val="Ploha"/>
      </w:pPr>
      <w:r w:rsidRPr="0096119B">
        <w:t xml:space="preserve">Příloha č. </w:t>
      </w:r>
      <w:r>
        <w:t>2</w:t>
      </w:r>
      <w:r>
        <w:rPr>
          <w:sz w:val="22"/>
          <w:szCs w:val="22"/>
        </w:rPr>
        <w:t xml:space="preserve"> </w:t>
      </w:r>
      <w:r>
        <w:t>k Dodatku</w:t>
      </w:r>
    </w:p>
    <w:p w14:paraId="2B6FEE6A" w14:textId="77777777" w:rsidR="003353E1" w:rsidRDefault="003353E1" w:rsidP="003353E1"/>
    <w:p w14:paraId="001A29E2" w14:textId="77777777" w:rsidR="003353E1" w:rsidRDefault="003353E1" w:rsidP="003353E1"/>
    <w:p w14:paraId="1D55CB03" w14:textId="77777777" w:rsidR="003353E1" w:rsidRDefault="003353E1" w:rsidP="003353E1"/>
    <w:p w14:paraId="2F7FC41F" w14:textId="5DBBF387" w:rsidR="003353E1" w:rsidRPr="003353E1" w:rsidRDefault="003353E1" w:rsidP="003353E1">
      <w:pPr>
        <w:rPr>
          <w:rFonts w:cs="Calibri"/>
          <w:color w:val="00B0F0"/>
          <w:szCs w:val="22"/>
          <w:lang w:eastAsia="en-US"/>
        </w:rPr>
      </w:pPr>
    </w:p>
    <w:sectPr w:rsidR="003353E1" w:rsidRPr="003353E1" w:rsidSect="00F94A57">
      <w:pgSz w:w="11906" w:h="16838" w:code="9"/>
      <w:pgMar w:top="1379" w:right="1418" w:bottom="2839" w:left="1701" w:header="62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823F" w14:textId="77777777" w:rsidR="004D0189" w:rsidRDefault="004D0189" w:rsidP="00A02ACC">
      <w:r>
        <w:separator/>
      </w:r>
    </w:p>
    <w:p w14:paraId="0536A4F3" w14:textId="77777777" w:rsidR="004D0189" w:rsidRDefault="004D0189"/>
  </w:endnote>
  <w:endnote w:type="continuationSeparator" w:id="0">
    <w:p w14:paraId="10ABF1E7" w14:textId="77777777" w:rsidR="004D0189" w:rsidRDefault="004D0189" w:rsidP="00A02ACC">
      <w:r>
        <w:continuationSeparator/>
      </w:r>
    </w:p>
    <w:p w14:paraId="2F6BDA6D" w14:textId="77777777" w:rsidR="004D0189" w:rsidRDefault="004D0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Bold">
    <w:altName w:val="Arial"/>
    <w:panose1 w:val="00000000000000000000"/>
    <w:charset w:val="00"/>
    <w:family w:val="modern"/>
    <w:notTrueType/>
    <w:pitch w:val="variable"/>
    <w:sig w:usb0="00000001" w:usb1="5000207B" w:usb2="00000010" w:usb3="00000000" w:csb0="0000009B" w:csb1="00000000"/>
  </w:font>
  <w:font w:name="Cambria">
    <w:panose1 w:val="02040503050406030204"/>
    <w:charset w:val="EE"/>
    <w:family w:val="roman"/>
    <w:pitch w:val="variable"/>
    <w:sig w:usb0="E00006FF" w:usb1="420024FF" w:usb2="02000000" w:usb3="00000000" w:csb0="0000019F" w:csb1="00000000"/>
  </w:font>
  <w:font w:name="National Regular">
    <w:altName w:val="Arial"/>
    <w:panose1 w:val="00000000000000000000"/>
    <w:charset w:val="00"/>
    <w:family w:val="modern"/>
    <w:notTrueType/>
    <w:pitch w:val="variable"/>
    <w:sig w:usb0="00000001" w:usb1="5000207B" w:usb2="00000010" w:usb3="00000000" w:csb0="0000009B" w:csb1="00000000"/>
  </w:font>
  <w:font w:name="Times New Roman (Základní tex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AF21" w14:textId="77777777" w:rsidR="004D0189" w:rsidRDefault="004D0189" w:rsidP="00A02ACC">
      <w:r>
        <w:separator/>
      </w:r>
    </w:p>
    <w:p w14:paraId="7AF82894" w14:textId="77777777" w:rsidR="004D0189" w:rsidRDefault="004D0189"/>
  </w:footnote>
  <w:footnote w:type="continuationSeparator" w:id="0">
    <w:p w14:paraId="479B48AC" w14:textId="77777777" w:rsidR="004D0189" w:rsidRDefault="004D0189" w:rsidP="00A02ACC">
      <w:r>
        <w:continuationSeparator/>
      </w:r>
    </w:p>
    <w:p w14:paraId="2B3FD117" w14:textId="77777777" w:rsidR="004D0189" w:rsidRDefault="004D0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B2A4D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17158B0"/>
    <w:multiLevelType w:val="multilevel"/>
    <w:tmpl w:val="0405001D"/>
    <w:styleLink w:val="Aktulnseznam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742CC"/>
    <w:multiLevelType w:val="multilevel"/>
    <w:tmpl w:val="0405001D"/>
    <w:styleLink w:val="Aktuln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661EB9"/>
    <w:multiLevelType w:val="multilevel"/>
    <w:tmpl w:val="0405001F"/>
    <w:styleLink w:val="AVEdodatek"/>
    <w:lvl w:ilvl="0">
      <w:start w:val="1"/>
      <w:numFmt w:val="decimal"/>
      <w:lvlText w:val="%1."/>
      <w:lvlJc w:val="left"/>
      <w:pPr>
        <w:ind w:left="1068" w:hanging="360"/>
      </w:pPr>
      <w:rPr>
        <w:rFonts w:asciiTheme="minorHAnsi" w:hAnsiTheme="minorHAnsi"/>
        <w:b/>
        <w:sz w:val="20"/>
      </w:rPr>
    </w:lvl>
    <w:lvl w:ilvl="1">
      <w:start w:val="1"/>
      <w:numFmt w:val="decimal"/>
      <w:lvlText w:val="%1.%2."/>
      <w:lvlJc w:val="left"/>
      <w:pPr>
        <w:ind w:left="1152" w:hanging="432"/>
      </w:pPr>
      <w:rPr>
        <w:rFonts w:asciiTheme="minorHAnsi" w:hAnsiTheme="minorHAnsi"/>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CAB06BE"/>
    <w:multiLevelType w:val="multilevel"/>
    <w:tmpl w:val="42A89644"/>
    <w:lvl w:ilvl="0">
      <w:start w:val="1"/>
      <w:numFmt w:val="decimal"/>
      <w:pStyle w:val="AVElnek"/>
      <w:lvlText w:val="%1."/>
      <w:lvlJc w:val="left"/>
      <w:pPr>
        <w:ind w:left="568" w:hanging="567"/>
      </w:pPr>
      <w:rPr>
        <w:rFonts w:ascii="Calibri" w:hAnsi="Calibri" w:hint="default"/>
        <w:b/>
        <w:sz w:val="22"/>
      </w:rPr>
    </w:lvl>
    <w:lvl w:ilvl="1">
      <w:start w:val="1"/>
      <w:numFmt w:val="decimal"/>
      <w:pStyle w:val="AVEOdstavec"/>
      <w:lvlText w:val="%1.%2."/>
      <w:lvlJc w:val="left"/>
      <w:pPr>
        <w:ind w:left="567" w:hanging="567"/>
      </w:pPr>
      <w:rPr>
        <w:rFonts w:asciiTheme="minorHAnsi" w:hAnsiTheme="minorHAnsi" w:hint="default"/>
        <w:color w:val="000000" w:themeColor="text1"/>
        <w:sz w:val="22"/>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 w15:restartNumberingAfterBreak="0">
    <w:nsid w:val="213E100B"/>
    <w:multiLevelType w:val="multilevel"/>
    <w:tmpl w:val="0405001D"/>
    <w:styleLink w:val="Aktulnseznam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4218AA"/>
    <w:multiLevelType w:val="hybridMultilevel"/>
    <w:tmpl w:val="D974D4CC"/>
    <w:lvl w:ilvl="0" w:tplc="89FAB9E4">
      <w:start w:val="3"/>
      <w:numFmt w:val="upp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27620DDC"/>
    <w:multiLevelType w:val="hybridMultilevel"/>
    <w:tmpl w:val="999472AC"/>
    <w:lvl w:ilvl="0" w:tplc="04050015">
      <w:start w:val="1"/>
      <w:numFmt w:val="upp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4641DDB"/>
    <w:multiLevelType w:val="multilevel"/>
    <w:tmpl w:val="1744C94C"/>
    <w:styleLink w:val="Aktulnseznam3"/>
    <w:lvl w:ilvl="0">
      <w:start w:val="1"/>
      <w:numFmt w:val="decimal"/>
      <w:lvlText w:val="%1."/>
      <w:lvlJc w:val="left"/>
      <w:pPr>
        <w:ind w:left="709" w:hanging="708"/>
      </w:pPr>
      <w:rPr>
        <w:rFonts w:ascii="Calibri" w:hAnsi="Calibri" w:hint="default"/>
        <w:b/>
        <w:sz w:val="20"/>
      </w:rPr>
    </w:lvl>
    <w:lvl w:ilvl="1">
      <w:start w:val="1"/>
      <w:numFmt w:val="decimal"/>
      <w:lvlText w:val="%1.%2."/>
      <w:lvlJc w:val="left"/>
      <w:pPr>
        <w:ind w:left="567" w:hanging="567"/>
      </w:pPr>
      <w:rPr>
        <w:rFonts w:asciiTheme="minorHAnsi" w:hAnsiTheme="minorHAnsi" w:hint="default"/>
        <w:sz w:val="20"/>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 w15:restartNumberingAfterBreak="0">
    <w:nsid w:val="4EF67EAC"/>
    <w:multiLevelType w:val="multilevel"/>
    <w:tmpl w:val="EE887ED4"/>
    <w:styleLink w:val="Aktulnseznam6"/>
    <w:lvl w:ilvl="0">
      <w:start w:val="1"/>
      <w:numFmt w:val="decimal"/>
      <w:lvlText w:val="%1."/>
      <w:lvlJc w:val="left"/>
      <w:pPr>
        <w:ind w:left="567" w:hanging="567"/>
      </w:pPr>
      <w:rPr>
        <w:rFonts w:ascii="Calibri" w:hAnsi="Calibri" w:hint="default"/>
        <w:b/>
        <w:sz w:val="20"/>
      </w:rPr>
    </w:lvl>
    <w:lvl w:ilvl="1">
      <w:start w:val="1"/>
      <w:numFmt w:val="decimal"/>
      <w:lvlText w:val="%1.%2."/>
      <w:lvlJc w:val="left"/>
      <w:pPr>
        <w:ind w:left="566" w:hanging="567"/>
      </w:pPr>
      <w:rPr>
        <w:rFonts w:asciiTheme="minorHAnsi" w:hAnsiTheme="minorHAnsi" w:hint="default"/>
        <w:sz w:val="20"/>
        <w:szCs w:val="22"/>
      </w:rPr>
    </w:lvl>
    <w:lvl w:ilvl="2">
      <w:start w:val="1"/>
      <w:numFmt w:val="decimal"/>
      <w:lvlText w:val="%1.%2.%3."/>
      <w:lvlJc w:val="left"/>
      <w:pPr>
        <w:ind w:left="2268" w:hanging="708"/>
      </w:pPr>
      <w:rPr>
        <w:rFonts w:ascii="Calibri" w:hAnsi="Calibri" w:hint="default"/>
        <w:sz w:val="22"/>
        <w:szCs w:val="22"/>
      </w:rPr>
    </w:lvl>
    <w:lvl w:ilvl="3">
      <w:start w:val="1"/>
      <w:numFmt w:val="decimal"/>
      <w:lvlText w:val="%1.%2.%3.%4."/>
      <w:lvlJc w:val="left"/>
      <w:pPr>
        <w:ind w:left="3401" w:hanging="708"/>
      </w:pPr>
      <w:rPr>
        <w:rFonts w:hint="default"/>
      </w:rPr>
    </w:lvl>
    <w:lvl w:ilvl="4">
      <w:start w:val="1"/>
      <w:numFmt w:val="decimal"/>
      <w:lvlText w:val="%1.%2.%3.%4.%5."/>
      <w:lvlJc w:val="left"/>
      <w:pPr>
        <w:ind w:left="4961" w:hanging="708"/>
      </w:pPr>
      <w:rPr>
        <w:rFonts w:hint="default"/>
      </w:rPr>
    </w:lvl>
    <w:lvl w:ilvl="5">
      <w:start w:val="1"/>
      <w:numFmt w:val="decimal"/>
      <w:lvlText w:val="%1.%2.%3.%4.%5.%6."/>
      <w:lvlJc w:val="left"/>
      <w:pPr>
        <w:ind w:left="5528" w:hanging="708"/>
      </w:pPr>
      <w:rPr>
        <w:rFonts w:hint="default"/>
      </w:rPr>
    </w:lvl>
    <w:lvl w:ilvl="6">
      <w:start w:val="1"/>
      <w:numFmt w:val="decimal"/>
      <w:lvlText w:val="%1.%2.%3.%4.%5.%6.%7."/>
      <w:lvlJc w:val="left"/>
      <w:pPr>
        <w:ind w:left="4955" w:hanging="708"/>
      </w:pPr>
      <w:rPr>
        <w:rFonts w:hint="default"/>
      </w:rPr>
    </w:lvl>
    <w:lvl w:ilvl="7">
      <w:start w:val="1"/>
      <w:numFmt w:val="decimal"/>
      <w:lvlText w:val="%1.%2.%3.%4.%5.%6.%7.%8."/>
      <w:lvlJc w:val="left"/>
      <w:pPr>
        <w:ind w:left="5663" w:hanging="708"/>
      </w:pPr>
      <w:rPr>
        <w:rFonts w:hint="default"/>
      </w:rPr>
    </w:lvl>
    <w:lvl w:ilvl="8">
      <w:start w:val="1"/>
      <w:numFmt w:val="decimal"/>
      <w:lvlText w:val="%1.%2.%3.%4.%5.%6.%7.%8.%9."/>
      <w:lvlJc w:val="left"/>
      <w:pPr>
        <w:ind w:left="6371" w:hanging="708"/>
      </w:pPr>
      <w:rPr>
        <w:rFonts w:hint="default"/>
      </w:rPr>
    </w:lvl>
  </w:abstractNum>
  <w:abstractNum w:abstractNumId="10" w15:restartNumberingAfterBreak="0">
    <w:nsid w:val="4F6477B4"/>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963D8A"/>
    <w:multiLevelType w:val="hybridMultilevel"/>
    <w:tmpl w:val="05607E06"/>
    <w:lvl w:ilvl="0" w:tplc="04050015">
      <w:start w:val="4"/>
      <w:numFmt w:val="upp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0FD2198"/>
    <w:multiLevelType w:val="multilevel"/>
    <w:tmpl w:val="4CB40AD8"/>
    <w:styleLink w:val="AVE"/>
    <w:lvl w:ilvl="0">
      <w:start w:val="1"/>
      <w:numFmt w:val="decimal"/>
      <w:lvlText w:val="%1."/>
      <w:lvlJc w:val="left"/>
      <w:pPr>
        <w:ind w:left="709" w:hanging="708"/>
      </w:pPr>
      <w:rPr>
        <w:rFonts w:ascii="Calibri" w:hAnsi="Calibri" w:hint="default"/>
        <w:b/>
        <w:sz w:val="20"/>
      </w:rPr>
    </w:lvl>
    <w:lvl w:ilvl="1">
      <w:start w:val="1"/>
      <w:numFmt w:val="decimal"/>
      <w:lvlText w:val="%1.%2."/>
      <w:lvlJc w:val="left"/>
      <w:pPr>
        <w:ind w:left="567" w:hanging="567"/>
      </w:pPr>
      <w:rPr>
        <w:rFonts w:asciiTheme="minorHAnsi" w:hAnsiTheme="minorHAnsi" w:hint="default"/>
        <w:sz w:val="20"/>
        <w:szCs w:val="22"/>
      </w:rPr>
    </w:lvl>
    <w:lvl w:ilvl="2">
      <w:start w:val="1"/>
      <w:numFmt w:val="decimal"/>
      <w:lvlText w:val="%1.%2.%3."/>
      <w:lvlJc w:val="left"/>
      <w:pPr>
        <w:ind w:left="2269" w:hanging="708"/>
      </w:pPr>
      <w:rPr>
        <w:rFonts w:ascii="Calibri" w:hAnsi="Calibri" w:hint="default"/>
        <w:sz w:val="22"/>
        <w:szCs w:val="22"/>
      </w:rPr>
    </w:lvl>
    <w:lvl w:ilvl="3">
      <w:start w:val="1"/>
      <w:numFmt w:val="decimal"/>
      <w:lvlText w:val="%1.%2.%3.%4."/>
      <w:lvlJc w:val="left"/>
      <w:pPr>
        <w:ind w:left="3402" w:hanging="708"/>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3" w15:restartNumberingAfterBreak="0">
    <w:nsid w:val="672D6ADD"/>
    <w:multiLevelType w:val="hybridMultilevel"/>
    <w:tmpl w:val="65A839C2"/>
    <w:lvl w:ilvl="0" w:tplc="04050015">
      <w:start w:val="3"/>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F5B1265"/>
    <w:multiLevelType w:val="multilevel"/>
    <w:tmpl w:val="63681B70"/>
    <w:styleLink w:val="Aktulnseznam4"/>
    <w:lvl w:ilvl="0">
      <w:start w:val="1"/>
      <w:numFmt w:val="decimal"/>
      <w:lvlText w:val="%1."/>
      <w:lvlJc w:val="left"/>
      <w:pPr>
        <w:ind w:left="567" w:hanging="567"/>
      </w:pPr>
      <w:rPr>
        <w:rFonts w:ascii="Calibri" w:hAnsi="Calibri" w:hint="default"/>
        <w:b/>
        <w:sz w:val="20"/>
      </w:rPr>
    </w:lvl>
    <w:lvl w:ilvl="1">
      <w:start w:val="1"/>
      <w:numFmt w:val="decimal"/>
      <w:lvlText w:val="%1.%2."/>
      <w:lvlJc w:val="left"/>
      <w:pPr>
        <w:ind w:left="566" w:hanging="567"/>
      </w:pPr>
      <w:rPr>
        <w:rFonts w:asciiTheme="minorHAnsi" w:hAnsiTheme="minorHAnsi" w:hint="default"/>
        <w:sz w:val="20"/>
        <w:szCs w:val="22"/>
      </w:rPr>
    </w:lvl>
    <w:lvl w:ilvl="2">
      <w:start w:val="1"/>
      <w:numFmt w:val="decimal"/>
      <w:lvlText w:val="%1.%2.%3."/>
      <w:lvlJc w:val="left"/>
      <w:pPr>
        <w:ind w:left="2268" w:hanging="708"/>
      </w:pPr>
      <w:rPr>
        <w:rFonts w:ascii="Calibri" w:hAnsi="Calibri" w:hint="default"/>
        <w:sz w:val="22"/>
        <w:szCs w:val="22"/>
      </w:rPr>
    </w:lvl>
    <w:lvl w:ilvl="3">
      <w:start w:val="1"/>
      <w:numFmt w:val="decimal"/>
      <w:lvlText w:val="%1.%2.%3.%4."/>
      <w:lvlJc w:val="left"/>
      <w:pPr>
        <w:ind w:left="3401" w:hanging="708"/>
      </w:pPr>
      <w:rPr>
        <w:rFonts w:hint="default"/>
      </w:rPr>
    </w:lvl>
    <w:lvl w:ilvl="4">
      <w:start w:val="1"/>
      <w:numFmt w:val="decimal"/>
      <w:lvlText w:val="%1.%2.%3.%4.%5."/>
      <w:lvlJc w:val="left"/>
      <w:pPr>
        <w:ind w:left="4961" w:hanging="708"/>
      </w:pPr>
      <w:rPr>
        <w:rFonts w:hint="default"/>
      </w:rPr>
    </w:lvl>
    <w:lvl w:ilvl="5">
      <w:start w:val="1"/>
      <w:numFmt w:val="decimal"/>
      <w:lvlText w:val="%1.%2.%3.%4.%5.%6."/>
      <w:lvlJc w:val="left"/>
      <w:pPr>
        <w:ind w:left="5528" w:hanging="708"/>
      </w:pPr>
      <w:rPr>
        <w:rFonts w:hint="default"/>
      </w:rPr>
    </w:lvl>
    <w:lvl w:ilvl="6">
      <w:start w:val="1"/>
      <w:numFmt w:val="decimal"/>
      <w:lvlText w:val="%1.%2.%3.%4.%5.%6.%7."/>
      <w:lvlJc w:val="left"/>
      <w:pPr>
        <w:ind w:left="4955" w:hanging="708"/>
      </w:pPr>
      <w:rPr>
        <w:rFonts w:hint="default"/>
      </w:rPr>
    </w:lvl>
    <w:lvl w:ilvl="7">
      <w:start w:val="1"/>
      <w:numFmt w:val="decimal"/>
      <w:lvlText w:val="%1.%2.%3.%4.%5.%6.%7.%8."/>
      <w:lvlJc w:val="left"/>
      <w:pPr>
        <w:ind w:left="5663" w:hanging="708"/>
      </w:pPr>
      <w:rPr>
        <w:rFonts w:hint="default"/>
      </w:rPr>
    </w:lvl>
    <w:lvl w:ilvl="8">
      <w:start w:val="1"/>
      <w:numFmt w:val="decimal"/>
      <w:lvlText w:val="%1.%2.%3.%4.%5.%6.%7.%8.%9."/>
      <w:lvlJc w:val="left"/>
      <w:pPr>
        <w:ind w:left="6371" w:hanging="708"/>
      </w:pPr>
      <w:rPr>
        <w:rFonts w:hint="default"/>
      </w:rPr>
    </w:lvl>
  </w:abstractNum>
  <w:num w:numId="1" w16cid:durableId="1884977152">
    <w:abstractNumId w:val="0"/>
  </w:num>
  <w:num w:numId="2" w16cid:durableId="167328100">
    <w:abstractNumId w:val="12"/>
  </w:num>
  <w:num w:numId="3" w16cid:durableId="213657404">
    <w:abstractNumId w:val="3"/>
  </w:num>
  <w:num w:numId="4" w16cid:durableId="1464932281">
    <w:abstractNumId w:val="10"/>
  </w:num>
  <w:num w:numId="5" w16cid:durableId="1472869209">
    <w:abstractNumId w:val="2"/>
  </w:num>
  <w:num w:numId="6" w16cid:durableId="2125079274">
    <w:abstractNumId w:val="4"/>
  </w:num>
  <w:num w:numId="7" w16cid:durableId="481584542">
    <w:abstractNumId w:val="8"/>
  </w:num>
  <w:num w:numId="8" w16cid:durableId="1343166901">
    <w:abstractNumId w:val="14"/>
  </w:num>
  <w:num w:numId="9" w16cid:durableId="2111387521">
    <w:abstractNumId w:val="1"/>
  </w:num>
  <w:num w:numId="10" w16cid:durableId="1774015114">
    <w:abstractNumId w:val="9"/>
  </w:num>
  <w:num w:numId="11" w16cid:durableId="96753660">
    <w:abstractNumId w:val="5"/>
  </w:num>
  <w:num w:numId="12" w16cid:durableId="1968850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76142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413952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326993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61"/>
    <w:rsid w:val="00005677"/>
    <w:rsid w:val="000067C3"/>
    <w:rsid w:val="00006E43"/>
    <w:rsid w:val="000130C6"/>
    <w:rsid w:val="00014438"/>
    <w:rsid w:val="000203A5"/>
    <w:rsid w:val="00020E79"/>
    <w:rsid w:val="00020F28"/>
    <w:rsid w:val="00026C8F"/>
    <w:rsid w:val="00034C77"/>
    <w:rsid w:val="0003610F"/>
    <w:rsid w:val="00036D87"/>
    <w:rsid w:val="00043B3E"/>
    <w:rsid w:val="0006785D"/>
    <w:rsid w:val="0008000B"/>
    <w:rsid w:val="00081264"/>
    <w:rsid w:val="00082B44"/>
    <w:rsid w:val="000830F2"/>
    <w:rsid w:val="00083CBF"/>
    <w:rsid w:val="00092668"/>
    <w:rsid w:val="000A4BF1"/>
    <w:rsid w:val="000B00A7"/>
    <w:rsid w:val="000B3129"/>
    <w:rsid w:val="000B5A85"/>
    <w:rsid w:val="000B5D2B"/>
    <w:rsid w:val="000C252B"/>
    <w:rsid w:val="000D4190"/>
    <w:rsid w:val="000E4078"/>
    <w:rsid w:val="000F60E4"/>
    <w:rsid w:val="00110556"/>
    <w:rsid w:val="00110C58"/>
    <w:rsid w:val="00110F70"/>
    <w:rsid w:val="00112CB7"/>
    <w:rsid w:val="001151D6"/>
    <w:rsid w:val="00115DE4"/>
    <w:rsid w:val="001175A1"/>
    <w:rsid w:val="00123A5B"/>
    <w:rsid w:val="001371B6"/>
    <w:rsid w:val="00141E7E"/>
    <w:rsid w:val="0014338A"/>
    <w:rsid w:val="001449D4"/>
    <w:rsid w:val="001657B1"/>
    <w:rsid w:val="0016747E"/>
    <w:rsid w:val="001830C7"/>
    <w:rsid w:val="001916ED"/>
    <w:rsid w:val="0019190B"/>
    <w:rsid w:val="00193981"/>
    <w:rsid w:val="00195C24"/>
    <w:rsid w:val="00197D25"/>
    <w:rsid w:val="001A3B87"/>
    <w:rsid w:val="001B0C37"/>
    <w:rsid w:val="001B5208"/>
    <w:rsid w:val="001B732F"/>
    <w:rsid w:val="001B7632"/>
    <w:rsid w:val="001C21FE"/>
    <w:rsid w:val="001C5707"/>
    <w:rsid w:val="001D4926"/>
    <w:rsid w:val="001D5663"/>
    <w:rsid w:val="001E2783"/>
    <w:rsid w:val="001E53E3"/>
    <w:rsid w:val="001F384C"/>
    <w:rsid w:val="00206786"/>
    <w:rsid w:val="00213684"/>
    <w:rsid w:val="00215107"/>
    <w:rsid w:val="00216FAA"/>
    <w:rsid w:val="00225369"/>
    <w:rsid w:val="00226862"/>
    <w:rsid w:val="00226D8E"/>
    <w:rsid w:val="00230AB0"/>
    <w:rsid w:val="00236890"/>
    <w:rsid w:val="002375CA"/>
    <w:rsid w:val="0024343E"/>
    <w:rsid w:val="00245208"/>
    <w:rsid w:val="00253687"/>
    <w:rsid w:val="00253B96"/>
    <w:rsid w:val="00262FFD"/>
    <w:rsid w:val="00272A34"/>
    <w:rsid w:val="002778FC"/>
    <w:rsid w:val="0028420B"/>
    <w:rsid w:val="002A04B1"/>
    <w:rsid w:val="002A3F64"/>
    <w:rsid w:val="002A4710"/>
    <w:rsid w:val="002B1AA4"/>
    <w:rsid w:val="002B4FEB"/>
    <w:rsid w:val="002B5676"/>
    <w:rsid w:val="002E0ED2"/>
    <w:rsid w:val="002E60B9"/>
    <w:rsid w:val="002F15BC"/>
    <w:rsid w:val="002F1B3B"/>
    <w:rsid w:val="00307EE7"/>
    <w:rsid w:val="003113C5"/>
    <w:rsid w:val="00334037"/>
    <w:rsid w:val="003353E1"/>
    <w:rsid w:val="0033740B"/>
    <w:rsid w:val="00340B97"/>
    <w:rsid w:val="00342F5F"/>
    <w:rsid w:val="00351224"/>
    <w:rsid w:val="0035218D"/>
    <w:rsid w:val="00355489"/>
    <w:rsid w:val="00356104"/>
    <w:rsid w:val="00356B8D"/>
    <w:rsid w:val="00362B23"/>
    <w:rsid w:val="00365AFC"/>
    <w:rsid w:val="003664CB"/>
    <w:rsid w:val="00366BF5"/>
    <w:rsid w:val="003677FC"/>
    <w:rsid w:val="00371EAD"/>
    <w:rsid w:val="003777F4"/>
    <w:rsid w:val="00381774"/>
    <w:rsid w:val="00382BAF"/>
    <w:rsid w:val="00382D7D"/>
    <w:rsid w:val="003903DC"/>
    <w:rsid w:val="003A4C58"/>
    <w:rsid w:val="003A6478"/>
    <w:rsid w:val="003A79B8"/>
    <w:rsid w:val="003B3C58"/>
    <w:rsid w:val="003C165A"/>
    <w:rsid w:val="003C24D5"/>
    <w:rsid w:val="003D2AB2"/>
    <w:rsid w:val="003F02C8"/>
    <w:rsid w:val="003F3D11"/>
    <w:rsid w:val="00406ED1"/>
    <w:rsid w:val="004077DF"/>
    <w:rsid w:val="004138AE"/>
    <w:rsid w:val="004249BC"/>
    <w:rsid w:val="004313C1"/>
    <w:rsid w:val="0043621A"/>
    <w:rsid w:val="004372AE"/>
    <w:rsid w:val="0043740A"/>
    <w:rsid w:val="004540E3"/>
    <w:rsid w:val="00456D9D"/>
    <w:rsid w:val="00466C05"/>
    <w:rsid w:val="00471F38"/>
    <w:rsid w:val="004808A2"/>
    <w:rsid w:val="00482CE7"/>
    <w:rsid w:val="00483215"/>
    <w:rsid w:val="00491A7B"/>
    <w:rsid w:val="004931B7"/>
    <w:rsid w:val="00494AB7"/>
    <w:rsid w:val="00494B08"/>
    <w:rsid w:val="00494FC4"/>
    <w:rsid w:val="004A55BC"/>
    <w:rsid w:val="004D0189"/>
    <w:rsid w:val="004D4E65"/>
    <w:rsid w:val="004D6C42"/>
    <w:rsid w:val="004F79DD"/>
    <w:rsid w:val="005055F8"/>
    <w:rsid w:val="0051646D"/>
    <w:rsid w:val="005172B0"/>
    <w:rsid w:val="005178FE"/>
    <w:rsid w:val="005216E5"/>
    <w:rsid w:val="00534E4E"/>
    <w:rsid w:val="00544ACD"/>
    <w:rsid w:val="00544DF2"/>
    <w:rsid w:val="0054539D"/>
    <w:rsid w:val="00545C66"/>
    <w:rsid w:val="005520DE"/>
    <w:rsid w:val="00561571"/>
    <w:rsid w:val="00562924"/>
    <w:rsid w:val="005651F4"/>
    <w:rsid w:val="00571460"/>
    <w:rsid w:val="00580B19"/>
    <w:rsid w:val="00590126"/>
    <w:rsid w:val="00590B12"/>
    <w:rsid w:val="00597D0E"/>
    <w:rsid w:val="005B60D7"/>
    <w:rsid w:val="005B6501"/>
    <w:rsid w:val="005C77CF"/>
    <w:rsid w:val="005D46F3"/>
    <w:rsid w:val="005D64D7"/>
    <w:rsid w:val="005D6903"/>
    <w:rsid w:val="005D735B"/>
    <w:rsid w:val="005E3840"/>
    <w:rsid w:val="005E445B"/>
    <w:rsid w:val="005E5878"/>
    <w:rsid w:val="005F13E5"/>
    <w:rsid w:val="005F15F1"/>
    <w:rsid w:val="005F7050"/>
    <w:rsid w:val="006015FD"/>
    <w:rsid w:val="006026CD"/>
    <w:rsid w:val="0060395E"/>
    <w:rsid w:val="006070D3"/>
    <w:rsid w:val="00617597"/>
    <w:rsid w:val="0062295A"/>
    <w:rsid w:val="00625821"/>
    <w:rsid w:val="00626978"/>
    <w:rsid w:val="00645BA0"/>
    <w:rsid w:val="006504BC"/>
    <w:rsid w:val="00656E7A"/>
    <w:rsid w:val="0065712C"/>
    <w:rsid w:val="00657B10"/>
    <w:rsid w:val="006736F3"/>
    <w:rsid w:val="00680B29"/>
    <w:rsid w:val="006B04AC"/>
    <w:rsid w:val="006B156D"/>
    <w:rsid w:val="006B1DC0"/>
    <w:rsid w:val="006B795D"/>
    <w:rsid w:val="006C1EF2"/>
    <w:rsid w:val="006C6A62"/>
    <w:rsid w:val="006C6D36"/>
    <w:rsid w:val="006D5AE0"/>
    <w:rsid w:val="006E4475"/>
    <w:rsid w:val="006F0CCD"/>
    <w:rsid w:val="006F7984"/>
    <w:rsid w:val="007065AA"/>
    <w:rsid w:val="007066E1"/>
    <w:rsid w:val="00707B09"/>
    <w:rsid w:val="00710EAD"/>
    <w:rsid w:val="00715836"/>
    <w:rsid w:val="00715839"/>
    <w:rsid w:val="00724879"/>
    <w:rsid w:val="00727ABF"/>
    <w:rsid w:val="0073217D"/>
    <w:rsid w:val="007432F1"/>
    <w:rsid w:val="0075056C"/>
    <w:rsid w:val="007554F7"/>
    <w:rsid w:val="00770301"/>
    <w:rsid w:val="00773DED"/>
    <w:rsid w:val="0079168D"/>
    <w:rsid w:val="007925ED"/>
    <w:rsid w:val="00793DF7"/>
    <w:rsid w:val="00796216"/>
    <w:rsid w:val="00797425"/>
    <w:rsid w:val="007A69AA"/>
    <w:rsid w:val="007B1793"/>
    <w:rsid w:val="007B360F"/>
    <w:rsid w:val="007B3E26"/>
    <w:rsid w:val="007C31C7"/>
    <w:rsid w:val="007D070E"/>
    <w:rsid w:val="007D1A57"/>
    <w:rsid w:val="007D5AFD"/>
    <w:rsid w:val="007D6D9B"/>
    <w:rsid w:val="007D73B9"/>
    <w:rsid w:val="007F1C65"/>
    <w:rsid w:val="00821A63"/>
    <w:rsid w:val="00822EE2"/>
    <w:rsid w:val="00825733"/>
    <w:rsid w:val="0083730C"/>
    <w:rsid w:val="00842A00"/>
    <w:rsid w:val="00845231"/>
    <w:rsid w:val="008471D4"/>
    <w:rsid w:val="00872F10"/>
    <w:rsid w:val="00873107"/>
    <w:rsid w:val="0088265C"/>
    <w:rsid w:val="008A2FA5"/>
    <w:rsid w:val="008A4D7A"/>
    <w:rsid w:val="008B4D78"/>
    <w:rsid w:val="008C1868"/>
    <w:rsid w:val="008C2CC0"/>
    <w:rsid w:val="008C7434"/>
    <w:rsid w:val="008D45F9"/>
    <w:rsid w:val="008E2A30"/>
    <w:rsid w:val="008E310D"/>
    <w:rsid w:val="008E489C"/>
    <w:rsid w:val="008F66D9"/>
    <w:rsid w:val="00906433"/>
    <w:rsid w:val="00916765"/>
    <w:rsid w:val="00923BD2"/>
    <w:rsid w:val="00951F2C"/>
    <w:rsid w:val="0095247A"/>
    <w:rsid w:val="00953D6B"/>
    <w:rsid w:val="00960F01"/>
    <w:rsid w:val="0096119B"/>
    <w:rsid w:val="00961C7D"/>
    <w:rsid w:val="00961E9F"/>
    <w:rsid w:val="0096247C"/>
    <w:rsid w:val="00962DA9"/>
    <w:rsid w:val="0098397E"/>
    <w:rsid w:val="00985F68"/>
    <w:rsid w:val="0098648E"/>
    <w:rsid w:val="00986D02"/>
    <w:rsid w:val="00987F0A"/>
    <w:rsid w:val="009A5572"/>
    <w:rsid w:val="009C7B7D"/>
    <w:rsid w:val="009D080E"/>
    <w:rsid w:val="009D149F"/>
    <w:rsid w:val="009D4015"/>
    <w:rsid w:val="009E4800"/>
    <w:rsid w:val="009E4A6A"/>
    <w:rsid w:val="009F0AAE"/>
    <w:rsid w:val="009F6745"/>
    <w:rsid w:val="00A02ACC"/>
    <w:rsid w:val="00A205DB"/>
    <w:rsid w:val="00A2325E"/>
    <w:rsid w:val="00A332B1"/>
    <w:rsid w:val="00A403AA"/>
    <w:rsid w:val="00A57369"/>
    <w:rsid w:val="00A57E5C"/>
    <w:rsid w:val="00A612A6"/>
    <w:rsid w:val="00A63DB8"/>
    <w:rsid w:val="00A80331"/>
    <w:rsid w:val="00A8133B"/>
    <w:rsid w:val="00A83F07"/>
    <w:rsid w:val="00A938AB"/>
    <w:rsid w:val="00A97F79"/>
    <w:rsid w:val="00AB022D"/>
    <w:rsid w:val="00AB3AFA"/>
    <w:rsid w:val="00AB7688"/>
    <w:rsid w:val="00AC2442"/>
    <w:rsid w:val="00AC265D"/>
    <w:rsid w:val="00AD0D2F"/>
    <w:rsid w:val="00AD2411"/>
    <w:rsid w:val="00AD2F19"/>
    <w:rsid w:val="00AD7569"/>
    <w:rsid w:val="00AE09E0"/>
    <w:rsid w:val="00AF0D98"/>
    <w:rsid w:val="00AF2D92"/>
    <w:rsid w:val="00AF3FE7"/>
    <w:rsid w:val="00B22139"/>
    <w:rsid w:val="00B23CE7"/>
    <w:rsid w:val="00B26753"/>
    <w:rsid w:val="00B43828"/>
    <w:rsid w:val="00B47704"/>
    <w:rsid w:val="00B56A9A"/>
    <w:rsid w:val="00B61777"/>
    <w:rsid w:val="00B64921"/>
    <w:rsid w:val="00B655BC"/>
    <w:rsid w:val="00B67545"/>
    <w:rsid w:val="00B67BEB"/>
    <w:rsid w:val="00B701C8"/>
    <w:rsid w:val="00B724A8"/>
    <w:rsid w:val="00B74674"/>
    <w:rsid w:val="00B86BF8"/>
    <w:rsid w:val="00B90DC1"/>
    <w:rsid w:val="00BA0303"/>
    <w:rsid w:val="00BA1AF2"/>
    <w:rsid w:val="00BA1C99"/>
    <w:rsid w:val="00BA433D"/>
    <w:rsid w:val="00BC45C7"/>
    <w:rsid w:val="00BC71B2"/>
    <w:rsid w:val="00BD13F2"/>
    <w:rsid w:val="00BD2570"/>
    <w:rsid w:val="00BD260F"/>
    <w:rsid w:val="00BD2967"/>
    <w:rsid w:val="00BD6EDB"/>
    <w:rsid w:val="00BD79BE"/>
    <w:rsid w:val="00BF1D9A"/>
    <w:rsid w:val="00BF613A"/>
    <w:rsid w:val="00BF7602"/>
    <w:rsid w:val="00BF7FA6"/>
    <w:rsid w:val="00C03BFF"/>
    <w:rsid w:val="00C3200D"/>
    <w:rsid w:val="00C40FE2"/>
    <w:rsid w:val="00C4327A"/>
    <w:rsid w:val="00C4353E"/>
    <w:rsid w:val="00C47AC3"/>
    <w:rsid w:val="00C542B6"/>
    <w:rsid w:val="00C67342"/>
    <w:rsid w:val="00C851EB"/>
    <w:rsid w:val="00C86EAE"/>
    <w:rsid w:val="00C90CE1"/>
    <w:rsid w:val="00C916DD"/>
    <w:rsid w:val="00CA3E68"/>
    <w:rsid w:val="00CB304B"/>
    <w:rsid w:val="00CB64D7"/>
    <w:rsid w:val="00CB77C7"/>
    <w:rsid w:val="00CC2CA7"/>
    <w:rsid w:val="00CC3AA5"/>
    <w:rsid w:val="00CC5AE8"/>
    <w:rsid w:val="00CC5B4C"/>
    <w:rsid w:val="00CC69EF"/>
    <w:rsid w:val="00CD17B2"/>
    <w:rsid w:val="00CE1742"/>
    <w:rsid w:val="00CE245C"/>
    <w:rsid w:val="00CF0E9C"/>
    <w:rsid w:val="00CF1BEF"/>
    <w:rsid w:val="00CF209B"/>
    <w:rsid w:val="00CF342A"/>
    <w:rsid w:val="00D04C71"/>
    <w:rsid w:val="00D06FAB"/>
    <w:rsid w:val="00D15DB2"/>
    <w:rsid w:val="00D2180A"/>
    <w:rsid w:val="00D34833"/>
    <w:rsid w:val="00D35749"/>
    <w:rsid w:val="00D35F7F"/>
    <w:rsid w:val="00D42297"/>
    <w:rsid w:val="00D5017B"/>
    <w:rsid w:val="00D707D5"/>
    <w:rsid w:val="00D72C47"/>
    <w:rsid w:val="00D84186"/>
    <w:rsid w:val="00D87D05"/>
    <w:rsid w:val="00D919ED"/>
    <w:rsid w:val="00D96B17"/>
    <w:rsid w:val="00DA0FFE"/>
    <w:rsid w:val="00DA2541"/>
    <w:rsid w:val="00DA3ACE"/>
    <w:rsid w:val="00DB2E03"/>
    <w:rsid w:val="00DB36CE"/>
    <w:rsid w:val="00DB4504"/>
    <w:rsid w:val="00DB496A"/>
    <w:rsid w:val="00DB6D99"/>
    <w:rsid w:val="00DC4762"/>
    <w:rsid w:val="00DC4961"/>
    <w:rsid w:val="00DC6605"/>
    <w:rsid w:val="00DD1A0F"/>
    <w:rsid w:val="00DD2B55"/>
    <w:rsid w:val="00DD2CB8"/>
    <w:rsid w:val="00DD7A59"/>
    <w:rsid w:val="00DD7DA4"/>
    <w:rsid w:val="00DE0597"/>
    <w:rsid w:val="00DE52EA"/>
    <w:rsid w:val="00DE5FA4"/>
    <w:rsid w:val="00E00D10"/>
    <w:rsid w:val="00E07F52"/>
    <w:rsid w:val="00E11CF7"/>
    <w:rsid w:val="00E14030"/>
    <w:rsid w:val="00E15CD2"/>
    <w:rsid w:val="00E16895"/>
    <w:rsid w:val="00E21D0C"/>
    <w:rsid w:val="00E3326F"/>
    <w:rsid w:val="00E35EB0"/>
    <w:rsid w:val="00E372BE"/>
    <w:rsid w:val="00E401E2"/>
    <w:rsid w:val="00E44C99"/>
    <w:rsid w:val="00E52FA0"/>
    <w:rsid w:val="00E553E1"/>
    <w:rsid w:val="00E60D55"/>
    <w:rsid w:val="00E63517"/>
    <w:rsid w:val="00E67E5E"/>
    <w:rsid w:val="00E72B53"/>
    <w:rsid w:val="00E72F8B"/>
    <w:rsid w:val="00E82BDD"/>
    <w:rsid w:val="00E846DD"/>
    <w:rsid w:val="00E923EF"/>
    <w:rsid w:val="00E95F07"/>
    <w:rsid w:val="00EC31AF"/>
    <w:rsid w:val="00ED1C45"/>
    <w:rsid w:val="00ED5623"/>
    <w:rsid w:val="00EF0A8C"/>
    <w:rsid w:val="00EF124E"/>
    <w:rsid w:val="00EF3286"/>
    <w:rsid w:val="00EF555F"/>
    <w:rsid w:val="00F01601"/>
    <w:rsid w:val="00F034EA"/>
    <w:rsid w:val="00F076EF"/>
    <w:rsid w:val="00F17CBE"/>
    <w:rsid w:val="00F208DA"/>
    <w:rsid w:val="00F24D41"/>
    <w:rsid w:val="00F35A01"/>
    <w:rsid w:val="00F40703"/>
    <w:rsid w:val="00F42A88"/>
    <w:rsid w:val="00F5341D"/>
    <w:rsid w:val="00F64348"/>
    <w:rsid w:val="00F66224"/>
    <w:rsid w:val="00F74575"/>
    <w:rsid w:val="00F7793D"/>
    <w:rsid w:val="00F94A57"/>
    <w:rsid w:val="00F94AA9"/>
    <w:rsid w:val="00F95402"/>
    <w:rsid w:val="00FA0BC5"/>
    <w:rsid w:val="00FA60AE"/>
    <w:rsid w:val="00FA7A4C"/>
    <w:rsid w:val="00FB06EE"/>
    <w:rsid w:val="00FB0FE5"/>
    <w:rsid w:val="00FB3590"/>
    <w:rsid w:val="00FC533E"/>
    <w:rsid w:val="00FD1A2A"/>
    <w:rsid w:val="00FD5E06"/>
    <w:rsid w:val="00FD796A"/>
    <w:rsid w:val="00FE431E"/>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2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locked="0"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semiHidden="1" w:unhideWhenUsed="1"/>
    <w:lsdException w:name="List" w:locked="0" w:semiHidden="1" w:unhideWhenUsed="1"/>
    <w:lsdException w:name="List Bullet" w:locked="0" w:semiHidden="1" w:uiPriority="0"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semiHidden="1" w:unhideWhenUsed="1"/>
    <w:lsdException w:name="FollowedHyperlink" w:locked="0" w:semiHidden="1" w:unhideWhenUsed="1"/>
    <w:lsdException w:name="Strong" w:uiPriority="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0"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aliases w:val="Normální text"/>
    <w:rsid w:val="00845231"/>
    <w:rPr>
      <w:rFonts w:asciiTheme="minorHAnsi" w:eastAsiaTheme="minorHAnsi" w:hAnsiTheme="minorHAnsi" w:cstheme="minorBidi"/>
      <w:sz w:val="22"/>
      <w:szCs w:val="24"/>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AVE Nadpis dodatku"/>
    <w:basedOn w:val="Normln"/>
    <w:next w:val="Normln"/>
    <w:link w:val="Nadpis2Char"/>
    <w:autoRedefine/>
    <w:uiPriority w:val="99"/>
    <w:qFormat/>
    <w:locked/>
    <w:rsid w:val="00307EE7"/>
    <w:pPr>
      <w:spacing w:before="360" w:after="120"/>
      <w:jc w:val="center"/>
      <w:outlineLvl w:val="1"/>
    </w:pPr>
    <w:rPr>
      <w:b/>
      <w:sz w:val="32"/>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rPr>
  </w:style>
  <w:style w:type="paragraph" w:styleId="Nadpis8">
    <w:name w:val="heading 8"/>
    <w:basedOn w:val="Normln"/>
    <w:next w:val="Normln"/>
    <w:link w:val="Nadpis8Char"/>
    <w:uiPriority w:val="9"/>
    <w:semiHidden/>
    <w:unhideWhenUsed/>
    <w:qFormat/>
    <w:locked/>
    <w:rsid w:val="008E2A3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5F70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AVE Nadpis dodatku Char"/>
    <w:basedOn w:val="Standardnpsmoodstavce"/>
    <w:link w:val="Nadpis2"/>
    <w:uiPriority w:val="99"/>
    <w:rsid w:val="00307EE7"/>
    <w:rPr>
      <w:rFonts w:asciiTheme="minorHAnsi" w:eastAsiaTheme="minorHAnsi" w:hAnsiTheme="minorHAnsi" w:cstheme="minorBidi"/>
      <w:b/>
      <w:sz w:val="32"/>
      <w:szCs w:val="24"/>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pPr>
  </w:style>
  <w:style w:type="character" w:customStyle="1" w:styleId="ZpatChar">
    <w:name w:val="Zápatí Char"/>
    <w:basedOn w:val="Standardnpsmoodstavce"/>
    <w:link w:val="Zpat"/>
    <w:uiPriority w:val="99"/>
    <w:rsid w:val="00AD7569"/>
    <w:rPr>
      <w:rFonts w:ascii="National Regular" w:hAnsi="National Regular"/>
      <w:color w:val="FF0000"/>
    </w:rPr>
  </w:style>
  <w:style w:type="numbering" w:customStyle="1" w:styleId="Aktulnseznam5">
    <w:name w:val="Aktuální seznam5"/>
    <w:uiPriority w:val="99"/>
    <w:rsid w:val="00CC5AE8"/>
    <w:pPr>
      <w:numPr>
        <w:numId w:val="9"/>
      </w:numPr>
    </w:p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AVElnek">
    <w:name w:val="AVE Článek"/>
    <w:basedOn w:val="Normln"/>
    <w:next w:val="Normln"/>
    <w:autoRedefine/>
    <w:qFormat/>
    <w:locked/>
    <w:rsid w:val="002A4710"/>
    <w:pPr>
      <w:keepNext/>
      <w:numPr>
        <w:numId w:val="6"/>
      </w:numPr>
      <w:spacing w:before="360" w:after="120" w:line="280" w:lineRule="exact"/>
      <w:ind w:left="567"/>
      <w:jc w:val="center"/>
    </w:pPr>
    <w:rPr>
      <w:rFonts w:eastAsia="Calibri" w:cs="Times New Roman (Základní text"/>
      <w:b/>
      <w:szCs w:val="40"/>
      <w:lang w:eastAsia="en-US"/>
    </w:rPr>
  </w:style>
  <w:style w:type="paragraph" w:customStyle="1" w:styleId="AVEOdstavec">
    <w:name w:val="AVE Odstavec"/>
    <w:basedOn w:val="Normln"/>
    <w:next w:val="Normln"/>
    <w:autoRedefine/>
    <w:qFormat/>
    <w:locked/>
    <w:rsid w:val="007925ED"/>
    <w:pPr>
      <w:numPr>
        <w:ilvl w:val="1"/>
        <w:numId w:val="6"/>
      </w:numPr>
      <w:spacing w:before="120" w:after="120"/>
      <w:jc w:val="both"/>
    </w:pPr>
    <w:rPr>
      <w:rFonts w:ascii="Calibri" w:hAnsi="Calibri" w:cs="Times New Roman (Základní text"/>
    </w:rPr>
  </w:style>
  <w:style w:type="numbering" w:customStyle="1" w:styleId="Aktulnseznam6">
    <w:name w:val="Aktuální seznam6"/>
    <w:uiPriority w:val="99"/>
    <w:rsid w:val="008E310D"/>
    <w:pPr>
      <w:numPr>
        <w:numId w:val="10"/>
      </w:numPr>
    </w:pPr>
  </w:style>
  <w:style w:type="numbering" w:customStyle="1" w:styleId="Aktulnseznam7">
    <w:name w:val="Aktuální seznam7"/>
    <w:uiPriority w:val="99"/>
    <w:rsid w:val="008E310D"/>
    <w:pPr>
      <w:numPr>
        <w:numId w:val="11"/>
      </w:numPr>
    </w:p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character" w:styleId="Odkaznakoment">
    <w:name w:val="annotation reference"/>
    <w:uiPriority w:val="99"/>
    <w:semiHidden/>
    <w:unhideWhenUsed/>
    <w:locked/>
    <w:rsid w:val="0060395E"/>
    <w:rPr>
      <w:sz w:val="16"/>
      <w:szCs w:val="16"/>
    </w:rPr>
  </w:style>
  <w:style w:type="paragraph" w:styleId="Pedmtkomente">
    <w:name w:val="annotation subject"/>
    <w:basedOn w:val="Normln"/>
    <w:next w:val="Normln"/>
    <w:link w:val="PedmtkomenteChar"/>
    <w:uiPriority w:val="99"/>
    <w:semiHidden/>
    <w:unhideWhenUsed/>
    <w:locked/>
    <w:rsid w:val="00CC5AE8"/>
    <w:rPr>
      <w:b/>
      <w:bCs/>
      <w:sz w:val="20"/>
    </w:rPr>
  </w:style>
  <w:style w:type="character" w:customStyle="1" w:styleId="PedmtkomenteChar">
    <w:name w:val="Předmět komentáře Char"/>
    <w:basedOn w:val="Standardnpsmoodstavce"/>
    <w:link w:val="Pedmtkomente"/>
    <w:uiPriority w:val="99"/>
    <w:semiHidden/>
    <w:rsid w:val="00CC5AE8"/>
    <w:rPr>
      <w:rFonts w:asciiTheme="minorHAnsi" w:hAnsiTheme="minorHAnsi"/>
      <w:b/>
      <w:bCs/>
      <w:spacing w:val="3"/>
    </w:rPr>
  </w:style>
  <w:style w:type="paragraph" w:styleId="Seznamsodrkami">
    <w:name w:val="List Bullet"/>
    <w:basedOn w:val="Normln"/>
    <w:semiHidden/>
    <w:unhideWhenUsed/>
    <w:rsid w:val="005F7050"/>
    <w:pPr>
      <w:numPr>
        <w:numId w:val="1"/>
      </w:numPr>
      <w:contextualSpacing/>
    </w:pPr>
    <w:rPr>
      <w:rFonts w:eastAsia="Times New Roman" w:cs="Times New Roman"/>
    </w:rPr>
  </w:style>
  <w:style w:type="character" w:customStyle="1" w:styleId="Nadpis9Char">
    <w:name w:val="Nadpis 9 Char"/>
    <w:basedOn w:val="Standardnpsmoodstavce"/>
    <w:link w:val="Nadpis9"/>
    <w:uiPriority w:val="9"/>
    <w:semiHidden/>
    <w:rsid w:val="005F7050"/>
    <w:rPr>
      <w:rFonts w:asciiTheme="majorHAnsi" w:eastAsiaTheme="majorEastAsia" w:hAnsiTheme="majorHAnsi" w:cstheme="majorBidi"/>
      <w:i/>
      <w:iCs/>
      <w:color w:val="272727" w:themeColor="text1" w:themeTint="D8"/>
      <w:sz w:val="21"/>
      <w:szCs w:val="21"/>
    </w:rPr>
  </w:style>
  <w:style w:type="paragraph" w:styleId="Zkladntext">
    <w:name w:val="Body Text"/>
    <w:basedOn w:val="Normln"/>
    <w:link w:val="ZkladntextChar"/>
    <w:uiPriority w:val="99"/>
    <w:semiHidden/>
    <w:unhideWhenUsed/>
    <w:rsid w:val="005F7050"/>
    <w:pPr>
      <w:jc w:val="both"/>
    </w:pPr>
    <w:rPr>
      <w:rFonts w:eastAsia="Times New Roman" w:cs="Times New Roman"/>
      <w:i/>
      <w:iCs/>
      <w:szCs w:val="20"/>
    </w:rPr>
  </w:style>
  <w:style w:type="character" w:customStyle="1" w:styleId="ZkladntextChar">
    <w:name w:val="Základní text Char"/>
    <w:basedOn w:val="Standardnpsmoodstavce"/>
    <w:link w:val="Zkladntext"/>
    <w:uiPriority w:val="99"/>
    <w:semiHidden/>
    <w:rsid w:val="005F7050"/>
    <w:rPr>
      <w:rFonts w:ascii="Times New Roman" w:eastAsia="Times New Roman" w:hAnsi="Times New Roman"/>
      <w:i/>
      <w:iCs/>
      <w:sz w:val="24"/>
    </w:rPr>
  </w:style>
  <w:style w:type="paragraph" w:styleId="Revize">
    <w:name w:val="Revision"/>
    <w:hidden/>
    <w:uiPriority w:val="99"/>
    <w:semiHidden/>
    <w:rsid w:val="001D4926"/>
    <w:rPr>
      <w:rFonts w:ascii="Times New Roman" w:eastAsiaTheme="minorHAnsi" w:hAnsi="Times New Roman" w:cstheme="minorBidi"/>
      <w:sz w:val="24"/>
      <w:szCs w:val="24"/>
    </w:rPr>
  </w:style>
  <w:style w:type="numbering" w:customStyle="1" w:styleId="AVE">
    <w:name w:val="AVE"/>
    <w:uiPriority w:val="99"/>
    <w:rsid w:val="00CC2CA7"/>
    <w:pPr>
      <w:numPr>
        <w:numId w:val="2"/>
      </w:numPr>
    </w:pPr>
  </w:style>
  <w:style w:type="numbering" w:customStyle="1" w:styleId="AVEdodatek">
    <w:name w:val="AVE dodatek"/>
    <w:uiPriority w:val="99"/>
    <w:rsid w:val="004372AE"/>
    <w:pPr>
      <w:numPr>
        <w:numId w:val="3"/>
      </w:numPr>
    </w:pPr>
  </w:style>
  <w:style w:type="numbering" w:customStyle="1" w:styleId="Aktulnseznam1">
    <w:name w:val="Aktuální seznam1"/>
    <w:uiPriority w:val="99"/>
    <w:rsid w:val="00845231"/>
    <w:pPr>
      <w:numPr>
        <w:numId w:val="4"/>
      </w:numPr>
    </w:pPr>
  </w:style>
  <w:style w:type="numbering" w:customStyle="1" w:styleId="Aktulnseznam2">
    <w:name w:val="Aktuální seznam2"/>
    <w:uiPriority w:val="99"/>
    <w:rsid w:val="00845231"/>
    <w:pPr>
      <w:numPr>
        <w:numId w:val="5"/>
      </w:numPr>
    </w:pPr>
  </w:style>
  <w:style w:type="paragraph" w:customStyle="1" w:styleId="Ploha">
    <w:name w:val="Příloha"/>
    <w:basedOn w:val="AVElnek"/>
    <w:autoRedefine/>
    <w:rsid w:val="00597D0E"/>
    <w:pPr>
      <w:numPr>
        <w:numId w:val="0"/>
      </w:numPr>
    </w:pPr>
    <w:rPr>
      <w:sz w:val="28"/>
    </w:rPr>
  </w:style>
  <w:style w:type="numbering" w:customStyle="1" w:styleId="Aktulnseznam3">
    <w:name w:val="Aktuální seznam3"/>
    <w:uiPriority w:val="99"/>
    <w:rsid w:val="00C4327A"/>
    <w:pPr>
      <w:numPr>
        <w:numId w:val="7"/>
      </w:numPr>
    </w:pPr>
  </w:style>
  <w:style w:type="numbering" w:customStyle="1" w:styleId="Aktulnseznam4">
    <w:name w:val="Aktuální seznam4"/>
    <w:uiPriority w:val="99"/>
    <w:rsid w:val="00CC5AE8"/>
    <w:pPr>
      <w:numPr>
        <w:numId w:val="8"/>
      </w:numPr>
    </w:pPr>
  </w:style>
  <w:style w:type="paragraph" w:styleId="Textkomente">
    <w:name w:val="annotation text"/>
    <w:basedOn w:val="Normln"/>
    <w:link w:val="TextkomenteChar"/>
    <w:semiHidden/>
    <w:unhideWhenUsed/>
    <w:rPr>
      <w:sz w:val="20"/>
      <w:szCs w:val="20"/>
    </w:rPr>
  </w:style>
  <w:style w:type="character" w:customStyle="1" w:styleId="TextkomenteChar">
    <w:name w:val="Text komentáře Char"/>
    <w:basedOn w:val="Standardnpsmoodstavce"/>
    <w:link w:val="Textkomente"/>
    <w:semiHidden/>
    <w:rPr>
      <w:rFonts w:asciiTheme="minorHAnsi" w:eastAsiaTheme="minorHAnsi" w:hAnsiTheme="minorHAnsi" w:cstheme="minorBidi"/>
    </w:rPr>
  </w:style>
  <w:style w:type="character" w:styleId="Siln">
    <w:name w:val="Strong"/>
    <w:basedOn w:val="Standardnpsmoodstavce"/>
    <w:uiPriority w:val="2"/>
    <w:locked/>
    <w:rsid w:val="003C165A"/>
    <w:rPr>
      <w:b/>
      <w:bCs/>
    </w:rPr>
  </w:style>
  <w:style w:type="character" w:customStyle="1" w:styleId="Nadpis8Char">
    <w:name w:val="Nadpis 8 Char"/>
    <w:basedOn w:val="Standardnpsmoodstavce"/>
    <w:link w:val="Nadpis8"/>
    <w:uiPriority w:val="9"/>
    <w:semiHidden/>
    <w:rsid w:val="008E2A30"/>
    <w:rPr>
      <w:rFonts w:asciiTheme="majorHAnsi" w:eastAsiaTheme="majorEastAsia" w:hAnsiTheme="majorHAnsi" w:cstheme="majorBidi"/>
      <w:color w:val="272727" w:themeColor="text1" w:themeTint="D8"/>
      <w:sz w:val="21"/>
      <w:szCs w:val="21"/>
    </w:rPr>
  </w:style>
  <w:style w:type="paragraph" w:styleId="Odstavecseseznamem">
    <w:name w:val="List Paragraph"/>
    <w:basedOn w:val="Normln"/>
    <w:uiPriority w:val="34"/>
    <w:locked/>
    <w:rsid w:val="00491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6873">
      <w:bodyDiv w:val="1"/>
      <w:marLeft w:val="0"/>
      <w:marRight w:val="0"/>
      <w:marTop w:val="0"/>
      <w:marBottom w:val="0"/>
      <w:divBdr>
        <w:top w:val="none" w:sz="0" w:space="0" w:color="auto"/>
        <w:left w:val="none" w:sz="0" w:space="0" w:color="auto"/>
        <w:bottom w:val="none" w:sz="0" w:space="0" w:color="auto"/>
        <w:right w:val="none" w:sz="0" w:space="0" w:color="auto"/>
      </w:divBdr>
    </w:div>
    <w:div w:id="1153638282">
      <w:bodyDiv w:val="1"/>
      <w:marLeft w:val="0"/>
      <w:marRight w:val="0"/>
      <w:marTop w:val="0"/>
      <w:marBottom w:val="0"/>
      <w:divBdr>
        <w:top w:val="none" w:sz="0" w:space="0" w:color="auto"/>
        <w:left w:val="none" w:sz="0" w:space="0" w:color="auto"/>
        <w:bottom w:val="none" w:sz="0" w:space="0" w:color="auto"/>
        <w:right w:val="none" w:sz="0" w:space="0" w:color="auto"/>
      </w:divBdr>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521629617">
      <w:bodyDiv w:val="1"/>
      <w:marLeft w:val="0"/>
      <w:marRight w:val="0"/>
      <w:marTop w:val="0"/>
      <w:marBottom w:val="0"/>
      <w:divBdr>
        <w:top w:val="none" w:sz="0" w:space="0" w:color="auto"/>
        <w:left w:val="none" w:sz="0" w:space="0" w:color="auto"/>
        <w:bottom w:val="none" w:sz="0" w:space="0" w:color="auto"/>
        <w:right w:val="none" w:sz="0" w:space="0" w:color="auto"/>
      </w:divBdr>
    </w:div>
    <w:div w:id="1571966435">
      <w:bodyDiv w:val="1"/>
      <w:marLeft w:val="0"/>
      <w:marRight w:val="0"/>
      <w:marTop w:val="0"/>
      <w:marBottom w:val="0"/>
      <w:divBdr>
        <w:top w:val="none" w:sz="0" w:space="0" w:color="auto"/>
        <w:left w:val="none" w:sz="0" w:space="0" w:color="auto"/>
        <w:bottom w:val="none" w:sz="0" w:space="0" w:color="auto"/>
        <w:right w:val="none" w:sz="0" w:space="0" w:color="auto"/>
      </w:divBdr>
    </w:div>
    <w:div w:id="1603491345">
      <w:bodyDiv w:val="1"/>
      <w:marLeft w:val="0"/>
      <w:marRight w:val="0"/>
      <w:marTop w:val="0"/>
      <w:marBottom w:val="0"/>
      <w:divBdr>
        <w:top w:val="none" w:sz="0" w:space="0" w:color="auto"/>
        <w:left w:val="none" w:sz="0" w:space="0" w:color="auto"/>
        <w:bottom w:val="none" w:sz="0" w:space="0" w:color="auto"/>
        <w:right w:val="none" w:sz="0" w:space="0" w:color="auto"/>
      </w:divBdr>
    </w:div>
    <w:div w:id="1783765342">
      <w:bodyDiv w:val="1"/>
      <w:marLeft w:val="0"/>
      <w:marRight w:val="0"/>
      <w:marTop w:val="0"/>
      <w:marBottom w:val="0"/>
      <w:divBdr>
        <w:top w:val="none" w:sz="0" w:space="0" w:color="auto"/>
        <w:left w:val="none" w:sz="0" w:space="0" w:color="auto"/>
        <w:bottom w:val="none" w:sz="0" w:space="0" w:color="auto"/>
        <w:right w:val="none" w:sz="0" w:space="0" w:color="auto"/>
      </w:divBdr>
    </w:div>
    <w:div w:id="1837957919">
      <w:bodyDiv w:val="1"/>
      <w:marLeft w:val="0"/>
      <w:marRight w:val="0"/>
      <w:marTop w:val="0"/>
      <w:marBottom w:val="0"/>
      <w:divBdr>
        <w:top w:val="none" w:sz="0" w:space="0" w:color="auto"/>
        <w:left w:val="none" w:sz="0" w:space="0" w:color="auto"/>
        <w:bottom w:val="none" w:sz="0" w:space="0" w:color="auto"/>
        <w:right w:val="none" w:sz="0" w:space="0" w:color="auto"/>
      </w:divBdr>
    </w:div>
    <w:div w:id="1863854220">
      <w:bodyDiv w:val="1"/>
      <w:marLeft w:val="0"/>
      <w:marRight w:val="0"/>
      <w:marTop w:val="0"/>
      <w:marBottom w:val="0"/>
      <w:divBdr>
        <w:top w:val="none" w:sz="0" w:space="0" w:color="auto"/>
        <w:left w:val="none" w:sz="0" w:space="0" w:color="auto"/>
        <w:bottom w:val="none" w:sz="0" w:space="0" w:color="auto"/>
        <w:right w:val="none" w:sz="0" w:space="0" w:color="auto"/>
      </w:divBdr>
    </w:div>
    <w:div w:id="188556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6FC0F0D3EA0C4289C6C98FC8DD8274" ma:contentTypeVersion="16" ma:contentTypeDescription="Vytvoří nový dokument" ma:contentTypeScope="" ma:versionID="2300bf5bc70d50d5899c393ce98605e7">
  <xsd:schema xmlns:xsd="http://www.w3.org/2001/XMLSchema" xmlns:xs="http://www.w3.org/2001/XMLSchema" xmlns:p="http://schemas.microsoft.com/office/2006/metadata/properties" xmlns:ns2="5d635b08-c9cc-40fa-b56c-0b2b0a679f0d" xmlns:ns3="35cad0e7-ad5c-4e7c-8984-3134d952d641" xmlns:ns4="6810f4a0-52bc-4ebf-bd13-9cb4c24e578c" targetNamespace="http://schemas.microsoft.com/office/2006/metadata/properties" ma:root="true" ma:fieldsID="5a83ea2d16067ada7df4c4d8c32cdaa2" ns2:_="" ns3:_="" ns4:_="">
    <xsd:import namespace="5d635b08-c9cc-40fa-b56c-0b2b0a679f0d"/>
    <xsd:import namespace="35cad0e7-ad5c-4e7c-8984-3134d952d641"/>
    <xsd:import namespace="6810f4a0-52bc-4ebf-bd13-9cb4c24e57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35b08-c9cc-40fa-b56c-0b2b0a679f0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ad0e7-ad5c-4e7c-8984-3134d952d6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a40bea8f-3bc3-4a45-8a43-b1d99d722f0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0f4a0-52bc-4ebf-bd13-9cb4c24e57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645905-6bea-4c87-bf57-fab19c9a6b98}" ma:internalName="TaxCatchAll" ma:showField="CatchAllData" ma:web="6810f4a0-52bc-4ebf-bd13-9cb4c24e5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10f4a0-52bc-4ebf-bd13-9cb4c24e578c" xsi:nil="true"/>
    <lcf76f155ced4ddcb4097134ff3c332f xmlns="35cad0e7-ad5c-4e7c-8984-3134d952d6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8624-9D6A-4203-868F-6ABF8257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35b08-c9cc-40fa-b56c-0b2b0a679f0d"/>
    <ds:schemaRef ds:uri="35cad0e7-ad5c-4e7c-8984-3134d952d641"/>
    <ds:schemaRef ds:uri="6810f4a0-52bc-4ebf-bd13-9cb4c24e5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F9AEB-B14D-4B80-9E0D-FDEF4D8FEA84}">
  <ds:schemaRefs>
    <ds:schemaRef ds:uri="http://schemas.microsoft.com/office/2006/metadata/properties"/>
    <ds:schemaRef ds:uri="http://schemas.microsoft.com/office/infopath/2007/PartnerControls"/>
    <ds:schemaRef ds:uri="6810f4a0-52bc-4ebf-bd13-9cb4c24e578c"/>
    <ds:schemaRef ds:uri="35cad0e7-ad5c-4e7c-8984-3134d952d641"/>
  </ds:schemaRefs>
</ds:datastoreItem>
</file>

<file path=customXml/itemProps3.xml><?xml version="1.0" encoding="utf-8"?>
<ds:datastoreItem xmlns:ds="http://schemas.openxmlformats.org/officeDocument/2006/customXml" ds:itemID="{2FDDDFA9-C0B8-4691-B250-83C7C2DD9CBC}">
  <ds:schemaRefs>
    <ds:schemaRef ds:uri="http://schemas.microsoft.com/sharepoint/v3/contenttype/forms"/>
  </ds:schemaRefs>
</ds:datastoreItem>
</file>

<file path=customXml/itemProps4.xml><?xml version="1.0" encoding="utf-8"?>
<ds:datastoreItem xmlns:ds="http://schemas.openxmlformats.org/officeDocument/2006/customXml" ds:itemID="{9AB69FE1-01C6-430C-B027-7B214631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9242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2024-12-10T23:46:00Z</dcterms:created>
  <dcterms:modified xsi:type="dcterms:W3CDTF">2024-12-11T00:12:00Z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0x010100CC6FC0F0D3EA0C4289C6C98FC8DD8274</vt:lpwstr>
  </property>
</Properties>
</file>