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0D81D" w14:textId="77777777" w:rsidR="00FD4998" w:rsidRDefault="00442E9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Příloha </w:t>
      </w:r>
      <w:r w:rsidR="00BF0EE3">
        <w:rPr>
          <w:b/>
          <w:bCs/>
          <w:sz w:val="32"/>
          <w:szCs w:val="32"/>
        </w:rPr>
        <w:t xml:space="preserve">Směrnice </w:t>
      </w:r>
      <w:proofErr w:type="gramStart"/>
      <w:r>
        <w:rPr>
          <w:b/>
          <w:bCs/>
          <w:sz w:val="32"/>
          <w:szCs w:val="32"/>
        </w:rPr>
        <w:t>k</w:t>
      </w:r>
      <w:r w:rsidR="009D7CA7">
        <w:rPr>
          <w:b/>
          <w:bCs/>
          <w:sz w:val="32"/>
          <w:szCs w:val="32"/>
        </w:rPr>
        <w:t xml:space="preserve"> </w:t>
      </w:r>
      <w:r w:rsidR="00BF0EE3">
        <w:rPr>
          <w:b/>
          <w:bCs/>
          <w:sz w:val="32"/>
          <w:szCs w:val="32"/>
        </w:rPr>
        <w:t xml:space="preserve"> inventarizaci</w:t>
      </w:r>
      <w:proofErr w:type="gramEnd"/>
      <w:r>
        <w:rPr>
          <w:b/>
          <w:bCs/>
          <w:sz w:val="32"/>
          <w:szCs w:val="32"/>
        </w:rPr>
        <w:t>.</w:t>
      </w:r>
    </w:p>
    <w:p w14:paraId="1C1FB9E3" w14:textId="77777777" w:rsidR="00FD4998" w:rsidRDefault="00FD4998">
      <w:pPr>
        <w:pStyle w:val="Standard"/>
        <w:rPr>
          <w:sz w:val="32"/>
          <w:szCs w:val="32"/>
        </w:rPr>
      </w:pPr>
    </w:p>
    <w:p w14:paraId="082AFBEE" w14:textId="77777777" w:rsidR="001645A1" w:rsidRDefault="00BF0EE3" w:rsidP="001645A1">
      <w:pPr>
        <w:pStyle w:val="Standard"/>
        <w:spacing w:after="240"/>
        <w:rPr>
          <w:sz w:val="32"/>
          <w:szCs w:val="32"/>
        </w:rPr>
      </w:pPr>
      <w:r w:rsidRPr="001A527B">
        <w:t>Obec:</w:t>
      </w:r>
      <w:r>
        <w:rPr>
          <w:sz w:val="32"/>
          <w:szCs w:val="32"/>
        </w:rPr>
        <w:t xml:space="preserve"> Ondratice</w:t>
      </w:r>
    </w:p>
    <w:p w14:paraId="740F915B" w14:textId="77777777" w:rsidR="001645A1" w:rsidRDefault="001645A1" w:rsidP="001645A1">
      <w:pPr>
        <w:pStyle w:val="Standard"/>
        <w:jc w:val="center"/>
        <w:rPr>
          <w:b/>
        </w:rPr>
      </w:pPr>
    </w:p>
    <w:p w14:paraId="14483D3B" w14:textId="5F0A90BD" w:rsidR="001645A1" w:rsidRDefault="00BF0EE3" w:rsidP="001645A1">
      <w:pPr>
        <w:pStyle w:val="Standard"/>
        <w:jc w:val="center"/>
        <w:rPr>
          <w:sz w:val="32"/>
          <w:szCs w:val="32"/>
        </w:rPr>
      </w:pPr>
      <w:r>
        <w:rPr>
          <w:b/>
          <w:sz w:val="28"/>
          <w:szCs w:val="28"/>
        </w:rPr>
        <w:t xml:space="preserve">VNITŘNÍ </w:t>
      </w:r>
      <w:proofErr w:type="gramStart"/>
      <w:r>
        <w:rPr>
          <w:b/>
          <w:sz w:val="28"/>
          <w:szCs w:val="28"/>
        </w:rPr>
        <w:t>NORMA</w:t>
      </w:r>
      <w:r w:rsidR="008B0C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A527B">
        <w:rPr>
          <w:b/>
          <w:sz w:val="28"/>
          <w:szCs w:val="28"/>
        </w:rPr>
        <w:t>č</w:t>
      </w:r>
      <w:r w:rsidR="00D87E20">
        <w:rPr>
          <w:b/>
          <w:sz w:val="28"/>
          <w:szCs w:val="28"/>
        </w:rPr>
        <w:t>.</w:t>
      </w:r>
      <w:proofErr w:type="gramEnd"/>
      <w:r w:rsidR="00D87E20">
        <w:rPr>
          <w:b/>
          <w:sz w:val="28"/>
          <w:szCs w:val="28"/>
        </w:rPr>
        <w:t xml:space="preserve"> 1/202</w:t>
      </w:r>
      <w:r w:rsidR="00AB181D">
        <w:rPr>
          <w:b/>
          <w:sz w:val="28"/>
          <w:szCs w:val="28"/>
        </w:rPr>
        <w:t>4</w:t>
      </w:r>
      <w:r w:rsidR="001645A1">
        <w:rPr>
          <w:b/>
          <w:sz w:val="28"/>
          <w:szCs w:val="28"/>
        </w:rPr>
        <w:t xml:space="preserve"> pro školení členů HIK a DIK</w:t>
      </w:r>
      <w:r w:rsidR="001645A1">
        <w:rPr>
          <w:sz w:val="32"/>
          <w:szCs w:val="32"/>
        </w:rPr>
        <w:t xml:space="preserve"> </w:t>
      </w:r>
    </w:p>
    <w:p w14:paraId="3261CCF0" w14:textId="74658792" w:rsidR="00FD4998" w:rsidRPr="001645A1" w:rsidRDefault="008D4B7C" w:rsidP="001645A1">
      <w:pPr>
        <w:pStyle w:val="Standard"/>
        <w:jc w:val="center"/>
        <w:rPr>
          <w:sz w:val="32"/>
          <w:szCs w:val="32"/>
        </w:rPr>
      </w:pPr>
      <w:proofErr w:type="gramStart"/>
      <w:r>
        <w:rPr>
          <w:b/>
          <w:sz w:val="28"/>
          <w:szCs w:val="28"/>
        </w:rPr>
        <w:t xml:space="preserve">k </w:t>
      </w:r>
      <w:r w:rsidR="00BF0EE3">
        <w:rPr>
          <w:b/>
          <w:sz w:val="28"/>
          <w:szCs w:val="28"/>
        </w:rPr>
        <w:t xml:space="preserve"> INVENTARIZACI</w:t>
      </w:r>
      <w:proofErr w:type="gramEnd"/>
      <w:r w:rsidR="001A52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za </w:t>
      </w:r>
      <w:r w:rsidR="00180B31">
        <w:rPr>
          <w:b/>
          <w:sz w:val="28"/>
          <w:szCs w:val="28"/>
        </w:rPr>
        <w:t xml:space="preserve"> rok 20</w:t>
      </w:r>
      <w:r w:rsidR="0004445F">
        <w:rPr>
          <w:b/>
          <w:sz w:val="28"/>
          <w:szCs w:val="28"/>
        </w:rPr>
        <w:t>2</w:t>
      </w:r>
      <w:r w:rsidR="00AB181D">
        <w:rPr>
          <w:b/>
          <w:sz w:val="28"/>
          <w:szCs w:val="28"/>
        </w:rPr>
        <w:t>4</w:t>
      </w:r>
    </w:p>
    <w:p w14:paraId="6CFFD81E" w14:textId="77777777" w:rsidR="00FD4998" w:rsidRDefault="00FD4998" w:rsidP="008D4B7C">
      <w:pPr>
        <w:pStyle w:val="Standard"/>
        <w:jc w:val="both"/>
        <w:rPr>
          <w:sz w:val="28"/>
          <w:szCs w:val="28"/>
        </w:rPr>
      </w:pPr>
    </w:p>
    <w:p w14:paraId="2E12FB4C" w14:textId="77777777" w:rsidR="001645A1" w:rsidRDefault="001645A1" w:rsidP="008D4B7C">
      <w:pPr>
        <w:pStyle w:val="Standard"/>
        <w:jc w:val="both"/>
        <w:rPr>
          <w:sz w:val="28"/>
          <w:szCs w:val="28"/>
        </w:rPr>
      </w:pPr>
    </w:p>
    <w:p w14:paraId="293F6AF4" w14:textId="0C58288F" w:rsidR="00FD4998" w:rsidRDefault="00BF0EE3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Platnost od: </w:t>
      </w:r>
      <w:r w:rsidR="00D87E20">
        <w:rPr>
          <w:bCs/>
          <w:sz w:val="28"/>
          <w:szCs w:val="28"/>
        </w:rPr>
        <w:t>1</w:t>
      </w:r>
      <w:r w:rsidR="006C0678">
        <w:rPr>
          <w:bCs/>
          <w:sz w:val="28"/>
          <w:szCs w:val="28"/>
        </w:rPr>
        <w:t>.1</w:t>
      </w:r>
      <w:r w:rsidR="006C217E">
        <w:rPr>
          <w:bCs/>
          <w:sz w:val="28"/>
          <w:szCs w:val="28"/>
        </w:rPr>
        <w:t>1</w:t>
      </w:r>
      <w:r w:rsidR="0004445F">
        <w:rPr>
          <w:bCs/>
          <w:sz w:val="28"/>
          <w:szCs w:val="28"/>
        </w:rPr>
        <w:t>.202</w:t>
      </w:r>
      <w:r w:rsidR="006C217E">
        <w:rPr>
          <w:bCs/>
          <w:sz w:val="28"/>
          <w:szCs w:val="28"/>
        </w:rPr>
        <w:t>4</w:t>
      </w:r>
    </w:p>
    <w:p w14:paraId="00F6CC0A" w14:textId="77777777" w:rsidR="00FD4998" w:rsidRDefault="00BF0EE3">
      <w:pPr>
        <w:pStyle w:val="Standard"/>
        <w:jc w:val="both"/>
      </w:pPr>
      <w:r>
        <w:rPr>
          <w:bCs/>
          <w:sz w:val="28"/>
          <w:szCs w:val="28"/>
        </w:rPr>
        <w:t>Schválil: starosta</w:t>
      </w:r>
      <w:r w:rsidR="0004445F">
        <w:rPr>
          <w:bCs/>
          <w:sz w:val="28"/>
          <w:szCs w:val="28"/>
        </w:rPr>
        <w:t xml:space="preserve"> obce Ondratice</w:t>
      </w:r>
    </w:p>
    <w:p w14:paraId="16FE545B" w14:textId="77777777" w:rsidR="00FD4998" w:rsidRDefault="00FD4998">
      <w:pPr>
        <w:pStyle w:val="Standard"/>
        <w:jc w:val="both"/>
        <w:rPr>
          <w:sz w:val="28"/>
        </w:rPr>
      </w:pPr>
    </w:p>
    <w:p w14:paraId="35F6EDCB" w14:textId="77777777" w:rsidR="00FD4998" w:rsidRPr="001645A1" w:rsidRDefault="00BF0EE3" w:rsidP="001645A1">
      <w:pPr>
        <w:pStyle w:val="Nadpis31"/>
        <w:jc w:val="left"/>
        <w:outlineLvl w:val="9"/>
        <w:rPr>
          <w:sz w:val="24"/>
          <w:szCs w:val="24"/>
        </w:rPr>
      </w:pPr>
      <w:proofErr w:type="gramStart"/>
      <w:r w:rsidRPr="001645A1">
        <w:rPr>
          <w:sz w:val="24"/>
          <w:szCs w:val="24"/>
        </w:rPr>
        <w:t>ROZDĚLOVNÍK</w:t>
      </w:r>
      <w:r w:rsidR="001770FE">
        <w:rPr>
          <w:sz w:val="24"/>
          <w:szCs w:val="24"/>
        </w:rPr>
        <w:t xml:space="preserve"> </w:t>
      </w:r>
      <w:r w:rsidR="00442E9F" w:rsidRPr="001645A1">
        <w:rPr>
          <w:sz w:val="24"/>
          <w:szCs w:val="24"/>
        </w:rPr>
        <w:t xml:space="preserve"> -</w:t>
      </w:r>
      <w:proofErr w:type="gramEnd"/>
      <w:r w:rsidR="008D4B7C" w:rsidRPr="001645A1">
        <w:rPr>
          <w:sz w:val="24"/>
          <w:szCs w:val="24"/>
        </w:rPr>
        <w:t xml:space="preserve"> </w:t>
      </w:r>
      <w:r w:rsidR="00442E9F" w:rsidRPr="001645A1">
        <w:rPr>
          <w:sz w:val="24"/>
          <w:szCs w:val="24"/>
        </w:rPr>
        <w:t xml:space="preserve"> členům</w:t>
      </w:r>
      <w:r w:rsidR="001770FE">
        <w:rPr>
          <w:sz w:val="24"/>
          <w:szCs w:val="24"/>
        </w:rPr>
        <w:t xml:space="preserve">  - </w:t>
      </w:r>
      <w:r w:rsidR="00442E9F" w:rsidRPr="001645A1">
        <w:rPr>
          <w:sz w:val="24"/>
          <w:szCs w:val="24"/>
        </w:rPr>
        <w:t xml:space="preserve"> HIK</w:t>
      </w:r>
      <w:r w:rsidR="001770FE">
        <w:rPr>
          <w:sz w:val="24"/>
          <w:szCs w:val="24"/>
        </w:rPr>
        <w:t xml:space="preserve"> </w:t>
      </w:r>
      <w:r w:rsidR="00442E9F" w:rsidRPr="001645A1">
        <w:rPr>
          <w:sz w:val="24"/>
          <w:szCs w:val="24"/>
        </w:rPr>
        <w:t xml:space="preserve"> </w:t>
      </w:r>
      <w:r w:rsidR="008C7883">
        <w:rPr>
          <w:sz w:val="24"/>
          <w:szCs w:val="24"/>
        </w:rPr>
        <w:t xml:space="preserve">a  </w:t>
      </w:r>
      <w:r w:rsidR="00442E9F" w:rsidRPr="001645A1">
        <w:rPr>
          <w:sz w:val="24"/>
          <w:szCs w:val="24"/>
        </w:rPr>
        <w:t>DIK</w:t>
      </w:r>
      <w:r w:rsidR="00BF4B79">
        <w:rPr>
          <w:sz w:val="24"/>
          <w:szCs w:val="24"/>
        </w:rPr>
        <w:t>.</w:t>
      </w:r>
    </w:p>
    <w:p w14:paraId="5D0D55B4" w14:textId="77777777" w:rsidR="00442E9F" w:rsidRPr="00442E9F" w:rsidRDefault="00442E9F" w:rsidP="00442E9F">
      <w:pPr>
        <w:pStyle w:val="Textbody"/>
      </w:pPr>
    </w:p>
    <w:tbl>
      <w:tblPr>
        <w:tblW w:w="949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3700"/>
        <w:gridCol w:w="2835"/>
      </w:tblGrid>
      <w:tr w:rsidR="00FD4998" w14:paraId="573F5808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DD186" w14:textId="77777777" w:rsidR="00FD4998" w:rsidRDefault="00BF0EE3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BFA8A" w14:textId="77777777" w:rsidR="00FD4998" w:rsidRDefault="00BF0EE3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5973" w14:textId="77777777" w:rsidR="00FD4998" w:rsidRDefault="00372B7C" w:rsidP="00372B7C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</w:t>
            </w:r>
          </w:p>
        </w:tc>
      </w:tr>
      <w:tr w:rsidR="002A06E5" w14:paraId="65EF482D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12125" w14:textId="77777777" w:rsidR="002A06E5" w:rsidRDefault="00C33AE5" w:rsidP="002A06E5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Bohuslav </w:t>
            </w:r>
            <w:proofErr w:type="spellStart"/>
            <w:r>
              <w:rPr>
                <w:sz w:val="22"/>
                <w:szCs w:val="22"/>
              </w:rPr>
              <w:t>Koštanký</w:t>
            </w:r>
            <w:proofErr w:type="spellEnd"/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1540B" w14:textId="77777777" w:rsidR="002A06E5" w:rsidRPr="002A06E5" w:rsidRDefault="0064492E" w:rsidP="002A06E5">
            <w:pPr>
              <w:pStyle w:val="Standard"/>
              <w:rPr>
                <w:sz w:val="22"/>
                <w:szCs w:val="22"/>
              </w:rPr>
            </w:pPr>
            <w:proofErr w:type="gramStart"/>
            <w:r w:rsidRPr="002A06E5">
              <w:rPr>
                <w:sz w:val="22"/>
                <w:szCs w:val="22"/>
              </w:rPr>
              <w:t>S</w:t>
            </w:r>
            <w:r w:rsidR="002A06E5" w:rsidRPr="002A06E5">
              <w:rPr>
                <w:sz w:val="22"/>
                <w:szCs w:val="22"/>
              </w:rPr>
              <w:t>tarosta</w:t>
            </w:r>
            <w:r>
              <w:rPr>
                <w:sz w:val="22"/>
                <w:szCs w:val="22"/>
              </w:rPr>
              <w:t xml:space="preserve"> - člen</w:t>
            </w:r>
            <w:proofErr w:type="gramEnd"/>
            <w:r>
              <w:rPr>
                <w:sz w:val="22"/>
                <w:szCs w:val="22"/>
              </w:rPr>
              <w:t xml:space="preserve"> HIK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20E67" w14:textId="77777777" w:rsidR="002A06E5" w:rsidRDefault="002A06E5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</w:tr>
      <w:tr w:rsidR="00FD4998" w14:paraId="67D183EE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0E07C" w14:textId="77777777" w:rsidR="00FD4998" w:rsidRDefault="00BF0EE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Miloš Zámečník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0AB5F" w14:textId="77777777" w:rsidR="00FD4998" w:rsidRDefault="0064492E">
            <w:pPr>
              <w:pStyle w:val="Standard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</w:t>
            </w:r>
            <w:r w:rsidR="00BF0EE3">
              <w:rPr>
                <w:sz w:val="22"/>
                <w:szCs w:val="22"/>
              </w:rPr>
              <w:t>ístostarosta</w:t>
            </w:r>
            <w:r>
              <w:rPr>
                <w:sz w:val="22"/>
                <w:szCs w:val="22"/>
              </w:rPr>
              <w:t xml:space="preserve"> - člen</w:t>
            </w:r>
            <w:proofErr w:type="gramEnd"/>
            <w:r>
              <w:rPr>
                <w:sz w:val="22"/>
                <w:szCs w:val="22"/>
              </w:rPr>
              <w:t xml:space="preserve"> HIK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B296F" w14:textId="77777777" w:rsidR="00FD4998" w:rsidRDefault="00FD4998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</w:tr>
      <w:tr w:rsidR="008C7883" w14:paraId="5174F325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F1DFF" w14:textId="77777777" w:rsidR="008C7883" w:rsidRDefault="008C7883" w:rsidP="00DA2F19">
            <w:pPr>
              <w:pStyle w:val="Zhlav1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 Kvapil  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EA5FE" w14:textId="77777777" w:rsidR="008C7883" w:rsidRDefault="008C7883" w:rsidP="00C33AE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kontrolního výboru a HIK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2B98B" w14:textId="77777777" w:rsidR="008C7883" w:rsidRDefault="008C7883">
            <w:pPr>
              <w:pStyle w:val="Standard"/>
              <w:rPr>
                <w:sz w:val="22"/>
                <w:szCs w:val="22"/>
              </w:rPr>
            </w:pPr>
          </w:p>
        </w:tc>
      </w:tr>
      <w:tr w:rsidR="008C7883" w14:paraId="448B04C4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0B0A1" w14:textId="77777777" w:rsidR="008C7883" w:rsidRDefault="006B21AE" w:rsidP="00DA2F19">
            <w:pPr>
              <w:pStyle w:val="Zhlav1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Beneš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4D054" w14:textId="7E31FA81" w:rsidR="008C7883" w:rsidRDefault="0032487F" w:rsidP="006B21AE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8F710" w14:textId="77777777" w:rsidR="008C7883" w:rsidRDefault="008C7883">
            <w:pPr>
              <w:pStyle w:val="Standard"/>
              <w:rPr>
                <w:sz w:val="22"/>
                <w:szCs w:val="22"/>
              </w:rPr>
            </w:pPr>
          </w:p>
        </w:tc>
      </w:tr>
      <w:tr w:rsidR="008C7883" w14:paraId="4FD5B4DA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2B8E2" w14:textId="77777777" w:rsidR="008C7883" w:rsidRDefault="006B21AE" w:rsidP="00F85454">
            <w:pPr>
              <w:pStyle w:val="Zhlav1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Leona Kovaříková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B7C3C" w14:textId="77777777" w:rsidR="008C7883" w:rsidRDefault="008C7883" w:rsidP="00EA14C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9E43C" w14:textId="77777777" w:rsidR="008C7883" w:rsidRDefault="008C7883">
            <w:pPr>
              <w:pStyle w:val="Standard"/>
              <w:rPr>
                <w:sz w:val="22"/>
                <w:szCs w:val="22"/>
              </w:rPr>
            </w:pPr>
          </w:p>
        </w:tc>
      </w:tr>
      <w:tr w:rsidR="008C7883" w14:paraId="02FB7E3D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7EDFB" w14:textId="77777777" w:rsidR="008C7883" w:rsidRPr="002A06E5" w:rsidRDefault="006B21AE" w:rsidP="00EA14C5">
            <w:pPr>
              <w:pStyle w:val="Zhlav1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Matoušková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18767" w14:textId="77777777" w:rsidR="008C7883" w:rsidRDefault="008C7883">
            <w:r w:rsidRPr="003A38EE"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476BA" w14:textId="77777777" w:rsidR="008C7883" w:rsidRDefault="008C7883">
            <w:pPr>
              <w:pStyle w:val="Standard"/>
              <w:rPr>
                <w:sz w:val="22"/>
                <w:szCs w:val="22"/>
              </w:rPr>
            </w:pPr>
          </w:p>
        </w:tc>
      </w:tr>
      <w:tr w:rsidR="00066E6F" w14:paraId="139D9AC3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69446" w14:textId="77777777" w:rsidR="00066E6F" w:rsidRDefault="006B21AE" w:rsidP="00EA14C5">
            <w:pPr>
              <w:pStyle w:val="Zhlav1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Rudolf Vrcha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2F80E" w14:textId="6912EA33" w:rsidR="00066E6F" w:rsidRDefault="0032487F" w:rsidP="00EF605A">
            <w:r>
              <w:rPr>
                <w:sz w:val="22"/>
                <w:szCs w:val="22"/>
              </w:rPr>
              <w:t>Vedoucí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30B84" w14:textId="77777777" w:rsidR="00066E6F" w:rsidRDefault="00066E6F">
            <w:pPr>
              <w:pStyle w:val="Standard"/>
              <w:rPr>
                <w:sz w:val="22"/>
                <w:szCs w:val="22"/>
              </w:rPr>
            </w:pPr>
          </w:p>
        </w:tc>
      </w:tr>
      <w:tr w:rsidR="00066E6F" w14:paraId="42A8B053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6F7DE" w14:textId="03874EBE" w:rsidR="00066E6F" w:rsidRPr="002A06E5" w:rsidRDefault="0032487F" w:rsidP="00EA14C5">
            <w:pPr>
              <w:pStyle w:val="Zhlav1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Pavla Koštanská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FCEFF" w14:textId="0CFE41A9" w:rsidR="00066E6F" w:rsidRDefault="00AB181D">
            <w:r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4F430" w14:textId="77777777" w:rsidR="00066E6F" w:rsidRDefault="00066E6F">
            <w:pPr>
              <w:pStyle w:val="Standard"/>
              <w:rPr>
                <w:sz w:val="22"/>
                <w:szCs w:val="22"/>
              </w:rPr>
            </w:pPr>
          </w:p>
        </w:tc>
      </w:tr>
      <w:tr w:rsidR="00066E6F" w14:paraId="7BBCBFD3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146A7" w14:textId="51B5B789" w:rsidR="00066E6F" w:rsidRDefault="0032487F" w:rsidP="00EA14C5">
            <w:pPr>
              <w:pStyle w:val="Zhlav1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Burešová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06116" w14:textId="77777777" w:rsidR="00066E6F" w:rsidRDefault="00066E6F">
            <w:r w:rsidRPr="003A38EE"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982D3" w14:textId="77777777" w:rsidR="00066E6F" w:rsidRDefault="00066E6F">
            <w:pPr>
              <w:pStyle w:val="Standard"/>
              <w:rPr>
                <w:sz w:val="22"/>
                <w:szCs w:val="22"/>
              </w:rPr>
            </w:pPr>
          </w:p>
        </w:tc>
      </w:tr>
      <w:tr w:rsidR="00066E6F" w14:paraId="0BC87940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8066E" w14:textId="44D56D0F" w:rsidR="00066E6F" w:rsidRDefault="0032487F" w:rsidP="00EA14C5">
            <w:pPr>
              <w:pStyle w:val="Zhlav1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Marcela </w:t>
            </w:r>
            <w:proofErr w:type="spellStart"/>
            <w:r>
              <w:rPr>
                <w:sz w:val="22"/>
                <w:szCs w:val="22"/>
              </w:rPr>
              <w:t>Křížanová</w:t>
            </w:r>
            <w:proofErr w:type="spellEnd"/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5858" w14:textId="77777777" w:rsidR="00066E6F" w:rsidRDefault="00066E6F">
            <w:r w:rsidRPr="003A38EE"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8EC26" w14:textId="77777777" w:rsidR="00066E6F" w:rsidRDefault="00066E6F">
            <w:pPr>
              <w:pStyle w:val="Standard"/>
              <w:rPr>
                <w:sz w:val="22"/>
                <w:szCs w:val="22"/>
              </w:rPr>
            </w:pPr>
          </w:p>
        </w:tc>
      </w:tr>
      <w:tr w:rsidR="00AB181D" w14:paraId="7EC6C22C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CC9AF" w14:textId="42379345" w:rsidR="00AB181D" w:rsidRDefault="00AB181D" w:rsidP="00DA2F19">
            <w:pPr>
              <w:pStyle w:val="Zhlav1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Kovaříková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22E4B" w14:textId="05FD7C14" w:rsidR="00AB181D" w:rsidRDefault="00AB181D" w:rsidP="00DA2F1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6C66B" w14:textId="7E51A7E3" w:rsidR="00AB181D" w:rsidRDefault="00AB181D">
            <w:pPr>
              <w:pStyle w:val="Standard"/>
              <w:rPr>
                <w:sz w:val="22"/>
                <w:szCs w:val="22"/>
              </w:rPr>
            </w:pPr>
          </w:p>
        </w:tc>
      </w:tr>
      <w:tr w:rsidR="00066E6F" w14:paraId="3A036DE2" w14:textId="77777777" w:rsidTr="0072374F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04114" w14:textId="58381F26" w:rsidR="00066E6F" w:rsidRDefault="0032487F" w:rsidP="00DA2F19">
            <w:pPr>
              <w:pStyle w:val="Zhlav1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</w:t>
            </w:r>
            <w:proofErr w:type="spellStart"/>
            <w:r>
              <w:rPr>
                <w:sz w:val="22"/>
                <w:szCs w:val="22"/>
              </w:rPr>
              <w:t>Magdziak</w:t>
            </w:r>
            <w:proofErr w:type="spellEnd"/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D51EA" w14:textId="77777777" w:rsidR="00066E6F" w:rsidRDefault="00066E6F" w:rsidP="00DA2F1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C59F2" w14:textId="77777777" w:rsidR="00066E6F" w:rsidRDefault="00066E6F">
            <w:pPr>
              <w:pStyle w:val="Standard"/>
              <w:rPr>
                <w:sz w:val="22"/>
                <w:szCs w:val="22"/>
              </w:rPr>
            </w:pPr>
          </w:p>
        </w:tc>
      </w:tr>
    </w:tbl>
    <w:p w14:paraId="309B5031" w14:textId="77777777" w:rsidR="00FD4998" w:rsidRDefault="00FD4998">
      <w:pPr>
        <w:pStyle w:val="Standard"/>
        <w:rPr>
          <w:b/>
          <w:sz w:val="22"/>
          <w:szCs w:val="22"/>
        </w:rPr>
      </w:pPr>
    </w:p>
    <w:p w14:paraId="51604084" w14:textId="77777777" w:rsidR="00BF4B79" w:rsidRDefault="00BF4B79">
      <w:pPr>
        <w:pStyle w:val="Standard"/>
        <w:rPr>
          <w:b/>
          <w:sz w:val="22"/>
          <w:szCs w:val="22"/>
        </w:rPr>
      </w:pPr>
    </w:p>
    <w:p w14:paraId="7497E430" w14:textId="77777777" w:rsidR="00FD4998" w:rsidRDefault="00FD4998">
      <w:pPr>
        <w:pStyle w:val="Standard"/>
        <w:jc w:val="both"/>
        <w:rPr>
          <w:sz w:val="28"/>
        </w:rPr>
      </w:pPr>
    </w:p>
    <w:p w14:paraId="0219F649" w14:textId="77777777" w:rsidR="00FD4998" w:rsidRDefault="00BF0EE3">
      <w:pPr>
        <w:pStyle w:val="Standard"/>
        <w:rPr>
          <w:sz w:val="28"/>
          <w:szCs w:val="28"/>
          <w:u w:val="single"/>
        </w:rPr>
      </w:pPr>
      <w:r w:rsidRPr="008D4B7C">
        <w:rPr>
          <w:sz w:val="28"/>
          <w:szCs w:val="28"/>
          <w:u w:val="single"/>
        </w:rPr>
        <w:t>Obsah</w:t>
      </w:r>
      <w:r w:rsidR="0064492E" w:rsidRPr="008D4B7C">
        <w:rPr>
          <w:sz w:val="28"/>
          <w:szCs w:val="28"/>
          <w:u w:val="single"/>
        </w:rPr>
        <w:t xml:space="preserve"> školení členů HIK a DIK - dle </w:t>
      </w:r>
      <w:proofErr w:type="gramStart"/>
      <w:r w:rsidR="0064492E" w:rsidRPr="008D4B7C">
        <w:rPr>
          <w:sz w:val="28"/>
          <w:szCs w:val="28"/>
          <w:u w:val="single"/>
        </w:rPr>
        <w:t>Směrnice</w:t>
      </w:r>
      <w:r w:rsidR="008C7883">
        <w:rPr>
          <w:sz w:val="28"/>
          <w:szCs w:val="28"/>
          <w:u w:val="single"/>
        </w:rPr>
        <w:t xml:space="preserve"> </w:t>
      </w:r>
      <w:r w:rsidR="0064492E" w:rsidRPr="008D4B7C">
        <w:rPr>
          <w:sz w:val="28"/>
          <w:szCs w:val="28"/>
          <w:u w:val="single"/>
        </w:rPr>
        <w:t xml:space="preserve"> k</w:t>
      </w:r>
      <w:proofErr w:type="gramEnd"/>
      <w:r w:rsidR="0064492E" w:rsidRPr="008D4B7C">
        <w:rPr>
          <w:sz w:val="28"/>
          <w:szCs w:val="28"/>
          <w:u w:val="single"/>
        </w:rPr>
        <w:t xml:space="preserve"> inventarizaci</w:t>
      </w:r>
      <w:r w:rsidR="008D4B7C" w:rsidRPr="008D4B7C">
        <w:rPr>
          <w:sz w:val="28"/>
          <w:szCs w:val="28"/>
          <w:u w:val="single"/>
        </w:rPr>
        <w:t>:</w:t>
      </w:r>
    </w:p>
    <w:p w14:paraId="3909F0EA" w14:textId="77777777" w:rsidR="00BF4B79" w:rsidRDefault="00BF4B79">
      <w:pPr>
        <w:pStyle w:val="Standard"/>
        <w:rPr>
          <w:sz w:val="28"/>
          <w:szCs w:val="28"/>
          <w:u w:val="single"/>
        </w:rPr>
      </w:pPr>
    </w:p>
    <w:p w14:paraId="4D6C02CC" w14:textId="77777777" w:rsidR="00FD4998" w:rsidRDefault="00BF0EE3">
      <w:pPr>
        <w:pStyle w:val="Standard"/>
        <w:numPr>
          <w:ilvl w:val="0"/>
          <w:numId w:val="50"/>
        </w:numPr>
      </w:pPr>
      <w:r>
        <w:t>Úvodní ustanovení</w:t>
      </w:r>
    </w:p>
    <w:p w14:paraId="43B42905" w14:textId="77777777" w:rsidR="00FD4998" w:rsidRDefault="00BF0EE3">
      <w:pPr>
        <w:pStyle w:val="Standard"/>
        <w:numPr>
          <w:ilvl w:val="1"/>
          <w:numId w:val="32"/>
        </w:numPr>
      </w:pPr>
      <w:r>
        <w:t>Legislativní rámec</w:t>
      </w:r>
    </w:p>
    <w:p w14:paraId="719687A5" w14:textId="77777777" w:rsidR="00FD4998" w:rsidRDefault="00BF0EE3">
      <w:pPr>
        <w:pStyle w:val="Standard"/>
        <w:numPr>
          <w:ilvl w:val="0"/>
          <w:numId w:val="32"/>
        </w:numPr>
      </w:pPr>
      <w:r>
        <w:t>Inventarizační činnosti</w:t>
      </w:r>
    </w:p>
    <w:p w14:paraId="36DEB52F" w14:textId="77777777" w:rsidR="00FD4998" w:rsidRDefault="00BF0EE3">
      <w:pPr>
        <w:pStyle w:val="Standard"/>
        <w:numPr>
          <w:ilvl w:val="1"/>
          <w:numId w:val="32"/>
        </w:numPr>
      </w:pPr>
      <w:r>
        <w:t>Plán inventur</w:t>
      </w:r>
    </w:p>
    <w:p w14:paraId="18D9A9D0" w14:textId="77777777" w:rsidR="00FD4998" w:rsidRDefault="00BF0EE3">
      <w:pPr>
        <w:pStyle w:val="Standard"/>
        <w:numPr>
          <w:ilvl w:val="1"/>
          <w:numId w:val="32"/>
        </w:numPr>
      </w:pPr>
      <w:r>
        <w:t>Inventarizační komise</w:t>
      </w:r>
    </w:p>
    <w:p w14:paraId="71544CF4" w14:textId="77777777" w:rsidR="00FD4998" w:rsidRDefault="00BF0EE3">
      <w:pPr>
        <w:pStyle w:val="Standard"/>
        <w:numPr>
          <w:ilvl w:val="1"/>
          <w:numId w:val="32"/>
        </w:numPr>
      </w:pPr>
      <w:r>
        <w:t>Odborné zajištění inventarizačních činností a technické podmínky</w:t>
      </w:r>
    </w:p>
    <w:p w14:paraId="4A1915EA" w14:textId="77777777" w:rsidR="00FD4998" w:rsidRDefault="00BF0EE3">
      <w:pPr>
        <w:pStyle w:val="Standard"/>
        <w:numPr>
          <w:ilvl w:val="1"/>
          <w:numId w:val="32"/>
        </w:numPr>
      </w:pPr>
      <w:r>
        <w:t>Podmínky pro ověřování</w:t>
      </w:r>
    </w:p>
    <w:p w14:paraId="3F6A93CA" w14:textId="77777777" w:rsidR="00FD4998" w:rsidRDefault="00BF0EE3">
      <w:pPr>
        <w:pStyle w:val="Standard"/>
        <w:numPr>
          <w:ilvl w:val="1"/>
          <w:numId w:val="32"/>
        </w:numPr>
      </w:pPr>
      <w:r>
        <w:t>Součinnost</w:t>
      </w:r>
    </w:p>
    <w:p w14:paraId="76B487CB" w14:textId="77777777" w:rsidR="00FD4998" w:rsidRDefault="00BF0EE3">
      <w:pPr>
        <w:pStyle w:val="Standard"/>
        <w:numPr>
          <w:ilvl w:val="1"/>
          <w:numId w:val="32"/>
        </w:numPr>
      </w:pPr>
      <w:r>
        <w:t>Připojování podpisových záznamů</w:t>
      </w:r>
    </w:p>
    <w:p w14:paraId="06CA67AB" w14:textId="77777777" w:rsidR="00FD4998" w:rsidRDefault="00BF0EE3">
      <w:pPr>
        <w:pStyle w:val="Standard"/>
        <w:numPr>
          <w:ilvl w:val="1"/>
          <w:numId w:val="32"/>
        </w:numPr>
      </w:pPr>
      <w:r>
        <w:t>Ocenění podle §26 (zásoby)</w:t>
      </w:r>
    </w:p>
    <w:p w14:paraId="1DF7B469" w14:textId="77777777" w:rsidR="00FD4998" w:rsidRDefault="00BF0EE3">
      <w:pPr>
        <w:pStyle w:val="Standard"/>
        <w:numPr>
          <w:ilvl w:val="1"/>
          <w:numId w:val="32"/>
        </w:numPr>
      </w:pPr>
      <w:r>
        <w:t>Ověřovací dopisy pohledávek a závazků</w:t>
      </w:r>
    </w:p>
    <w:p w14:paraId="42D0D6D8" w14:textId="77777777" w:rsidR="00FD4998" w:rsidRDefault="00BF0EE3">
      <w:pPr>
        <w:pStyle w:val="Standard"/>
        <w:numPr>
          <w:ilvl w:val="1"/>
          <w:numId w:val="32"/>
        </w:numPr>
      </w:pPr>
      <w:r>
        <w:t>Zjišťování informací pro zúčtovatelné inventarizační rozdíly</w:t>
      </w:r>
    </w:p>
    <w:p w14:paraId="60CEE6DF" w14:textId="77777777" w:rsidR="00FD4998" w:rsidRDefault="00BF0EE3">
      <w:pPr>
        <w:pStyle w:val="Standard"/>
        <w:numPr>
          <w:ilvl w:val="1"/>
          <w:numId w:val="32"/>
        </w:numPr>
      </w:pPr>
      <w:r>
        <w:t>Oběh dokladů k zaúčtování inventarizačních rozdílů a zúčtovatelných</w:t>
      </w:r>
    </w:p>
    <w:p w14:paraId="7C7BE102" w14:textId="77777777" w:rsidR="00FD4998" w:rsidRDefault="00BF0EE3">
      <w:pPr>
        <w:pStyle w:val="Standard"/>
      </w:pPr>
      <w:r>
        <w:t xml:space="preserve">            Inventarizačních rozdílů</w:t>
      </w:r>
    </w:p>
    <w:p w14:paraId="37740E6D" w14:textId="77777777" w:rsidR="00FD4998" w:rsidRDefault="00BF0EE3">
      <w:pPr>
        <w:pStyle w:val="Standard"/>
        <w:numPr>
          <w:ilvl w:val="1"/>
          <w:numId w:val="32"/>
        </w:numPr>
      </w:pPr>
      <w:r>
        <w:t>Postupy pro vyhodnocení inventarizační zprávy</w:t>
      </w:r>
    </w:p>
    <w:p w14:paraId="7A5A3972" w14:textId="77777777" w:rsidR="00BF4B79" w:rsidRDefault="00BF4B79">
      <w:pPr>
        <w:pStyle w:val="Standard"/>
      </w:pPr>
    </w:p>
    <w:p w14:paraId="725AC00C" w14:textId="77777777" w:rsidR="00FD4998" w:rsidRDefault="00BF0EE3">
      <w:pPr>
        <w:pStyle w:val="Standard"/>
      </w:pPr>
      <w:r>
        <w:t>3.         Další inventarizační činnosti</w:t>
      </w:r>
    </w:p>
    <w:p w14:paraId="1E869375" w14:textId="77777777" w:rsidR="00FD4998" w:rsidRDefault="00BF0EE3">
      <w:pPr>
        <w:pStyle w:val="Standard"/>
      </w:pPr>
      <w:r>
        <w:t>3.1.      Inventarizační identifikátor</w:t>
      </w:r>
    </w:p>
    <w:p w14:paraId="2BD3B62A" w14:textId="77777777" w:rsidR="00FD4998" w:rsidRDefault="00BF0EE3">
      <w:pPr>
        <w:pStyle w:val="Standard"/>
      </w:pPr>
      <w:r>
        <w:t>3.2.      Seznam inventarizačních identifikátorů</w:t>
      </w:r>
    </w:p>
    <w:p w14:paraId="740027BF" w14:textId="77777777" w:rsidR="00FD4998" w:rsidRDefault="00BF0EE3">
      <w:pPr>
        <w:pStyle w:val="Standard"/>
      </w:pPr>
      <w:r>
        <w:lastRenderedPageBreak/>
        <w:t>3.3.      Proškolení zaměstnanců a inventarizačních komisí</w:t>
      </w:r>
    </w:p>
    <w:p w14:paraId="4501B6F5" w14:textId="77777777" w:rsidR="00FD4998" w:rsidRDefault="00BF0EE3">
      <w:pPr>
        <w:pStyle w:val="Standard"/>
      </w:pPr>
      <w:r>
        <w:t>3.4.      Úplnost účetnictví</w:t>
      </w:r>
    </w:p>
    <w:p w14:paraId="6DD4B67C" w14:textId="77777777" w:rsidR="00FD4998" w:rsidRDefault="00FD4998">
      <w:pPr>
        <w:pStyle w:val="Standard"/>
      </w:pPr>
    </w:p>
    <w:p w14:paraId="146998F4" w14:textId="77777777" w:rsidR="00FD4998" w:rsidRDefault="00BF0EE3">
      <w:pPr>
        <w:pStyle w:val="Standard"/>
      </w:pPr>
      <w:r>
        <w:t>Přílohy:</w:t>
      </w:r>
    </w:p>
    <w:p w14:paraId="321D7D51" w14:textId="77777777" w:rsidR="00FD4998" w:rsidRDefault="00BF0EE3">
      <w:pPr>
        <w:pStyle w:val="Standard"/>
      </w:pPr>
      <w:r>
        <w:t xml:space="preserve">1.  Plán inventur včetně příloh </w:t>
      </w:r>
    </w:p>
    <w:p w14:paraId="305D5A81" w14:textId="77777777" w:rsidR="00FD4998" w:rsidRDefault="00BF0EE3">
      <w:pPr>
        <w:pStyle w:val="Standard"/>
      </w:pPr>
      <w:r>
        <w:t>2.  Inventariz</w:t>
      </w:r>
      <w:r w:rsidR="00BD7A9E">
        <w:t xml:space="preserve">ační zprávy včetně příloh </w:t>
      </w:r>
    </w:p>
    <w:p w14:paraId="0865C4AF" w14:textId="77777777" w:rsidR="00FD4998" w:rsidRDefault="00BF0EE3">
      <w:pPr>
        <w:pStyle w:val="Standard"/>
      </w:pPr>
      <w:r>
        <w:t xml:space="preserve">3.  Inventurní a dodatečné inventurní soupisy </w:t>
      </w:r>
    </w:p>
    <w:p w14:paraId="43371B6E" w14:textId="77777777" w:rsidR="00FD4998" w:rsidRDefault="00BF0EE3">
      <w:pPr>
        <w:pStyle w:val="Standard"/>
      </w:pPr>
      <w:r>
        <w:t>4.  Metodika inventarizace</w:t>
      </w:r>
    </w:p>
    <w:p w14:paraId="34242B18" w14:textId="77777777" w:rsidR="00FD4998" w:rsidRDefault="00FD4998">
      <w:pPr>
        <w:pStyle w:val="Nadpis11"/>
        <w:outlineLvl w:val="9"/>
      </w:pPr>
    </w:p>
    <w:p w14:paraId="6A961347" w14:textId="77777777" w:rsidR="00FD4998" w:rsidRDefault="00BF0EE3">
      <w:pPr>
        <w:pStyle w:val="Nadpis11"/>
        <w:outlineLvl w:val="9"/>
      </w:pPr>
      <w:r>
        <w:t>1. Úvodní ustanovení</w:t>
      </w:r>
    </w:p>
    <w:p w14:paraId="1A6E89A6" w14:textId="77777777" w:rsidR="00FD4998" w:rsidRDefault="00BF0EE3" w:rsidP="007B55F5">
      <w:pPr>
        <w:pStyle w:val="Nadpis21"/>
        <w:spacing w:after="120"/>
        <w:outlineLvl w:val="9"/>
      </w:pPr>
      <w:r>
        <w:rPr>
          <w:b/>
        </w:rPr>
        <w:t xml:space="preserve">1. 1. </w:t>
      </w:r>
      <w:r>
        <w:t>Legislativní rámec</w:t>
      </w:r>
    </w:p>
    <w:p w14:paraId="1DA36CA4" w14:textId="77777777" w:rsidR="00FD4998" w:rsidRDefault="00BF0EE3">
      <w:pPr>
        <w:pStyle w:val="Standard"/>
        <w:jc w:val="both"/>
      </w:pPr>
      <w:r>
        <w:t xml:space="preserve">Povinnost inventarizace majetku a závazků je zakotvena v zákoně č. 563/1991 Sb., o účetnictví, v platném znění (§29 a § 30). Inventarizace majetku a závazků je jedna z podmínek zabezpečujících </w:t>
      </w:r>
      <w:r>
        <w:rPr>
          <w:b/>
        </w:rPr>
        <w:t xml:space="preserve">průkaznost účetnictví </w:t>
      </w:r>
      <w:r>
        <w:t xml:space="preserve">(§8, odst. 4). Prováděcím předpisem je vyhláška č. 270/2010 Sb.  </w:t>
      </w:r>
    </w:p>
    <w:p w14:paraId="218B800F" w14:textId="77777777" w:rsidR="00FD4998" w:rsidRDefault="00BF0EE3">
      <w:pPr>
        <w:pStyle w:val="Standard"/>
        <w:jc w:val="both"/>
      </w:pPr>
      <w:r>
        <w:t xml:space="preserve">Tato vnitřní norma upravuje provádění inventarizací </w:t>
      </w:r>
      <w:r>
        <w:rPr>
          <w:b/>
        </w:rPr>
        <w:t>veškerého</w:t>
      </w:r>
      <w:r>
        <w:t xml:space="preserve"> majetku a závazků, ostatních pasiv (vlastních zdrojů a rezerv), podrozvahových účtů </w:t>
      </w:r>
      <w:proofErr w:type="gramStart"/>
      <w:r>
        <w:t>a  operativní</w:t>
      </w:r>
      <w:proofErr w:type="gramEnd"/>
      <w:r>
        <w:t xml:space="preserve"> evidence.</w:t>
      </w:r>
    </w:p>
    <w:p w14:paraId="7FBC86ED" w14:textId="77777777" w:rsidR="00FD4998" w:rsidRDefault="00BF0EE3">
      <w:pPr>
        <w:pStyle w:val="Standard"/>
        <w:jc w:val="both"/>
      </w:pPr>
      <w:r>
        <w:t>Inventarizace se provádí vždy ke dni řádné případně mimořádné účetní závěrky.</w:t>
      </w:r>
    </w:p>
    <w:p w14:paraId="7E913D3C" w14:textId="77777777" w:rsidR="00FD4998" w:rsidRDefault="00FD4998">
      <w:pPr>
        <w:pStyle w:val="Standard"/>
        <w:jc w:val="both"/>
      </w:pPr>
    </w:p>
    <w:p w14:paraId="24E732D7" w14:textId="77777777" w:rsidR="00FD4998" w:rsidRDefault="00BF0EE3">
      <w:pPr>
        <w:pStyle w:val="Nadpis11"/>
        <w:outlineLvl w:val="9"/>
      </w:pPr>
      <w:r>
        <w:t>2. Inventarizační činnosti</w:t>
      </w:r>
    </w:p>
    <w:p w14:paraId="54962850" w14:textId="77777777" w:rsidR="00FD4998" w:rsidRDefault="00BF0EE3" w:rsidP="007B55F5">
      <w:pPr>
        <w:pStyle w:val="Nadpis21"/>
        <w:spacing w:after="120"/>
        <w:outlineLvl w:val="9"/>
      </w:pPr>
      <w:r>
        <w:t>2.1. Plán inventur</w:t>
      </w:r>
    </w:p>
    <w:p w14:paraId="1F956679" w14:textId="2014F99F" w:rsidR="00FD4998" w:rsidRDefault="00BF0EE3">
      <w:pPr>
        <w:pStyle w:val="Standard"/>
      </w:pPr>
      <w:r>
        <w:t xml:space="preserve">Plán inventur bude sestaven do </w:t>
      </w:r>
      <w:r w:rsidR="00AB2C00">
        <w:t>15</w:t>
      </w:r>
      <w:r w:rsidR="002A06E5">
        <w:t>.1</w:t>
      </w:r>
      <w:r w:rsidR="0004445F">
        <w:t>1</w:t>
      </w:r>
      <w:r>
        <w:t xml:space="preserve">. </w:t>
      </w:r>
      <w:r w:rsidR="0004445F">
        <w:t>202</w:t>
      </w:r>
      <w:r w:rsidR="00AB181D">
        <w:t>4</w:t>
      </w:r>
      <w:r>
        <w:t>.</w:t>
      </w:r>
    </w:p>
    <w:p w14:paraId="4188E887" w14:textId="77777777" w:rsidR="00FD4998" w:rsidRDefault="00BF0EE3">
      <w:pPr>
        <w:pStyle w:val="Textpsmene"/>
        <w:numPr>
          <w:ilvl w:val="0"/>
          <w:numId w:val="43"/>
        </w:numPr>
        <w:ind w:left="993"/>
      </w:pPr>
      <w:r>
        <w:t xml:space="preserve">Odpovědnost za sestavení návrhu plánu </w:t>
      </w:r>
      <w:proofErr w:type="gramStart"/>
      <w:r>
        <w:t xml:space="preserve">inventur:  </w:t>
      </w:r>
      <w:r w:rsidR="00466A7F">
        <w:t>Mgr.</w:t>
      </w:r>
      <w:proofErr w:type="gramEnd"/>
      <w:r w:rsidR="00466A7F">
        <w:t xml:space="preserve"> Bohuslav Koštanský</w:t>
      </w:r>
      <w:r>
        <w:t>, starosta</w:t>
      </w:r>
    </w:p>
    <w:p w14:paraId="3C4D6234" w14:textId="3D33D94C" w:rsidR="00FD4998" w:rsidRDefault="00BF0EE3">
      <w:pPr>
        <w:pStyle w:val="Textpsmene"/>
        <w:numPr>
          <w:ilvl w:val="0"/>
          <w:numId w:val="43"/>
        </w:numPr>
        <w:ind w:left="993"/>
      </w:pPr>
      <w:r>
        <w:t>Termín předání návrhu zastupitelstvu do:</w:t>
      </w:r>
      <w:r>
        <w:tab/>
      </w:r>
      <w:r w:rsidR="00AB181D">
        <w:t>18</w:t>
      </w:r>
      <w:r w:rsidR="002A06E5">
        <w:t>.1</w:t>
      </w:r>
      <w:r w:rsidR="0004445F">
        <w:t>1</w:t>
      </w:r>
      <w:r w:rsidR="002A06E5">
        <w:t>.</w:t>
      </w:r>
      <w:r w:rsidR="00AB2C00">
        <w:t>202</w:t>
      </w:r>
      <w:r w:rsidR="00AB181D">
        <w:t>4</w:t>
      </w:r>
      <w:r>
        <w:tab/>
      </w:r>
      <w:r>
        <w:tab/>
      </w:r>
      <w:r>
        <w:tab/>
      </w:r>
    </w:p>
    <w:p w14:paraId="7FBD3296" w14:textId="77777777" w:rsidR="00FD4998" w:rsidRDefault="00BF0EE3">
      <w:pPr>
        <w:pStyle w:val="Textpsmene"/>
        <w:numPr>
          <w:ilvl w:val="0"/>
          <w:numId w:val="43"/>
        </w:numPr>
        <w:ind w:left="993"/>
      </w:pPr>
      <w:r>
        <w:t xml:space="preserve">Odpovědnost za schválení návrhu: </w:t>
      </w:r>
      <w:r>
        <w:tab/>
        <w:t xml:space="preserve">starosta </w:t>
      </w:r>
      <w:r>
        <w:tab/>
      </w:r>
    </w:p>
    <w:p w14:paraId="184AB28F" w14:textId="6729ED18" w:rsidR="00466A7F" w:rsidRDefault="00BF0EE3" w:rsidP="00466A7F">
      <w:pPr>
        <w:pStyle w:val="Textpsmene"/>
        <w:numPr>
          <w:ilvl w:val="0"/>
          <w:numId w:val="43"/>
        </w:numPr>
        <w:ind w:left="993"/>
      </w:pPr>
      <w:r>
        <w:t>Termí</w:t>
      </w:r>
      <w:r w:rsidR="00FA4180">
        <w:t>n schválení plánu do:</w:t>
      </w:r>
      <w:r w:rsidR="00FA4180">
        <w:tab/>
      </w:r>
      <w:r w:rsidR="00AB181D">
        <w:t>30</w:t>
      </w:r>
      <w:r w:rsidR="006C0678">
        <w:t>.1</w:t>
      </w:r>
      <w:r w:rsidR="00AB181D">
        <w:t>1</w:t>
      </w:r>
      <w:r w:rsidR="00D87E20">
        <w:t>.202</w:t>
      </w:r>
      <w:r w:rsidR="00AB181D">
        <w:t>4</w:t>
      </w:r>
    </w:p>
    <w:p w14:paraId="04B0DA6A" w14:textId="77777777" w:rsidR="00FD4998" w:rsidRDefault="00BF0EE3" w:rsidP="00466A7F">
      <w:pPr>
        <w:pStyle w:val="Textpsmene"/>
        <w:numPr>
          <w:ilvl w:val="0"/>
          <w:numId w:val="43"/>
        </w:numPr>
        <w:ind w:left="993"/>
      </w:pPr>
      <w:r>
        <w:t>Plán inventur bude sestaven v rozsahu dle §5 vyhlášky č. 270/2010 Sb.</w:t>
      </w:r>
    </w:p>
    <w:p w14:paraId="0FB7CC68" w14:textId="77777777" w:rsidR="00FD4998" w:rsidRDefault="00BF0EE3">
      <w:pPr>
        <w:pStyle w:val="Standard"/>
        <w:jc w:val="both"/>
      </w:pPr>
      <w:r>
        <w:t>Součástí plánu inventur bude jmenování členů hlavní inventarizační komise včetně podpisových vzorů jednotlivých členů.</w:t>
      </w:r>
    </w:p>
    <w:p w14:paraId="19297897" w14:textId="77777777" w:rsidR="00FD4998" w:rsidRDefault="00BF0EE3">
      <w:pPr>
        <w:pStyle w:val="Standard"/>
      </w:pPr>
      <w:r>
        <w:t>Plán inventur je přílohou č.1 této směrnice.</w:t>
      </w:r>
    </w:p>
    <w:p w14:paraId="67040548" w14:textId="77777777" w:rsidR="00FD4998" w:rsidRDefault="00FD4998">
      <w:pPr>
        <w:pStyle w:val="Standard"/>
      </w:pPr>
    </w:p>
    <w:p w14:paraId="204B7F7D" w14:textId="77777777" w:rsidR="00FD4998" w:rsidRDefault="00BF0EE3" w:rsidP="007B55F5">
      <w:pPr>
        <w:pStyle w:val="Standard"/>
        <w:spacing w:after="120"/>
        <w:rPr>
          <w:sz w:val="28"/>
          <w:szCs w:val="28"/>
        </w:rPr>
      </w:pPr>
      <w:r>
        <w:rPr>
          <w:sz w:val="28"/>
          <w:szCs w:val="28"/>
        </w:rPr>
        <w:t>2.2. Inventarizační komise</w:t>
      </w:r>
    </w:p>
    <w:p w14:paraId="0B669A35" w14:textId="2D2D0219" w:rsidR="00FD4998" w:rsidRDefault="00BF0EE3">
      <w:pPr>
        <w:pStyle w:val="Standard"/>
        <w:jc w:val="both"/>
      </w:pPr>
      <w:r>
        <w:t>Invent</w:t>
      </w:r>
      <w:r w:rsidR="00FA4180">
        <w:t>arizační komise b</w:t>
      </w:r>
      <w:r w:rsidR="007B55F5">
        <w:t>ude</w:t>
      </w:r>
      <w:r w:rsidR="00FA4180">
        <w:t xml:space="preserve"> jmenována do</w:t>
      </w:r>
      <w:r>
        <w:t> </w:t>
      </w:r>
      <w:r w:rsidR="00B950F1">
        <w:t>15</w:t>
      </w:r>
      <w:r w:rsidR="006C0678">
        <w:t>.1</w:t>
      </w:r>
      <w:r w:rsidR="00B950F1">
        <w:t>2</w:t>
      </w:r>
      <w:r w:rsidR="0004445F">
        <w:t>.202</w:t>
      </w:r>
      <w:r w:rsidR="00AB181D">
        <w:t>4</w:t>
      </w:r>
      <w:r w:rsidR="0026644C">
        <w:t xml:space="preserve"> </w:t>
      </w:r>
      <w:r>
        <w:t>a seznam členů bude uveden jako součást plánu inventur. Inventarizační komise budou nejméně tříčlenné. Členem inventarizační komise u fyzických inventur musí být vždy osoba odpovědná za majetek, u dokladových inventur účetní odpovědná za inventarizační položk</w:t>
      </w:r>
      <w:r w:rsidR="007B55F5">
        <w:t>y</w:t>
      </w:r>
      <w:r>
        <w:t xml:space="preserve">.  </w:t>
      </w:r>
    </w:p>
    <w:p w14:paraId="7A3694C7" w14:textId="77777777" w:rsidR="00FD4998" w:rsidRDefault="00BF0EE3">
      <w:pPr>
        <w:pStyle w:val="Standard"/>
      </w:pPr>
      <w:r>
        <w:t xml:space="preserve">Předsedou komise bude zvolený člen zastupitelstva obce, případně předseda kontrolního nebo finančního výboru, členem </w:t>
      </w:r>
      <w:r w:rsidR="001E7239">
        <w:t>HIK musí</w:t>
      </w:r>
      <w:r>
        <w:t xml:space="preserve"> být</w:t>
      </w:r>
      <w:r w:rsidR="007B55F5">
        <w:t xml:space="preserve"> i</w:t>
      </w:r>
      <w:r>
        <w:t xml:space="preserve"> starosta, jako osoba odpovědná za správu majetku </w:t>
      </w:r>
      <w:proofErr w:type="gramStart"/>
      <w:r>
        <w:t>vůči  zastupitelstvu</w:t>
      </w:r>
      <w:proofErr w:type="gramEnd"/>
      <w:r w:rsidR="007B55F5">
        <w:t>.</w:t>
      </w:r>
    </w:p>
    <w:p w14:paraId="1AF698F8" w14:textId="77777777" w:rsidR="00FD4998" w:rsidRDefault="00FD4998">
      <w:pPr>
        <w:pStyle w:val="Standard"/>
        <w:rPr>
          <w:b/>
        </w:rPr>
      </w:pPr>
    </w:p>
    <w:p w14:paraId="0157338C" w14:textId="77777777" w:rsidR="00FD4998" w:rsidRDefault="00BF0EE3">
      <w:pPr>
        <w:pStyle w:val="Standard"/>
        <w:rPr>
          <w:b/>
        </w:rPr>
      </w:pPr>
      <w:r>
        <w:rPr>
          <w:b/>
        </w:rPr>
        <w:t>Na přípravě inventarizace (proškolení, seznámení se s podklady pro inventarizaci) jsou povinni zúčastnit se pracovníci jmenovaní:</w:t>
      </w:r>
    </w:p>
    <w:p w14:paraId="09611FFC" w14:textId="77777777" w:rsidR="00FD4998" w:rsidRDefault="00BF0EE3">
      <w:pPr>
        <w:pStyle w:val="Standard"/>
        <w:numPr>
          <w:ilvl w:val="0"/>
          <w:numId w:val="18"/>
        </w:numPr>
        <w:jc w:val="both"/>
      </w:pPr>
      <w:r>
        <w:t xml:space="preserve">v hlavní inventarizační komisi </w:t>
      </w:r>
      <w:proofErr w:type="gramStart"/>
      <w:r>
        <w:t>( HIK</w:t>
      </w:r>
      <w:proofErr w:type="gramEnd"/>
      <w:r>
        <w:t>)</w:t>
      </w:r>
    </w:p>
    <w:p w14:paraId="6E14BAC5" w14:textId="77777777" w:rsidR="00FD4998" w:rsidRDefault="00BF0EE3">
      <w:pPr>
        <w:pStyle w:val="Standard"/>
        <w:numPr>
          <w:ilvl w:val="0"/>
          <w:numId w:val="18"/>
        </w:numPr>
        <w:jc w:val="both"/>
      </w:pPr>
      <w:r>
        <w:t>v dalších inventarizačních komisích (dále jen IK)</w:t>
      </w:r>
    </w:p>
    <w:p w14:paraId="2C4E1410" w14:textId="77777777" w:rsidR="00FD4998" w:rsidRDefault="00BF0EE3">
      <w:pPr>
        <w:pStyle w:val="Standard"/>
        <w:numPr>
          <w:ilvl w:val="0"/>
          <w:numId w:val="18"/>
        </w:numPr>
        <w:jc w:val="both"/>
      </w:pPr>
      <w:r>
        <w:t>ostatní pracovníci, v jejichž přímé odpovědnosti se inventovaný majetek nachází</w:t>
      </w:r>
    </w:p>
    <w:p w14:paraId="4A6468AD" w14:textId="77777777" w:rsidR="00FD4998" w:rsidRDefault="00FD4998">
      <w:pPr>
        <w:pStyle w:val="Standard"/>
        <w:jc w:val="both"/>
      </w:pPr>
    </w:p>
    <w:p w14:paraId="09109DE7" w14:textId="77777777" w:rsidR="00FD4998" w:rsidRDefault="00BF0EE3">
      <w:pPr>
        <w:pStyle w:val="Standard"/>
        <w:jc w:val="both"/>
      </w:pPr>
      <w:r>
        <w:t>Příprava inventarizace odpovědných pracovníků za majetek obsahuje také:</w:t>
      </w:r>
    </w:p>
    <w:p w14:paraId="5D864D5B" w14:textId="77777777" w:rsidR="00FD4998" w:rsidRDefault="00BF0EE3">
      <w:pPr>
        <w:pStyle w:val="Standard"/>
        <w:numPr>
          <w:ilvl w:val="0"/>
          <w:numId w:val="20"/>
        </w:numPr>
        <w:jc w:val="both"/>
      </w:pPr>
      <w:r>
        <w:t>kontrolu označení majetku inventárním číslem, kde je to realizovatelné</w:t>
      </w:r>
    </w:p>
    <w:p w14:paraId="04527CDF" w14:textId="77777777" w:rsidR="00FD4998" w:rsidRDefault="00BF0EE3">
      <w:pPr>
        <w:pStyle w:val="Standard"/>
        <w:numPr>
          <w:ilvl w:val="0"/>
          <w:numId w:val="20"/>
        </w:numPr>
        <w:jc w:val="both"/>
      </w:pPr>
      <w:r>
        <w:t>zajištění dokladů k převodům v rámci a vně obce, příjemek, výdejek u zásob a cenin</w:t>
      </w:r>
    </w:p>
    <w:p w14:paraId="6B8D1E32" w14:textId="77777777" w:rsidR="00FD4998" w:rsidRDefault="00BF0EE3">
      <w:pPr>
        <w:pStyle w:val="Standard"/>
        <w:numPr>
          <w:ilvl w:val="0"/>
          <w:numId w:val="20"/>
        </w:numPr>
        <w:jc w:val="both"/>
      </w:pPr>
      <w:r>
        <w:t>úplnost pokladní knihy k inventurám pokladen</w:t>
      </w:r>
    </w:p>
    <w:p w14:paraId="1FCC644B" w14:textId="77777777" w:rsidR="00FD4998" w:rsidRDefault="00BF0EE3">
      <w:pPr>
        <w:pStyle w:val="Standard"/>
        <w:numPr>
          <w:ilvl w:val="0"/>
          <w:numId w:val="20"/>
        </w:numPr>
        <w:jc w:val="both"/>
      </w:pPr>
      <w:r>
        <w:t>další práce pro hladký průběh inventur (úklid, narovnání věcí…)</w:t>
      </w:r>
    </w:p>
    <w:p w14:paraId="7F305C19" w14:textId="77777777" w:rsidR="00FD4998" w:rsidRDefault="00BF0EE3">
      <w:pPr>
        <w:pStyle w:val="Standard"/>
        <w:numPr>
          <w:ilvl w:val="0"/>
          <w:numId w:val="20"/>
        </w:numPr>
        <w:jc w:val="both"/>
      </w:pPr>
      <w:r>
        <w:lastRenderedPageBreak/>
        <w:t xml:space="preserve">příprava podkladů k ověření stavu (manka do normy, karty majetku s údaji – např. pasporty </w:t>
      </w:r>
    </w:p>
    <w:p w14:paraId="7D4A1687" w14:textId="77777777" w:rsidR="007B55F5" w:rsidRDefault="00BF0EE3">
      <w:pPr>
        <w:pStyle w:val="Standard"/>
        <w:jc w:val="both"/>
      </w:pPr>
      <w:r>
        <w:t xml:space="preserve">            budov,</w:t>
      </w:r>
      <w:r w:rsidR="007B55F5">
        <w:t xml:space="preserve"> sestavy katastráln</w:t>
      </w:r>
      <w:r w:rsidR="00F87755">
        <w:t>ích pozemků ve vlastnictví obce</w:t>
      </w:r>
      <w:r w:rsidR="007B55F5">
        <w:t xml:space="preserve"> </w:t>
      </w:r>
      <w:proofErr w:type="gramStart"/>
      <w:r w:rsidR="007B55F5">
        <w:t>s</w:t>
      </w:r>
      <w:proofErr w:type="gramEnd"/>
      <w:r w:rsidR="007B55F5">
        <w:t xml:space="preserve"> parcel. čísly, </w:t>
      </w:r>
      <w:r>
        <w:t xml:space="preserve">způsoby zjišťování </w:t>
      </w:r>
    </w:p>
    <w:p w14:paraId="1E4F252B" w14:textId="77777777" w:rsidR="00FD4998" w:rsidRDefault="007B55F5">
      <w:pPr>
        <w:pStyle w:val="Standard"/>
        <w:jc w:val="both"/>
      </w:pPr>
      <w:r>
        <w:t xml:space="preserve">            </w:t>
      </w:r>
      <w:r w:rsidR="00BF0EE3">
        <w:t xml:space="preserve">– měření, vážení, </w:t>
      </w:r>
      <w:proofErr w:type="gramStart"/>
      <w:r w:rsidR="00BF0EE3">
        <w:t>přepočet</w:t>
      </w:r>
      <w:r>
        <w:t>,</w:t>
      </w:r>
      <w:proofErr w:type="gramEnd"/>
      <w:r>
        <w:t xml:space="preserve"> atd.  </w:t>
      </w:r>
      <w:r w:rsidR="00BF0EE3">
        <w:t>…)</w:t>
      </w:r>
    </w:p>
    <w:p w14:paraId="5D519A4B" w14:textId="77777777" w:rsidR="00FD4998" w:rsidRDefault="00FD4998">
      <w:pPr>
        <w:pStyle w:val="Standard"/>
        <w:jc w:val="both"/>
      </w:pPr>
    </w:p>
    <w:p w14:paraId="1E990784" w14:textId="77777777" w:rsidR="00FD4998" w:rsidRPr="007B55F5" w:rsidRDefault="00BF0EE3">
      <w:pPr>
        <w:pStyle w:val="Standard"/>
        <w:jc w:val="both"/>
        <w:rPr>
          <w:u w:val="single"/>
        </w:rPr>
      </w:pPr>
      <w:r w:rsidRPr="007B55F5">
        <w:rPr>
          <w:u w:val="single"/>
        </w:rPr>
        <w:t xml:space="preserve">Při provádění inventarizací je třeba ohlásit každou odchylku od </w:t>
      </w:r>
      <w:r w:rsidR="0026644C">
        <w:rPr>
          <w:u w:val="single"/>
        </w:rPr>
        <w:t>evidenčního</w:t>
      </w:r>
      <w:r w:rsidRPr="007B55F5">
        <w:rPr>
          <w:u w:val="single"/>
        </w:rPr>
        <w:t xml:space="preserve"> stavu předsedovi HIK </w:t>
      </w:r>
    </w:p>
    <w:p w14:paraId="6FC20561" w14:textId="77777777" w:rsidR="00FD4998" w:rsidRPr="007B55F5" w:rsidRDefault="00BF0EE3">
      <w:pPr>
        <w:pStyle w:val="Standard"/>
        <w:jc w:val="both"/>
        <w:rPr>
          <w:u w:val="single"/>
        </w:rPr>
      </w:pPr>
      <w:r w:rsidRPr="007B55F5">
        <w:rPr>
          <w:u w:val="single"/>
        </w:rPr>
        <w:t>a to neprodleně v průběhu probíhající inventarizace.</w:t>
      </w:r>
    </w:p>
    <w:p w14:paraId="01553D73" w14:textId="77777777" w:rsidR="00FD4998" w:rsidRPr="007B55F5" w:rsidRDefault="00FD4998">
      <w:pPr>
        <w:pStyle w:val="Standard"/>
        <w:jc w:val="both"/>
        <w:rPr>
          <w:u w:val="single"/>
        </w:rPr>
      </w:pPr>
    </w:p>
    <w:p w14:paraId="3E2304C6" w14:textId="77777777" w:rsidR="00FD4998" w:rsidRDefault="00BF0EE3">
      <w:pPr>
        <w:pStyle w:val="Standard"/>
        <w:jc w:val="both"/>
        <w:rPr>
          <w:b/>
        </w:rPr>
      </w:pPr>
      <w:r>
        <w:rPr>
          <w:b/>
        </w:rPr>
        <w:t>Požadavky na znalosti inventarizačních komisí:</w:t>
      </w:r>
    </w:p>
    <w:p w14:paraId="607AE8E9" w14:textId="77777777" w:rsidR="00FD4998" w:rsidRDefault="00BF0EE3">
      <w:pPr>
        <w:pStyle w:val="Standard"/>
        <w:numPr>
          <w:ilvl w:val="0"/>
          <w:numId w:val="5"/>
        </w:numPr>
        <w:jc w:val="both"/>
      </w:pPr>
      <w:r>
        <w:t>znalost umístění a vlastností částí inventarizačních položek</w:t>
      </w:r>
    </w:p>
    <w:p w14:paraId="664614CC" w14:textId="77777777" w:rsidR="00FD4998" w:rsidRDefault="00BF0EE3">
      <w:pPr>
        <w:pStyle w:val="Standard"/>
        <w:numPr>
          <w:ilvl w:val="0"/>
          <w:numId w:val="5"/>
        </w:numPr>
        <w:jc w:val="both"/>
      </w:pPr>
      <w:r>
        <w:t>znalost značení částí inventarizačních položek identifikátory</w:t>
      </w:r>
    </w:p>
    <w:p w14:paraId="2998D45E" w14:textId="77777777" w:rsidR="00FD4998" w:rsidRDefault="00BF0EE3">
      <w:pPr>
        <w:pStyle w:val="Standard"/>
        <w:numPr>
          <w:ilvl w:val="0"/>
          <w:numId w:val="5"/>
        </w:numPr>
        <w:jc w:val="both"/>
      </w:pPr>
      <w:r>
        <w:t>znalost ocenění částí inventarizačních položek</w:t>
      </w:r>
    </w:p>
    <w:p w14:paraId="6717D018" w14:textId="77777777" w:rsidR="00FD4998" w:rsidRDefault="00BF0EE3">
      <w:pPr>
        <w:pStyle w:val="Standard"/>
        <w:numPr>
          <w:ilvl w:val="0"/>
          <w:numId w:val="5"/>
        </w:numPr>
        <w:jc w:val="both"/>
      </w:pPr>
      <w:r>
        <w:t>znalost předpisů k bezpečnosti práce a hygienických předpisů</w:t>
      </w:r>
    </w:p>
    <w:p w14:paraId="17972088" w14:textId="77777777" w:rsidR="00FD4998" w:rsidRDefault="00BF0EE3">
      <w:pPr>
        <w:pStyle w:val="Standard"/>
        <w:numPr>
          <w:ilvl w:val="0"/>
          <w:numId w:val="5"/>
        </w:numPr>
        <w:jc w:val="both"/>
      </w:pPr>
      <w:r>
        <w:t xml:space="preserve">znalost </w:t>
      </w:r>
      <w:proofErr w:type="spellStart"/>
      <w:r>
        <w:t>vnitroorganizačních</w:t>
      </w:r>
      <w:proofErr w:type="spellEnd"/>
      <w:r>
        <w:t xml:space="preserve"> inventarizačních postupů včetně postupů k vyplnění tiskopisů  </w:t>
      </w:r>
    </w:p>
    <w:p w14:paraId="1BC7C5E5" w14:textId="77777777" w:rsidR="00FD4998" w:rsidRDefault="00BF0EE3">
      <w:pPr>
        <w:pStyle w:val="Standard"/>
        <w:numPr>
          <w:ilvl w:val="0"/>
          <w:numId w:val="5"/>
        </w:numPr>
        <w:jc w:val="both"/>
      </w:pPr>
      <w:r>
        <w:t>znalost plánu inventur</w:t>
      </w:r>
    </w:p>
    <w:p w14:paraId="59FF966A" w14:textId="77777777" w:rsidR="00FD4998" w:rsidRDefault="00FD4998">
      <w:pPr>
        <w:pStyle w:val="Standard"/>
        <w:jc w:val="both"/>
      </w:pPr>
    </w:p>
    <w:p w14:paraId="3D3A5180" w14:textId="77777777" w:rsidR="00FD4998" w:rsidRDefault="00BF0EE3">
      <w:pPr>
        <w:pStyle w:val="Standard"/>
        <w:jc w:val="both"/>
        <w:rPr>
          <w:b/>
        </w:rPr>
      </w:pPr>
      <w:r>
        <w:rPr>
          <w:b/>
        </w:rPr>
        <w:t>Požadavky na znalosti Hlavní inventarizační komise</w:t>
      </w:r>
    </w:p>
    <w:p w14:paraId="0155720C" w14:textId="77777777" w:rsidR="00FD4998" w:rsidRDefault="00BF0EE3">
      <w:pPr>
        <w:pStyle w:val="Standard"/>
        <w:jc w:val="both"/>
      </w:pPr>
      <w:r>
        <w:t>Požadavek odbornosti mimo jiné i k posouzení adekvátnosti ocenění majetku.</w:t>
      </w:r>
    </w:p>
    <w:p w14:paraId="4604E1F8" w14:textId="77777777" w:rsidR="00FD4998" w:rsidRDefault="00FD4998">
      <w:pPr>
        <w:pStyle w:val="Standard"/>
        <w:jc w:val="both"/>
      </w:pPr>
    </w:p>
    <w:p w14:paraId="445DB5FF" w14:textId="77777777" w:rsidR="00FD4998" w:rsidRDefault="00BF0EE3">
      <w:pPr>
        <w:pStyle w:val="Standard"/>
        <w:jc w:val="both"/>
        <w:rPr>
          <w:b/>
          <w:bCs/>
        </w:rPr>
      </w:pPr>
      <w:r>
        <w:rPr>
          <w:b/>
          <w:bCs/>
        </w:rPr>
        <w:t>Účast odpovědného pracovníka</w:t>
      </w:r>
    </w:p>
    <w:p w14:paraId="5A1BC0D7" w14:textId="77777777" w:rsidR="00FD4998" w:rsidRDefault="00BF0EE3">
      <w:pPr>
        <w:pStyle w:val="Standard"/>
        <w:jc w:val="both"/>
      </w:pPr>
      <w:r>
        <w:t>Fyzické inventury se musí zúčastnit zaměstnanec odpovědný za inventovaný majetek. Jde-li o inventuru při změně odpovědného zaměstnance, musí se jí zúčastnit zaměstnanec funkci odevzdávající i zaměstnanec funkci přejímající. Pokud se odpovědný zaměstnanec nemůže inventury účastnit, má právo za sebe určit zástupce. Jinak zaměstnance, který se bude inventury účastnit, určí příslušný nadřízený.</w:t>
      </w:r>
    </w:p>
    <w:p w14:paraId="75C1E3B3" w14:textId="77777777" w:rsidR="00FD4998" w:rsidRDefault="00FD4998">
      <w:pPr>
        <w:pStyle w:val="Standard"/>
        <w:jc w:val="both"/>
      </w:pPr>
    </w:p>
    <w:p w14:paraId="2A4943F0" w14:textId="77777777" w:rsidR="00FD4998" w:rsidRDefault="00BF0EE3">
      <w:pPr>
        <w:pStyle w:val="Standard"/>
        <w:jc w:val="both"/>
        <w:rPr>
          <w:b/>
          <w:bCs/>
        </w:rPr>
      </w:pPr>
      <w:r>
        <w:rPr>
          <w:b/>
          <w:bCs/>
        </w:rPr>
        <w:t>Povinnosti a pravomoci inventarizačních komisí</w:t>
      </w:r>
    </w:p>
    <w:p w14:paraId="57C0160B" w14:textId="77777777" w:rsidR="00FD4998" w:rsidRDefault="00BF0EE3">
      <w:pPr>
        <w:pStyle w:val="Odstavec"/>
      </w:pPr>
      <w:r>
        <w:t xml:space="preserve">Členové komisí mají právo na přístup k účetním knihám, účtům a dokumentům organizace za období běžného roku, pokud se na tyto dokumenty nevztahují zvláštní předpisy nebo pokud se dokumenty jeví z hlediska provádění inventury nebo inventarizace nepřínosné, případně předložení dokumentů není vhodné (ochrana osobních údajů, utajované skutečnosti).  Případné spory o předložení požadovaných dokumentů rozhodne starosta. Členové komisí mají právo na volný přístup do veškerých prostor a k veškerým aktivům organizace k ověření fyzické existence při dodržení bezpečnostních a hygienických předpisů (např. držení zdravotních průkazů).  </w:t>
      </w:r>
    </w:p>
    <w:p w14:paraId="7F1A8540" w14:textId="77777777" w:rsidR="001E7239" w:rsidRDefault="00BF0EE3">
      <w:pPr>
        <w:pStyle w:val="Standard"/>
        <w:jc w:val="both"/>
      </w:pPr>
      <w:r>
        <w:t>Další povinnosti p</w:t>
      </w:r>
      <w:r w:rsidR="00F87755">
        <w:t>ředsedy</w:t>
      </w:r>
      <w:r>
        <w:t xml:space="preserve"> HIK</w:t>
      </w:r>
      <w:r w:rsidR="001E7239">
        <w:t xml:space="preserve"> a členů IK</w:t>
      </w:r>
      <w:r>
        <w:t xml:space="preserve"> jsou dány vyhláškou č. 270/2010 Sb. v §4, povinnost</w:t>
      </w:r>
      <w:r w:rsidR="00F87755">
        <w:t xml:space="preserve">í </w:t>
      </w:r>
    </w:p>
    <w:p w14:paraId="3776DF9D" w14:textId="77777777" w:rsidR="00FD4998" w:rsidRDefault="00F87755">
      <w:pPr>
        <w:pStyle w:val="Standard"/>
        <w:jc w:val="both"/>
      </w:pPr>
      <w:r>
        <w:t xml:space="preserve">a odpovědností </w:t>
      </w:r>
      <w:r w:rsidR="00BF0EE3">
        <w:t xml:space="preserve">je </w:t>
      </w:r>
      <w:r w:rsidR="00BF0EE3" w:rsidRPr="001E7239">
        <w:rPr>
          <w:b/>
        </w:rPr>
        <w:t xml:space="preserve">proškolení </w:t>
      </w:r>
      <w:r w:rsidR="00BF0EE3">
        <w:t>v bodě 3.3 této směrnice.</w:t>
      </w:r>
    </w:p>
    <w:p w14:paraId="666D4B25" w14:textId="77777777" w:rsidR="00FD4998" w:rsidRDefault="00FD4998">
      <w:pPr>
        <w:pStyle w:val="Nadpis21"/>
        <w:outlineLvl w:val="9"/>
      </w:pPr>
    </w:p>
    <w:p w14:paraId="09E8C4BA" w14:textId="77777777" w:rsidR="00FD4998" w:rsidRDefault="00BF0EE3" w:rsidP="007B55F5">
      <w:pPr>
        <w:pStyle w:val="Nadpis21"/>
        <w:spacing w:after="120"/>
        <w:outlineLvl w:val="9"/>
      </w:pPr>
      <w:r>
        <w:t>2.3. Odborné zajištění inventarizačních činností a technické podmínky</w:t>
      </w:r>
    </w:p>
    <w:p w14:paraId="41CFD7D5" w14:textId="77777777" w:rsidR="00FD4998" w:rsidRDefault="00BF0EE3"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 odborné zajištění inventarizačních činnosti </w:t>
      </w:r>
      <w:proofErr w:type="gramStart"/>
      <w:r>
        <w:rPr>
          <w:bCs/>
          <w:sz w:val="22"/>
          <w:szCs w:val="22"/>
        </w:rPr>
        <w:t>budou  pracovníc</w:t>
      </w:r>
      <w:r w:rsidR="007B55F5">
        <w:rPr>
          <w:bCs/>
          <w:sz w:val="22"/>
          <w:szCs w:val="22"/>
        </w:rPr>
        <w:t>i</w:t>
      </w:r>
      <w:proofErr w:type="gramEnd"/>
      <w:r>
        <w:rPr>
          <w:bCs/>
          <w:sz w:val="22"/>
          <w:szCs w:val="22"/>
        </w:rPr>
        <w:t>, kteří se podílejí na přímém zajištění inventarizace</w:t>
      </w:r>
      <w:r w:rsidR="007B55F5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 proškolení a budou mít k dispozici dokumentace a</w:t>
      </w:r>
      <w:r w:rsidR="007B55F5">
        <w:rPr>
          <w:bCs/>
          <w:sz w:val="22"/>
          <w:szCs w:val="22"/>
        </w:rPr>
        <w:t xml:space="preserve"> informace</w:t>
      </w:r>
      <w:r>
        <w:rPr>
          <w:bCs/>
          <w:sz w:val="22"/>
          <w:szCs w:val="22"/>
        </w:rPr>
        <w:t xml:space="preserve"> dle bodu směrnice 3.3.</w:t>
      </w:r>
    </w:p>
    <w:p w14:paraId="5D97CC10" w14:textId="77777777" w:rsidR="00FD4998" w:rsidRDefault="00FD4998">
      <w:pPr>
        <w:pStyle w:val="Normal"/>
        <w:jc w:val="both"/>
        <w:rPr>
          <w:b/>
          <w:bCs/>
        </w:rPr>
      </w:pPr>
    </w:p>
    <w:p w14:paraId="237C58CE" w14:textId="77777777" w:rsidR="00FD4998" w:rsidRDefault="00BF0EE3"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Pravidlo bezpečnosti a ochrany majetku</w:t>
      </w:r>
    </w:p>
    <w:p w14:paraId="7467AC40" w14:textId="77777777" w:rsidR="00FD4998" w:rsidRDefault="00BF0EE3"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fyzické inventuře jsou členové komisí povinni dodržovat bezpečnostní a hygienické předpisy </w:t>
      </w:r>
      <w:proofErr w:type="gramStart"/>
      <w:r>
        <w:rPr>
          <w:sz w:val="22"/>
          <w:szCs w:val="22"/>
        </w:rPr>
        <w:t>( obchod</w:t>
      </w:r>
      <w:proofErr w:type="gramEnd"/>
      <w:r>
        <w:rPr>
          <w:sz w:val="22"/>
          <w:szCs w:val="22"/>
        </w:rPr>
        <w:t xml:space="preserve"> s potravinami ). Při inventuře majetku významné hodnoty, cenných papírů, významných dokumentů a </w:t>
      </w:r>
      <w:proofErr w:type="gramStart"/>
      <w:r>
        <w:rPr>
          <w:sz w:val="22"/>
          <w:szCs w:val="22"/>
        </w:rPr>
        <w:t>hotovosti  se</w:t>
      </w:r>
      <w:proofErr w:type="gramEnd"/>
      <w:r>
        <w:rPr>
          <w:sz w:val="22"/>
          <w:szCs w:val="22"/>
        </w:rPr>
        <w:t xml:space="preserve"> musí zajistit bezpečnost členů komisí a ochrana majetku (uzamčení místnosti, popř.   ozbrojená </w:t>
      </w:r>
      <w:proofErr w:type="gramStart"/>
      <w:r>
        <w:rPr>
          <w:sz w:val="22"/>
          <w:szCs w:val="22"/>
        </w:rPr>
        <w:t>ochrana,</w:t>
      </w:r>
      <w:proofErr w:type="gramEnd"/>
      <w:r>
        <w:rPr>
          <w:sz w:val="22"/>
          <w:szCs w:val="22"/>
        </w:rPr>
        <w:t xml:space="preserve"> apod.)</w:t>
      </w:r>
    </w:p>
    <w:p w14:paraId="48481626" w14:textId="77777777" w:rsidR="001E7239" w:rsidRDefault="001E7239">
      <w:pPr>
        <w:pStyle w:val="Normal"/>
        <w:jc w:val="both"/>
        <w:rPr>
          <w:sz w:val="22"/>
          <w:szCs w:val="22"/>
        </w:rPr>
      </w:pPr>
    </w:p>
    <w:p w14:paraId="1086963C" w14:textId="77777777" w:rsidR="00FD4998" w:rsidRDefault="00BF0EE3" w:rsidP="00FE0C24">
      <w:pPr>
        <w:pStyle w:val="Nadpis21"/>
        <w:spacing w:after="120"/>
        <w:outlineLvl w:val="9"/>
      </w:pPr>
      <w:r>
        <w:t>2.4. Podmínky pro ověřování</w:t>
      </w:r>
    </w:p>
    <w:p w14:paraId="163E3AE4" w14:textId="77777777" w:rsidR="00FD4998" w:rsidRDefault="00BF0EE3">
      <w:pPr>
        <w:pStyle w:val="Standard"/>
      </w:pPr>
      <w:r>
        <w:t>Řešeno u 2. 2. v části povinnosti a pravomoci inventarizačních komisí a v bodě 2.3.“ Pravidlo bezpečnosti a ochrany majetku“.</w:t>
      </w:r>
    </w:p>
    <w:p w14:paraId="6C65EE0E" w14:textId="77777777" w:rsidR="00FD4998" w:rsidRDefault="00BF0EE3" w:rsidP="00FE0C24">
      <w:pPr>
        <w:pStyle w:val="Nadpis21"/>
        <w:spacing w:after="120"/>
        <w:outlineLvl w:val="9"/>
      </w:pPr>
      <w:r>
        <w:lastRenderedPageBreak/>
        <w:t>2.5. Součinnost</w:t>
      </w:r>
    </w:p>
    <w:p w14:paraId="1D6A75E4" w14:textId="77777777" w:rsidR="00FD4998" w:rsidRDefault="00BF0EE3">
      <w:pPr>
        <w:pStyle w:val="Standard"/>
        <w:jc w:val="both"/>
      </w:pPr>
      <w:r>
        <w:t>Zaměstnanci účetní jednotky a vedoucí pracovníci ovládaných účetních jednotek, které hospodaří se svěřeným majetkem účetní jednotky, jsou povinny poskytnout veškerou potřebnou součinnost k zajištění inventarizačních činnosti s přihlédnutím k ochraně majetku a k utajovaným informacím.</w:t>
      </w:r>
    </w:p>
    <w:p w14:paraId="18396766" w14:textId="77777777" w:rsidR="00FD4998" w:rsidRDefault="00FD4998">
      <w:pPr>
        <w:pStyle w:val="Nadpis21"/>
        <w:outlineLvl w:val="9"/>
      </w:pPr>
    </w:p>
    <w:p w14:paraId="6D40770A" w14:textId="77777777" w:rsidR="00FD4998" w:rsidRDefault="00BF0EE3" w:rsidP="00FE0C24">
      <w:pPr>
        <w:pStyle w:val="Nadpis21"/>
        <w:spacing w:after="100" w:afterAutospacing="1"/>
        <w:outlineLvl w:val="9"/>
      </w:pPr>
      <w:r>
        <w:t>2.6. Připojování podpisových záznamů</w:t>
      </w:r>
    </w:p>
    <w:p w14:paraId="5D23A34E" w14:textId="77777777" w:rsidR="00FD4998" w:rsidRDefault="00BF0EE3">
      <w:pPr>
        <w:pStyle w:val="Standard"/>
      </w:pPr>
      <w:r>
        <w:t>Dle podpisových vzorů, které jsou přílohou plánu inventur, budou připojovány podpisové záznamy na inventurní soupisy, dodatečné inventurní soupisy, k inventarizační zprávě a případně k ostatní inventarizační evidenci.</w:t>
      </w:r>
    </w:p>
    <w:p w14:paraId="3B3CDE19" w14:textId="77777777" w:rsidR="00FD4998" w:rsidRDefault="00FD4998">
      <w:pPr>
        <w:pStyle w:val="Standard"/>
      </w:pPr>
    </w:p>
    <w:p w14:paraId="29213B1A" w14:textId="77777777" w:rsidR="00FD4998" w:rsidRDefault="00FD4998">
      <w:pPr>
        <w:pStyle w:val="Standard"/>
      </w:pPr>
    </w:p>
    <w:p w14:paraId="7AE51C00" w14:textId="77777777" w:rsidR="00FD4998" w:rsidRDefault="00BF0EE3" w:rsidP="00FE0C24">
      <w:pPr>
        <w:pStyle w:val="Nadpis21"/>
        <w:spacing w:after="120"/>
        <w:outlineLvl w:val="9"/>
      </w:pPr>
      <w:r>
        <w:t>2.7. Ocenění podle §26 (zásoby)</w:t>
      </w:r>
    </w:p>
    <w:p w14:paraId="427017BF" w14:textId="77777777" w:rsidR="00FD4998" w:rsidRDefault="00BF0EE3">
      <w:pPr>
        <w:pStyle w:val="Standard"/>
        <w:jc w:val="both"/>
      </w:pPr>
      <w:r>
        <w:t xml:space="preserve">IK je povinna </w:t>
      </w:r>
      <w:proofErr w:type="gramStart"/>
      <w:r>
        <w:t>upozornit  na</w:t>
      </w:r>
      <w:proofErr w:type="gramEnd"/>
      <w:r>
        <w:t xml:space="preserve"> neadekvátnost ocenění pro provedení změn v ocenění dle §26 odst. 1</w:t>
      </w:r>
    </w:p>
    <w:p w14:paraId="614BDC04" w14:textId="77777777" w:rsidR="00FD4998" w:rsidRDefault="00BF0EE3">
      <w:pPr>
        <w:pStyle w:val="Standard"/>
        <w:jc w:val="both"/>
      </w:pPr>
      <w:r>
        <w:t xml:space="preserve"> a 2 zákona o účetnictví a poskytnout zjištění pro zaevidování inventarizačních přebytků.</w:t>
      </w:r>
    </w:p>
    <w:p w14:paraId="3644794B" w14:textId="77777777" w:rsidR="00FD4998" w:rsidRDefault="00BF0EE3">
      <w:pPr>
        <w:pStyle w:val="Standard"/>
        <w:jc w:val="both"/>
      </w:pPr>
      <w:r>
        <w:t>Tyto skutečnosti musí být zvlášť uvedeny v části inventurního soupisu (viz. závazné vzory inventurních soupisů a dodatečných inventurních soupisů).</w:t>
      </w:r>
    </w:p>
    <w:p w14:paraId="7BEE050A" w14:textId="77777777" w:rsidR="00FD4998" w:rsidRDefault="00FD4998">
      <w:pPr>
        <w:pStyle w:val="Standard"/>
      </w:pPr>
    </w:p>
    <w:p w14:paraId="754445D1" w14:textId="77777777" w:rsidR="00FD4998" w:rsidRDefault="00BF0EE3" w:rsidP="00FE0C24">
      <w:pPr>
        <w:pStyle w:val="Nadpis21"/>
        <w:spacing w:after="120"/>
        <w:outlineLvl w:val="9"/>
      </w:pPr>
      <w:r>
        <w:t>2.8. Ověřovací dopisy pohledávek a závazků</w:t>
      </w:r>
    </w:p>
    <w:p w14:paraId="5737666D" w14:textId="15F44C4A" w:rsidR="00FD4998" w:rsidRDefault="00BF0EE3">
      <w:pPr>
        <w:pStyle w:val="Standard"/>
        <w:jc w:val="both"/>
      </w:pPr>
      <w:r>
        <w:t>Ověřovací dop</w:t>
      </w:r>
      <w:r w:rsidR="00FA4180">
        <w:t>isy na závazky nebudou dodavatelům zasílány</w:t>
      </w:r>
      <w:r w:rsidRPr="00FA4180">
        <w:t>,</w:t>
      </w:r>
      <w:r>
        <w:t xml:space="preserve"> protože to není v zájmu účetní jednotky. Ověřovací dopisy na pohledávky budou zasílány jen v případě pohledávek po splatnosti 60 a více dní a v případě že součet pohledávek za jedním dlužníkem přesahuje hodnotu 50 tis. Kč. Stanovená výše pohledávek se netýká záloh ve vztahu k dodavatelům energií a vodného a stočného a dále např. ve vztahu k poplatkům a úrokům z prodlení z nájmů nebytových prostor, pokut apod., kde je nízká pravděpodobnost návratnosti ověřovacích dopisů. Ověřovací dopisy budou odeslány do </w:t>
      </w:r>
      <w:r w:rsidR="00B950F1">
        <w:t>31</w:t>
      </w:r>
      <w:r>
        <w:t xml:space="preserve">.12. </w:t>
      </w:r>
      <w:r w:rsidR="00D75C99">
        <w:t>202</w:t>
      </w:r>
      <w:r w:rsidR="00AB181D">
        <w:t>4</w:t>
      </w:r>
      <w:r>
        <w:t>.</w:t>
      </w:r>
    </w:p>
    <w:p w14:paraId="0361350C" w14:textId="77777777" w:rsidR="00FD4998" w:rsidRDefault="00BF0EE3">
      <w:pPr>
        <w:pStyle w:val="Standard"/>
        <w:jc w:val="both"/>
      </w:pPr>
      <w:r>
        <w:t>Ověření pohledávek a závazků v režimu transferů bude provedeno v rámci konsolidačních přehledů.</w:t>
      </w:r>
    </w:p>
    <w:p w14:paraId="433CD1D8" w14:textId="77777777" w:rsidR="00FD4998" w:rsidRDefault="00BF0EE3">
      <w:pPr>
        <w:pStyle w:val="Standard"/>
        <w:jc w:val="both"/>
      </w:pPr>
      <w:r>
        <w:t>K této problematice budou vydány nové předpisy.</w:t>
      </w:r>
    </w:p>
    <w:p w14:paraId="0F4B260F" w14:textId="77777777" w:rsidR="00FD4998" w:rsidRDefault="00FD4998">
      <w:pPr>
        <w:pStyle w:val="Standard"/>
        <w:jc w:val="both"/>
        <w:rPr>
          <w:i/>
        </w:rPr>
      </w:pPr>
    </w:p>
    <w:p w14:paraId="50FFD814" w14:textId="77777777" w:rsidR="00FD4998" w:rsidRDefault="00BF0EE3" w:rsidP="00FE0C24">
      <w:pPr>
        <w:pStyle w:val="Nadpis21"/>
        <w:spacing w:after="120"/>
        <w:outlineLvl w:val="9"/>
      </w:pPr>
      <w:r>
        <w:t>2.9. Zjišťování informací pro zúčtovatelné inventarizační rozdíly</w:t>
      </w:r>
    </w:p>
    <w:p w14:paraId="02114DD0" w14:textId="77777777" w:rsidR="00FD4998" w:rsidRDefault="00BF0EE3">
      <w:pPr>
        <w:pStyle w:val="Standard"/>
        <w:jc w:val="both"/>
      </w:pPr>
      <w:r>
        <w:t>Mimo bod 2.7 uvede IK v inventurním soupisu případ zjištění neadekvátnosti ocenění majetku za těchto podmínek:</w:t>
      </w:r>
    </w:p>
    <w:p w14:paraId="6CE2D02B" w14:textId="77777777" w:rsidR="00FD4998" w:rsidRDefault="00BF0EE3">
      <w:pPr>
        <w:pStyle w:val="Standard"/>
        <w:numPr>
          <w:ilvl w:val="0"/>
          <w:numId w:val="21"/>
        </w:numPr>
        <w:jc w:val="both"/>
      </w:pPr>
      <w:r>
        <w:t>hodnota majetku se jeví nižší, než jeho ocenění snížené o oprávky z důvodu:</w:t>
      </w:r>
    </w:p>
    <w:p w14:paraId="5458F6E3" w14:textId="77777777" w:rsidR="00FD4998" w:rsidRDefault="00BF0EE3">
      <w:pPr>
        <w:pStyle w:val="Standard"/>
        <w:ind w:left="45"/>
        <w:jc w:val="both"/>
      </w:pPr>
      <w:r>
        <w:t>1. majetek vykazuje znaky významného zanedbání běžné údržby až ztráty funkčnosti</w:t>
      </w:r>
    </w:p>
    <w:p w14:paraId="74043735" w14:textId="77777777" w:rsidR="00FD4998" w:rsidRDefault="00BF0EE3">
      <w:pPr>
        <w:pStyle w:val="Standard"/>
        <w:ind w:left="45"/>
        <w:jc w:val="both"/>
      </w:pPr>
      <w:r>
        <w:t>2. vnější okolnosti významně snižují hodnotu majetku (nedostupnost, ekologická zátěž, hlučnost a jiná omezení v činnosti vedlejšími stavbami, omezení využití – např. chráněná krajinná oblast, rezervace atd.)</w:t>
      </w:r>
    </w:p>
    <w:p w14:paraId="60C6D6CD" w14:textId="77777777" w:rsidR="00FD4998" w:rsidRDefault="00BF0EE3" w:rsidP="008646CC">
      <w:pPr>
        <w:pStyle w:val="Standard"/>
        <w:ind w:left="45"/>
        <w:jc w:val="both"/>
      </w:pPr>
      <w:r>
        <w:t xml:space="preserve">A </w:t>
      </w:r>
      <w:proofErr w:type="gramStart"/>
      <w:r>
        <w:t>zároveň</w:t>
      </w:r>
      <w:r w:rsidR="008646CC">
        <w:t xml:space="preserve"> - </w:t>
      </w:r>
      <w:r>
        <w:t>hodnota</w:t>
      </w:r>
      <w:proofErr w:type="gramEnd"/>
      <w:r>
        <w:t xml:space="preserve"> majetku se jeví nižší významně – minimálně o 10%.</w:t>
      </w:r>
    </w:p>
    <w:p w14:paraId="472B5BB3" w14:textId="77777777" w:rsidR="008646CC" w:rsidRDefault="00FB4D38" w:rsidP="008646CC">
      <w:pPr>
        <w:pStyle w:val="Standard"/>
        <w:ind w:left="45"/>
        <w:jc w:val="both"/>
      </w:pPr>
      <w:r>
        <w:t>Nepoužitelný DHM</w:t>
      </w:r>
      <w:r w:rsidR="008646CC">
        <w:t xml:space="preserve"> s event. prošlou životností navrhne DIK k likvidaci. O způsobu likvidace rozhodne HIK a starosta obce, který jej </w:t>
      </w:r>
      <w:r w:rsidR="000A72C8">
        <w:t xml:space="preserve">ve Zprávě o inventarizaci </w:t>
      </w:r>
      <w:r w:rsidR="008646CC">
        <w:t>předloží ke schválení na veřejném zasedání zast</w:t>
      </w:r>
      <w:r w:rsidR="000A72C8">
        <w:t>upitelstva obce.</w:t>
      </w:r>
    </w:p>
    <w:p w14:paraId="6569CB13" w14:textId="77777777" w:rsidR="00FD4998" w:rsidRDefault="00FD4998">
      <w:pPr>
        <w:pStyle w:val="Standard"/>
      </w:pPr>
    </w:p>
    <w:p w14:paraId="26A08B12" w14:textId="77777777" w:rsidR="00FD4998" w:rsidRDefault="00FD4998">
      <w:pPr>
        <w:pStyle w:val="Standard"/>
      </w:pPr>
    </w:p>
    <w:p w14:paraId="7803EBFB" w14:textId="77777777" w:rsidR="00FE0C24" w:rsidRDefault="00BF0EE3" w:rsidP="00FE0C24">
      <w:pPr>
        <w:pStyle w:val="Nadpis21"/>
        <w:outlineLvl w:val="9"/>
      </w:pPr>
      <w:r>
        <w:t>2.10. Oběh dokladů k zaúčtování inventarizačních rozdílů a zúčtovatelných</w:t>
      </w:r>
    </w:p>
    <w:p w14:paraId="4980F019" w14:textId="77777777" w:rsidR="00FD4998" w:rsidRDefault="00FE0C24" w:rsidP="00FE0C24">
      <w:pPr>
        <w:pStyle w:val="Nadpis21"/>
        <w:spacing w:after="120"/>
        <w:outlineLvl w:val="9"/>
      </w:pPr>
      <w:r>
        <w:t xml:space="preserve">         </w:t>
      </w:r>
      <w:r w:rsidR="00BF0EE3">
        <w:t xml:space="preserve"> inventarizačních rozdílů</w:t>
      </w:r>
    </w:p>
    <w:p w14:paraId="7287C8EB" w14:textId="77777777" w:rsidR="00FD4998" w:rsidRDefault="00BF0EE3">
      <w:pPr>
        <w:pStyle w:val="Standard"/>
        <w:jc w:val="both"/>
      </w:pPr>
      <w:r>
        <w:t xml:space="preserve">Na základě zápisů v inventurních soupisech dle bodu 2. 7. a 2.9 vyhotoví HIK doklady k proúčtování zúčtovatelných inventarizačních rozdílů a případně informace o nevypořádaných inventarizačních rozdílech k uvedení do souladu účetnictví se skutečností. Doklady musí být předány k proúčtování nejpozději k datu účetní závěrky. Informace o nevypořádaných </w:t>
      </w:r>
      <w:r>
        <w:lastRenderedPageBreak/>
        <w:t>inventarizačních a zúčtovatelných inventarizačních rozdílech bude uvedena v textové části přílohy účetní závěrky. (</w:t>
      </w:r>
      <w:r>
        <w:rPr>
          <w:i/>
        </w:rPr>
        <w:t>Doklady k proúčtování zúčtovatelných inventarizačních rozdílů v případě významného vlivu na zhoršení majetkové pozice obce musí být schváleny zastupitelstvem.)</w:t>
      </w:r>
    </w:p>
    <w:p w14:paraId="5E33D768" w14:textId="77777777" w:rsidR="00FD4998" w:rsidRDefault="00FD4998">
      <w:pPr>
        <w:pStyle w:val="Standard"/>
      </w:pPr>
    </w:p>
    <w:p w14:paraId="05DB8A53" w14:textId="77777777" w:rsidR="00FD4998" w:rsidRPr="00C14346" w:rsidRDefault="00BF0EE3" w:rsidP="00FE0C24">
      <w:pPr>
        <w:pStyle w:val="Nadpis21"/>
        <w:spacing w:after="120"/>
        <w:outlineLvl w:val="9"/>
        <w:rPr>
          <w:b/>
          <w:i/>
        </w:rPr>
      </w:pPr>
      <w:r>
        <w:t xml:space="preserve">2.11. </w:t>
      </w:r>
      <w:r w:rsidRPr="00C14346">
        <w:rPr>
          <w:b/>
          <w:i/>
        </w:rPr>
        <w:t>Postupy pro vyhodnocení inventarizační zprávy</w:t>
      </w:r>
    </w:p>
    <w:p w14:paraId="525647F3" w14:textId="77777777" w:rsidR="00FD4998" w:rsidRDefault="00BF0EE3">
      <w:pPr>
        <w:pStyle w:val="Standard"/>
      </w:pPr>
      <w:r>
        <w:t>Inventarizační zpráva bude vyhodnocena starostou obce.  Inventarizační zpráva má závazný vzor, podle kterého musí být zpracována</w:t>
      </w:r>
      <w:r w:rsidR="00FE0C24">
        <w:t xml:space="preserve"> </w:t>
      </w:r>
      <w:proofErr w:type="gramStart"/>
      <w:r w:rsidR="00FE0C24">
        <w:t>( body</w:t>
      </w:r>
      <w:proofErr w:type="gramEnd"/>
      <w:r w:rsidR="00FE0C24">
        <w:t xml:space="preserve"> 1. až 10.)</w:t>
      </w:r>
      <w:r>
        <w:t>.</w:t>
      </w:r>
    </w:p>
    <w:p w14:paraId="53131F26" w14:textId="77777777" w:rsidR="00FE0C24" w:rsidRDefault="00FE0C24">
      <w:pPr>
        <w:pStyle w:val="Standard"/>
      </w:pPr>
    </w:p>
    <w:p w14:paraId="1F9EE7E6" w14:textId="77777777" w:rsidR="00FD4998" w:rsidRDefault="00BF0EE3">
      <w:pPr>
        <w:pStyle w:val="Standard"/>
      </w:pPr>
      <w:r>
        <w:t>Starosta obce rozhodne:</w:t>
      </w:r>
    </w:p>
    <w:p w14:paraId="2E331608" w14:textId="77777777" w:rsidR="00FD4998" w:rsidRDefault="00BF0EE3">
      <w:pPr>
        <w:pStyle w:val="Standard"/>
      </w:pPr>
      <w:r>
        <w:t>o opatřeních k odstranění negativních zjištění (včetně termínů a odpovědných osob).</w:t>
      </w:r>
    </w:p>
    <w:p w14:paraId="78E10293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 xml:space="preserve">o vyhodnocení finančních dopadů (např. potřeba oprav a rekonstrukcí) s vazbou na </w:t>
      </w:r>
    </w:p>
    <w:p w14:paraId="6B2CC127" w14:textId="77777777" w:rsidR="00FD4998" w:rsidRDefault="00BF0EE3">
      <w:pPr>
        <w:pStyle w:val="Textpsmene"/>
        <w:rPr>
          <w:i/>
        </w:rPr>
      </w:pPr>
      <w:r>
        <w:rPr>
          <w:i/>
        </w:rPr>
        <w:t xml:space="preserve">            rozpočet, na plány oprav</w:t>
      </w:r>
    </w:p>
    <w:p w14:paraId="2EFAE9D5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 xml:space="preserve">jak naložit s identifikovaným zbytným majetkem (prodej, likvidace), u prodejů opět s vazbou </w:t>
      </w:r>
    </w:p>
    <w:p w14:paraId="6AE9632C" w14:textId="77777777" w:rsidR="00FD4998" w:rsidRDefault="00BF0EE3">
      <w:pPr>
        <w:pStyle w:val="Textpsmene"/>
        <w:rPr>
          <w:i/>
        </w:rPr>
      </w:pPr>
      <w:r>
        <w:rPr>
          <w:i/>
        </w:rPr>
        <w:t xml:space="preserve">            na rozpočet  </w:t>
      </w:r>
    </w:p>
    <w:p w14:paraId="168E842D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 xml:space="preserve"> řešení mank a schodků z hlediska odpovědnosti za škodu a požadavků na náhradu škody </w:t>
      </w:r>
    </w:p>
    <w:p w14:paraId="7471691E" w14:textId="77777777" w:rsidR="00FD4998" w:rsidRDefault="00BF0EE3">
      <w:pPr>
        <w:pStyle w:val="Textpsmene"/>
        <w:rPr>
          <w:i/>
        </w:rPr>
      </w:pPr>
      <w:r>
        <w:rPr>
          <w:i/>
        </w:rPr>
        <w:t xml:space="preserve">            (převod odpovědnosti na zřízenou škodní a likvidační komisi)</w:t>
      </w:r>
    </w:p>
    <w:p w14:paraId="3DDA9BA2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 xml:space="preserve">vyhodnocení dostatečnosti pojištění majetku  </w:t>
      </w:r>
    </w:p>
    <w:p w14:paraId="069179E2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>rozhodne o změnách záměrů využívání majetku</w:t>
      </w:r>
    </w:p>
    <w:p w14:paraId="15FD9963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 xml:space="preserve">vyhodnocení majetkové pozice účetní jednotky na základě informací o zúčtovatelných </w:t>
      </w:r>
    </w:p>
    <w:p w14:paraId="3CF22CFA" w14:textId="77777777" w:rsidR="00FD4998" w:rsidRDefault="00BF0EE3">
      <w:pPr>
        <w:pStyle w:val="Textpsmene"/>
        <w:rPr>
          <w:i/>
        </w:rPr>
      </w:pPr>
      <w:r>
        <w:rPr>
          <w:i/>
        </w:rPr>
        <w:t xml:space="preserve">            inventarizačních rozdílech</w:t>
      </w:r>
    </w:p>
    <w:p w14:paraId="31B44DA2" w14:textId="77777777" w:rsidR="00FD4998" w:rsidRDefault="00BF0EE3">
      <w:pPr>
        <w:pStyle w:val="Standard"/>
      </w:pPr>
      <w:r>
        <w:rPr>
          <w:b/>
          <w:i/>
        </w:rPr>
        <w:t>(7)</w:t>
      </w:r>
      <w:r>
        <w:rPr>
          <w:i/>
        </w:rPr>
        <w:t xml:space="preserve">   </w:t>
      </w:r>
      <w:r w:rsidR="0086022E">
        <w:rPr>
          <w:i/>
        </w:rPr>
        <w:t xml:space="preserve"> </w:t>
      </w:r>
      <w:r>
        <w:rPr>
          <w:i/>
        </w:rPr>
        <w:t xml:space="preserve">  Mezi požadavky na zhodnocení ukončené </w:t>
      </w:r>
      <w:proofErr w:type="gramStart"/>
      <w:r>
        <w:rPr>
          <w:i/>
        </w:rPr>
        <w:t>inventarizace  zařadit</w:t>
      </w:r>
      <w:proofErr w:type="gramEnd"/>
      <w:r>
        <w:rPr>
          <w:i/>
        </w:rPr>
        <w:t xml:space="preserve"> požadavky na:</w:t>
      </w:r>
    </w:p>
    <w:p w14:paraId="6D131F62" w14:textId="77777777" w:rsidR="00FD4998" w:rsidRDefault="00BF0EE3">
      <w:pPr>
        <w:pStyle w:val="Standard"/>
        <w:numPr>
          <w:ilvl w:val="0"/>
          <w:numId w:val="16"/>
        </w:numPr>
        <w:rPr>
          <w:i/>
        </w:rPr>
      </w:pPr>
      <w:r>
        <w:rPr>
          <w:i/>
        </w:rPr>
        <w:t>zajištění maximální ochrany majetku</w:t>
      </w:r>
    </w:p>
    <w:p w14:paraId="11A7E326" w14:textId="77777777" w:rsidR="00FD4998" w:rsidRDefault="00BF0EE3">
      <w:pPr>
        <w:pStyle w:val="Standard"/>
        <w:numPr>
          <w:ilvl w:val="0"/>
          <w:numId w:val="16"/>
        </w:numPr>
        <w:rPr>
          <w:i/>
        </w:rPr>
      </w:pPr>
      <w:r>
        <w:rPr>
          <w:i/>
        </w:rPr>
        <w:t>ověření vlastnických práv (zajištění nabývacích titulů k majetku)</w:t>
      </w:r>
    </w:p>
    <w:p w14:paraId="70C1D5AF" w14:textId="77777777" w:rsidR="00FD4998" w:rsidRDefault="00BF0EE3">
      <w:pPr>
        <w:pStyle w:val="Standard"/>
        <w:numPr>
          <w:ilvl w:val="0"/>
          <w:numId w:val="16"/>
        </w:numPr>
        <w:rPr>
          <w:i/>
        </w:rPr>
      </w:pPr>
      <w:r>
        <w:rPr>
          <w:i/>
        </w:rPr>
        <w:t>zamezení možných ztrát na majetku</w:t>
      </w:r>
    </w:p>
    <w:p w14:paraId="572F9335" w14:textId="77777777" w:rsidR="00FD4998" w:rsidRDefault="00BF0EE3">
      <w:pPr>
        <w:pStyle w:val="Standard"/>
        <w:numPr>
          <w:ilvl w:val="0"/>
          <w:numId w:val="16"/>
        </w:numPr>
        <w:rPr>
          <w:i/>
        </w:rPr>
      </w:pPr>
      <w:r>
        <w:rPr>
          <w:i/>
        </w:rPr>
        <w:t>opatření k lepšímu využití majetku</w:t>
      </w:r>
    </w:p>
    <w:p w14:paraId="572F432D" w14:textId="77777777" w:rsidR="00FD4998" w:rsidRDefault="00BF0EE3">
      <w:pPr>
        <w:pStyle w:val="Standard"/>
        <w:numPr>
          <w:ilvl w:val="0"/>
          <w:numId w:val="16"/>
        </w:numPr>
        <w:rPr>
          <w:i/>
        </w:rPr>
      </w:pPr>
      <w:r>
        <w:rPr>
          <w:i/>
        </w:rPr>
        <w:t>využití poznatků z inventarizace k finančnímu řízení</w:t>
      </w:r>
    </w:p>
    <w:p w14:paraId="4B30F6E7" w14:textId="77777777" w:rsidR="00FD4998" w:rsidRDefault="00FD4998">
      <w:pPr>
        <w:pStyle w:val="Textpsmene"/>
        <w:ind w:left="360"/>
        <w:rPr>
          <w:i/>
        </w:rPr>
      </w:pPr>
    </w:p>
    <w:p w14:paraId="307CE8CA" w14:textId="77777777" w:rsidR="00FD4998" w:rsidRDefault="00FD4998">
      <w:pPr>
        <w:pStyle w:val="Textpsmene"/>
        <w:ind w:left="993"/>
        <w:rPr>
          <w:sz w:val="20"/>
          <w:shd w:val="clear" w:color="auto" w:fill="C0C0C0"/>
        </w:rPr>
      </w:pPr>
    </w:p>
    <w:p w14:paraId="42FB644D" w14:textId="77777777" w:rsidR="00FD4998" w:rsidRDefault="00BF0EE3" w:rsidP="00FE0C24">
      <w:pPr>
        <w:pStyle w:val="Nadpis11"/>
        <w:spacing w:after="120"/>
        <w:outlineLvl w:val="9"/>
      </w:pPr>
      <w:r>
        <w:t>3.    Další inventarizační činnosti</w:t>
      </w:r>
    </w:p>
    <w:p w14:paraId="4143AC6C" w14:textId="77777777" w:rsidR="00FD4998" w:rsidRDefault="00BF0EE3" w:rsidP="00FE0C24">
      <w:pPr>
        <w:pStyle w:val="Nadpis21"/>
        <w:spacing w:after="120"/>
        <w:outlineLvl w:val="9"/>
      </w:pPr>
      <w:r>
        <w:t>3.1. Inventarizační identifikátor</w:t>
      </w:r>
    </w:p>
    <w:p w14:paraId="5C3A8BE4" w14:textId="77777777" w:rsidR="00FD4998" w:rsidRDefault="00BF0EE3">
      <w:pPr>
        <w:pStyle w:val="Standard"/>
      </w:pPr>
      <w:r>
        <w:t xml:space="preserve">Veškeré části inventarizačních položek budou označeny inventarizačními identifikátory v souladu s vyhláškou č. 270/2010 Sb., a to buď připojením k dané věci, nebo jednoznačným popisem u těch položek, které by mohly být sporné </w:t>
      </w:r>
      <w:proofErr w:type="gramStart"/>
      <w:r>
        <w:t>( 3.2.3</w:t>
      </w:r>
      <w:proofErr w:type="gramEnd"/>
      <w:r>
        <w:t>).</w:t>
      </w:r>
    </w:p>
    <w:p w14:paraId="4D158FCE" w14:textId="77777777" w:rsidR="00FD4998" w:rsidRDefault="00FD4998">
      <w:pPr>
        <w:pStyle w:val="Standard"/>
      </w:pPr>
    </w:p>
    <w:p w14:paraId="4F3AB3D7" w14:textId="77777777" w:rsidR="00FD4998" w:rsidRDefault="00BF0EE3" w:rsidP="00FE0C24">
      <w:pPr>
        <w:pStyle w:val="Nadpis21"/>
        <w:spacing w:after="120"/>
        <w:outlineLvl w:val="9"/>
      </w:pPr>
      <w:r>
        <w:t>3.2. Seznam inventarizačních identifikátorů</w:t>
      </w:r>
    </w:p>
    <w:p w14:paraId="1A122F6D" w14:textId="77777777" w:rsidR="00FD4998" w:rsidRDefault="00BF0EE3">
      <w:pPr>
        <w:pStyle w:val="Standard"/>
      </w:pPr>
      <w:r>
        <w:t>Seznam inventarizačních identifikátorů bude archivován s inventarizační evidencí v elektronické podobě.</w:t>
      </w:r>
    </w:p>
    <w:p w14:paraId="46B226CA" w14:textId="77777777" w:rsidR="00FD4998" w:rsidRDefault="00BF0EE3">
      <w:pPr>
        <w:pStyle w:val="Standard"/>
      </w:pPr>
      <w:r>
        <w:t>Tento seznam tvoří především:</w:t>
      </w:r>
    </w:p>
    <w:p w14:paraId="3B86E415" w14:textId="77777777" w:rsidR="00FD4998" w:rsidRDefault="00BF0EE3">
      <w:pPr>
        <w:pStyle w:val="Standard"/>
      </w:pPr>
      <w:r>
        <w:t xml:space="preserve">1.  seznam inventárních čísel registru majetku, evidenčních čísel OTE, evidenčních čísel skladové evidence  </w:t>
      </w:r>
    </w:p>
    <w:p w14:paraId="40E8C528" w14:textId="77777777" w:rsidR="00FD4998" w:rsidRDefault="00BF0EE3">
      <w:pPr>
        <w:pStyle w:val="Standard"/>
      </w:pPr>
      <w:r>
        <w:t>2.  seznam použitých čísel dokladů v jednotlivých dokladových řadách na základě schválené organizace účetnictví v účetní jednotce</w:t>
      </w:r>
    </w:p>
    <w:p w14:paraId="3CE06CF8" w14:textId="77777777" w:rsidR="00FD4998" w:rsidRDefault="00BF0EE3">
      <w:pPr>
        <w:pStyle w:val="Standard"/>
      </w:pPr>
      <w:r>
        <w:t>3. seznam jednoznačných popisů k jednoznačnému určení majetku u částí inventarizačních položek, kde nelze využít bod 1 nebo 2.</w:t>
      </w:r>
    </w:p>
    <w:p w14:paraId="08C12CFB" w14:textId="77777777" w:rsidR="00FD4998" w:rsidRDefault="00BF0EE3">
      <w:pPr>
        <w:pStyle w:val="Standard"/>
      </w:pPr>
      <w:r>
        <w:t>(Seznamy inventarizačních identifikátorů jsou v příloze č. 4 této směrnice)</w:t>
      </w:r>
    </w:p>
    <w:p w14:paraId="75E74636" w14:textId="77777777" w:rsidR="00FD4998" w:rsidRDefault="00FD4998">
      <w:pPr>
        <w:pStyle w:val="Standard"/>
      </w:pPr>
    </w:p>
    <w:p w14:paraId="447D8C30" w14:textId="77777777" w:rsidR="00FD4998" w:rsidRDefault="00BF0EE3" w:rsidP="00FE0C24">
      <w:pPr>
        <w:pStyle w:val="Nadpis21"/>
        <w:spacing w:after="120"/>
        <w:outlineLvl w:val="9"/>
      </w:pPr>
      <w:r>
        <w:t>3.3. Proškolení zaměstnanců a inventarizačních komisí</w:t>
      </w:r>
    </w:p>
    <w:p w14:paraId="1F77EFF8" w14:textId="77777777" w:rsidR="00FD4998" w:rsidRDefault="00BF0EE3">
      <w:pPr>
        <w:pStyle w:val="Textbody"/>
      </w:pPr>
      <w:r>
        <w:t xml:space="preserve">Pracovníci (zaměstnanci účetní jednotky a IK), kteří se budou podílet na přímém provedení inventarizace, potvrdí, že byli seznámeni s vyhláškou č. 270/2010 Sb., s touto normou a s jejími </w:t>
      </w:r>
      <w:r>
        <w:lastRenderedPageBreak/>
        <w:t>přílohami a že byli proškoleni, na prezenční listině školení k zajištění inventarizace a způsobu provádění.</w:t>
      </w:r>
    </w:p>
    <w:p w14:paraId="573DD176" w14:textId="77777777" w:rsidR="00FD4998" w:rsidRDefault="00BF0EE3">
      <w:pPr>
        <w:pStyle w:val="Textbody"/>
      </w:pPr>
      <w:r>
        <w:t>Před zahájením inventarizačních prací budou pracovníci nad rámec předpisů a vnitřních norem k inventarizaci obeznámeni:</w:t>
      </w:r>
    </w:p>
    <w:p w14:paraId="799989EF" w14:textId="77777777" w:rsidR="00FD4998" w:rsidRDefault="00BF0EE3">
      <w:pPr>
        <w:pStyle w:val="Textbody"/>
        <w:numPr>
          <w:ilvl w:val="0"/>
          <w:numId w:val="8"/>
        </w:numPr>
      </w:pPr>
      <w:r>
        <w:t>s pravidly na ochranu majetku</w:t>
      </w:r>
    </w:p>
    <w:p w14:paraId="124D8F83" w14:textId="77777777" w:rsidR="00FD4998" w:rsidRDefault="00BF0EE3">
      <w:pPr>
        <w:pStyle w:val="Textbody"/>
        <w:numPr>
          <w:ilvl w:val="0"/>
          <w:numId w:val="8"/>
        </w:numPr>
      </w:pPr>
      <w:r>
        <w:t xml:space="preserve">s pravidly na ochranu utajovaných informací, případně </w:t>
      </w:r>
      <w:proofErr w:type="gramStart"/>
      <w:r>
        <w:t>podepíší</w:t>
      </w:r>
      <w:proofErr w:type="gramEnd"/>
      <w:r>
        <w:t xml:space="preserve"> mlčenlivost</w:t>
      </w:r>
    </w:p>
    <w:p w14:paraId="44874777" w14:textId="77777777" w:rsidR="00FD4998" w:rsidRDefault="00BF0EE3">
      <w:pPr>
        <w:pStyle w:val="Textbody"/>
        <w:numPr>
          <w:ilvl w:val="0"/>
          <w:numId w:val="8"/>
        </w:numPr>
      </w:pPr>
      <w:r>
        <w:t>s pravidly bezpečnosti práce a hygienickými předpisy</w:t>
      </w:r>
    </w:p>
    <w:p w14:paraId="14CD86E3" w14:textId="77777777" w:rsidR="00FD4998" w:rsidRDefault="00BF0EE3">
      <w:pPr>
        <w:pStyle w:val="Standard"/>
        <w:numPr>
          <w:ilvl w:val="0"/>
          <w:numId w:val="8"/>
        </w:numPr>
      </w:pPr>
      <w:r>
        <w:t xml:space="preserve">s inventarizačními postupy včetně posouzení adekvátnosti ocenění částí inventarizačních položek, s postupy technických výpočtů </w:t>
      </w:r>
      <w:r>
        <w:rPr>
          <w:i/>
        </w:rPr>
        <w:t xml:space="preserve">(používá se pro zjišťování skutečného množství volně uloženého </w:t>
      </w:r>
      <w:proofErr w:type="gramStart"/>
      <w:r>
        <w:rPr>
          <w:i/>
        </w:rPr>
        <w:t>materiálu - uhlí</w:t>
      </w:r>
      <w:proofErr w:type="gramEnd"/>
      <w:r>
        <w:rPr>
          <w:i/>
        </w:rPr>
        <w:t>, dřeva, písku, kamene a obdobného stavebního materiálu)</w:t>
      </w:r>
    </w:p>
    <w:p w14:paraId="2BBC6019" w14:textId="77777777" w:rsidR="00FD4998" w:rsidRDefault="00BF0EE3">
      <w:pPr>
        <w:pStyle w:val="Textbody"/>
        <w:numPr>
          <w:ilvl w:val="0"/>
          <w:numId w:val="8"/>
        </w:numPr>
      </w:pPr>
      <w:r>
        <w:t xml:space="preserve">s plánem inventur včetně </w:t>
      </w:r>
      <w:proofErr w:type="gramStart"/>
      <w:r>
        <w:t>příloh,  včetně</w:t>
      </w:r>
      <w:proofErr w:type="gramEnd"/>
      <w:r>
        <w:t xml:space="preserve"> rozsahu inventarizačních položek</w:t>
      </w:r>
    </w:p>
    <w:p w14:paraId="74BF6A4F" w14:textId="77777777" w:rsidR="00FD4998" w:rsidRDefault="00BF0EE3">
      <w:pPr>
        <w:pStyle w:val="Textbody"/>
        <w:numPr>
          <w:ilvl w:val="0"/>
          <w:numId w:val="8"/>
        </w:numPr>
      </w:pPr>
      <w:r>
        <w:t xml:space="preserve">s povinnými přílohami k průkaznosti inventurních soupisů </w:t>
      </w:r>
      <w:r>
        <w:rPr>
          <w:i/>
        </w:rPr>
        <w:t>(výpisy BÚ, výpisy z OR, ze střediska CP, doklady k časovému rozlišení, dodací listy, převodky</w:t>
      </w:r>
      <w:r w:rsidR="0086022E">
        <w:rPr>
          <w:i/>
        </w:rPr>
        <w:t>, soupisy HIM, HNM vč. pozemků</w:t>
      </w:r>
      <w:r>
        <w:rPr>
          <w:i/>
        </w:rPr>
        <w:t xml:space="preserve"> apod.</w:t>
      </w:r>
    </w:p>
    <w:p w14:paraId="6E5E409F" w14:textId="77777777" w:rsidR="00FD4998" w:rsidRDefault="00BF0EE3">
      <w:pPr>
        <w:pStyle w:val="Textbody"/>
        <w:numPr>
          <w:ilvl w:val="0"/>
          <w:numId w:val="8"/>
        </w:numPr>
      </w:pPr>
      <w:r>
        <w:t xml:space="preserve">s oběhem dokladů k inventarizaci a s inventurní evidencí včetně termínů předávání  </w:t>
      </w:r>
    </w:p>
    <w:p w14:paraId="30E21191" w14:textId="77777777" w:rsidR="00FD4998" w:rsidRDefault="00FD4998">
      <w:pPr>
        <w:pStyle w:val="Textbody"/>
      </w:pPr>
    </w:p>
    <w:p w14:paraId="6BC8C09D" w14:textId="77777777" w:rsidR="00FD4998" w:rsidRDefault="00BF0EE3">
      <w:pPr>
        <w:pStyle w:val="Textbody"/>
      </w:pPr>
      <w:r>
        <w:t>Pracovníci, kteří se budou podílet na přímém provedení inventarizace, před zahájením prací obdrží:</w:t>
      </w:r>
    </w:p>
    <w:p w14:paraId="0F92382E" w14:textId="77777777" w:rsidR="00FD4998" w:rsidRDefault="00BF0EE3">
      <w:pPr>
        <w:pStyle w:val="Textbody"/>
        <w:numPr>
          <w:ilvl w:val="0"/>
          <w:numId w:val="40"/>
        </w:numPr>
      </w:pPr>
      <w:r>
        <w:t>seznamy inventarizačních položek, případně jejich částí</w:t>
      </w:r>
    </w:p>
    <w:p w14:paraId="7781FAF9" w14:textId="77777777" w:rsidR="00FD4998" w:rsidRDefault="00BF0EE3">
      <w:pPr>
        <w:pStyle w:val="Textbody"/>
        <w:numPr>
          <w:ilvl w:val="0"/>
          <w:numId w:val="40"/>
        </w:numPr>
      </w:pPr>
      <w:r>
        <w:t>seznamy inventarizačních identifikátorů</w:t>
      </w:r>
    </w:p>
    <w:p w14:paraId="5086207C" w14:textId="77777777" w:rsidR="00FD4998" w:rsidRDefault="00BF0EE3">
      <w:pPr>
        <w:pStyle w:val="Textbody"/>
        <w:numPr>
          <w:ilvl w:val="0"/>
          <w:numId w:val="40"/>
        </w:numPr>
      </w:pPr>
      <w:r>
        <w:t>tiskopisy stanovené přílohami této směrnice k vyplnění</w:t>
      </w:r>
    </w:p>
    <w:p w14:paraId="449922F7" w14:textId="77777777" w:rsidR="00FD4998" w:rsidRDefault="00BF0EE3">
      <w:pPr>
        <w:pStyle w:val="Textbody"/>
        <w:numPr>
          <w:ilvl w:val="0"/>
          <w:numId w:val="40"/>
        </w:numPr>
      </w:pPr>
      <w:r>
        <w:t xml:space="preserve">související </w:t>
      </w:r>
      <w:proofErr w:type="spellStart"/>
      <w:r>
        <w:t>vnitroorganizační</w:t>
      </w:r>
      <w:proofErr w:type="spellEnd"/>
      <w:r>
        <w:t xml:space="preserve"> směrnice účetní jednotky, zejména:</w:t>
      </w:r>
    </w:p>
    <w:p w14:paraId="41DF497A" w14:textId="77777777" w:rsidR="00FD4998" w:rsidRDefault="00BF0EE3">
      <w:pPr>
        <w:pStyle w:val="Textbody"/>
        <w:numPr>
          <w:ilvl w:val="0"/>
          <w:numId w:val="34"/>
        </w:numPr>
      </w:pPr>
      <w:r>
        <w:t xml:space="preserve">směrnice k zásobám včetně oceňování úbytků zásob a </w:t>
      </w:r>
      <w:proofErr w:type="gramStart"/>
      <w:r>
        <w:t>způsoby</w:t>
      </w:r>
      <w:proofErr w:type="gramEnd"/>
      <w:r>
        <w:t xml:space="preserve"> jak jsou stanoveny manka do </w:t>
      </w:r>
    </w:p>
    <w:p w14:paraId="2E12AECE" w14:textId="77777777" w:rsidR="00FD4998" w:rsidRDefault="00BF0EE3">
      <w:pPr>
        <w:pStyle w:val="Textbody"/>
      </w:pPr>
      <w:r>
        <w:t xml:space="preserve">            normy (technologické úbytky a odchylky vlivem techniky měření)</w:t>
      </w:r>
    </w:p>
    <w:p w14:paraId="1DC8D461" w14:textId="77777777" w:rsidR="00FD4998" w:rsidRDefault="00BF0EE3">
      <w:pPr>
        <w:pStyle w:val="Textbody"/>
        <w:numPr>
          <w:ilvl w:val="0"/>
          <w:numId w:val="34"/>
        </w:numPr>
      </w:pPr>
      <w:r>
        <w:t xml:space="preserve">směrnice k oceňování majetku – inventarizačních přebytků, opravných položek, rezerv, </w:t>
      </w:r>
    </w:p>
    <w:p w14:paraId="3C8841EA" w14:textId="77777777" w:rsidR="00FD4998" w:rsidRDefault="00BF0EE3">
      <w:pPr>
        <w:pStyle w:val="Textbody"/>
      </w:pPr>
      <w:r>
        <w:t xml:space="preserve">            reálné hodnoty</w:t>
      </w:r>
    </w:p>
    <w:p w14:paraId="52557C15" w14:textId="77777777" w:rsidR="00FD4998" w:rsidRDefault="00BF0EE3">
      <w:pPr>
        <w:pStyle w:val="Textbody"/>
        <w:numPr>
          <w:ilvl w:val="0"/>
          <w:numId w:val="34"/>
        </w:numPr>
      </w:pPr>
      <w:r>
        <w:t>směrnice k opravným položkám a odpisu pohledávek</w:t>
      </w:r>
    </w:p>
    <w:p w14:paraId="348615CF" w14:textId="77777777" w:rsidR="00FD4998" w:rsidRDefault="00FD4998">
      <w:pPr>
        <w:pStyle w:val="Textbody"/>
      </w:pPr>
    </w:p>
    <w:p w14:paraId="16FF7A6C" w14:textId="77777777" w:rsidR="00FD4998" w:rsidRDefault="00BF0EE3" w:rsidP="00FE0C24">
      <w:pPr>
        <w:pStyle w:val="Nadpis21"/>
        <w:spacing w:after="120"/>
        <w:outlineLvl w:val="9"/>
      </w:pPr>
      <w:r>
        <w:t>3.4. Úplnost účetnictví</w:t>
      </w:r>
    </w:p>
    <w:p w14:paraId="62083B01" w14:textId="77777777" w:rsidR="00FD4998" w:rsidRDefault="00BF0EE3">
      <w:pPr>
        <w:pStyle w:val="Textbody"/>
      </w:pPr>
      <w:r>
        <w:t>Součástí inventarizačních prací bude tato činnost:</w:t>
      </w:r>
    </w:p>
    <w:p w14:paraId="70CC70EC" w14:textId="77777777" w:rsidR="00FD4998" w:rsidRDefault="00BF0EE3">
      <w:pPr>
        <w:pStyle w:val="Textbody"/>
        <w:numPr>
          <w:ilvl w:val="2"/>
          <w:numId w:val="43"/>
        </w:numPr>
      </w:pPr>
      <w:r>
        <w:t xml:space="preserve">Odsouhlasení usnesení zastupitelstva ve vztahu k právním závazkům a pohledávkám </w:t>
      </w:r>
    </w:p>
    <w:p w14:paraId="6E150C96" w14:textId="77777777" w:rsidR="00FD4998" w:rsidRDefault="00BF0EE3">
      <w:pPr>
        <w:pStyle w:val="Textbody"/>
      </w:pPr>
      <w:r>
        <w:t xml:space="preserve">            dle smluv</w:t>
      </w:r>
    </w:p>
    <w:p w14:paraId="3890C443" w14:textId="77777777" w:rsidR="00FD4998" w:rsidRDefault="00BF0EE3">
      <w:pPr>
        <w:pStyle w:val="Textbody"/>
        <w:numPr>
          <w:ilvl w:val="2"/>
          <w:numId w:val="43"/>
        </w:numPr>
      </w:pPr>
      <w:r>
        <w:t>Odsouhlasení zobrazení právních závazků a právních pohledávek dle bodu 1. v účetnictví</w:t>
      </w:r>
    </w:p>
    <w:p w14:paraId="24C61C3A" w14:textId="77777777" w:rsidR="00FD4998" w:rsidRDefault="00BF0EE3">
      <w:pPr>
        <w:pStyle w:val="Textbody"/>
      </w:pPr>
      <w:r>
        <w:t xml:space="preserve">            v rozvahové a podrozvahové evidenci</w:t>
      </w:r>
    </w:p>
    <w:p w14:paraId="5F35A766" w14:textId="77777777" w:rsidR="00FD4998" w:rsidRDefault="00BF0EE3">
      <w:pPr>
        <w:pStyle w:val="Textbody"/>
        <w:numPr>
          <w:ilvl w:val="2"/>
          <w:numId w:val="43"/>
        </w:numPr>
      </w:pPr>
      <w:r>
        <w:t xml:space="preserve">Odsouhlasení korespondence a významných dokumentů účetní jednotky, případně </w:t>
      </w:r>
    </w:p>
    <w:p w14:paraId="2863D517" w14:textId="77777777" w:rsidR="00FD4998" w:rsidRDefault="00BF0EE3">
      <w:pPr>
        <w:pStyle w:val="Textbody"/>
      </w:pPr>
      <w:r>
        <w:t xml:space="preserve">            vyžádaných ověřovacích dopisů</w:t>
      </w:r>
    </w:p>
    <w:p w14:paraId="18F28F73" w14:textId="77777777" w:rsidR="00FD4998" w:rsidRDefault="00FD4998">
      <w:pPr>
        <w:pStyle w:val="Textbody"/>
        <w:rPr>
          <w:i/>
        </w:rPr>
      </w:pPr>
    </w:p>
    <w:p w14:paraId="2C75FC2E" w14:textId="77777777" w:rsidR="008D4B7C" w:rsidRDefault="00BF0EE3">
      <w:pPr>
        <w:pStyle w:val="Textbody"/>
        <w:rPr>
          <w:b/>
          <w:i/>
        </w:rPr>
      </w:pPr>
      <w:r>
        <w:rPr>
          <w:b/>
          <w:i/>
        </w:rPr>
        <w:t xml:space="preserve">Tyto činnosti je možné provést na základě jednoho dokladu zpracovaného </w:t>
      </w:r>
      <w:r w:rsidR="008D4B7C">
        <w:rPr>
          <w:b/>
          <w:i/>
        </w:rPr>
        <w:t>H</w:t>
      </w:r>
      <w:r>
        <w:rPr>
          <w:b/>
          <w:i/>
        </w:rPr>
        <w:t>IK pro</w:t>
      </w:r>
    </w:p>
    <w:p w14:paraId="45583C8A" w14:textId="77777777" w:rsidR="00FD4998" w:rsidRDefault="00BF0EE3">
      <w:pPr>
        <w:pStyle w:val="Textbody"/>
        <w:rPr>
          <w:b/>
          <w:i/>
        </w:rPr>
      </w:pPr>
      <w:r>
        <w:rPr>
          <w:b/>
          <w:i/>
        </w:rPr>
        <w:t xml:space="preserve"> zúčtovatelné rozdíly.</w:t>
      </w:r>
    </w:p>
    <w:p w14:paraId="65174D14" w14:textId="77777777" w:rsidR="00FD4998" w:rsidRDefault="00FD4998">
      <w:pPr>
        <w:pStyle w:val="Textbody"/>
        <w:rPr>
          <w:b/>
        </w:rPr>
      </w:pPr>
    </w:p>
    <w:p w14:paraId="49F4D507" w14:textId="77777777" w:rsidR="00FD4998" w:rsidRDefault="00FD4998">
      <w:pPr>
        <w:pStyle w:val="Standard"/>
        <w:jc w:val="both"/>
        <w:rPr>
          <w:color w:val="0070C0"/>
        </w:rPr>
      </w:pPr>
    </w:p>
    <w:sectPr w:rsidR="00FD4998" w:rsidSect="001645A1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422E1" w14:textId="77777777" w:rsidR="007268A3" w:rsidRDefault="007268A3" w:rsidP="00FD4998">
      <w:r>
        <w:separator/>
      </w:r>
    </w:p>
  </w:endnote>
  <w:endnote w:type="continuationSeparator" w:id="0">
    <w:p w14:paraId="577AD8BF" w14:textId="77777777" w:rsidR="007268A3" w:rsidRDefault="007268A3" w:rsidP="00FD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8269F" w14:textId="77777777" w:rsidR="007268A3" w:rsidRDefault="007268A3" w:rsidP="00FD4998">
      <w:r w:rsidRPr="00FD4998">
        <w:rPr>
          <w:color w:val="000000"/>
        </w:rPr>
        <w:separator/>
      </w:r>
    </w:p>
  </w:footnote>
  <w:footnote w:type="continuationSeparator" w:id="0">
    <w:p w14:paraId="1E53C962" w14:textId="77777777" w:rsidR="007268A3" w:rsidRDefault="007268A3" w:rsidP="00FD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7A7E"/>
    <w:multiLevelType w:val="multilevel"/>
    <w:tmpl w:val="0082BEF2"/>
    <w:styleLink w:val="WW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F8485D"/>
    <w:multiLevelType w:val="multilevel"/>
    <w:tmpl w:val="AC4446E4"/>
    <w:styleLink w:val="WWNum3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1B05AF8"/>
    <w:multiLevelType w:val="multilevel"/>
    <w:tmpl w:val="60A04CA4"/>
    <w:styleLink w:val="WW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33B16BF"/>
    <w:multiLevelType w:val="multilevel"/>
    <w:tmpl w:val="CAA83F08"/>
    <w:styleLink w:val="WWNum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4AE2FA0"/>
    <w:multiLevelType w:val="multilevel"/>
    <w:tmpl w:val="8ED0671C"/>
    <w:styleLink w:val="WWNum47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690719D"/>
    <w:multiLevelType w:val="multilevel"/>
    <w:tmpl w:val="A768C5F2"/>
    <w:styleLink w:val="WWNum43"/>
    <w:lvl w:ilvl="0">
      <w:start w:val="1"/>
      <w:numFmt w:val="decimal"/>
      <w:lvlText w:val="(%1)"/>
      <w:lvlJc w:val="left"/>
      <w:rPr>
        <w:b/>
      </w:rPr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06E07F56"/>
    <w:multiLevelType w:val="multilevel"/>
    <w:tmpl w:val="A6325DBC"/>
    <w:styleLink w:val="WWNum2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070A3D90"/>
    <w:multiLevelType w:val="multilevel"/>
    <w:tmpl w:val="0874C3C0"/>
    <w:styleLink w:val="WWNum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074C1FEA"/>
    <w:multiLevelType w:val="multilevel"/>
    <w:tmpl w:val="2190EBDE"/>
    <w:styleLink w:val="WWNum4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0A8D6252"/>
    <w:multiLevelType w:val="multilevel"/>
    <w:tmpl w:val="5C860170"/>
    <w:styleLink w:val="WWNum27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"/>
      <w:lvlJc w:val="left"/>
      <w:rPr>
        <w:rFonts w:ascii="Symbol" w:hAnsi="Symbol"/>
        <w:color w:val="00000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0B2D780A"/>
    <w:multiLevelType w:val="multilevel"/>
    <w:tmpl w:val="C93EE9A8"/>
    <w:styleLink w:val="WWNum2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1F50B88"/>
    <w:multiLevelType w:val="multilevel"/>
    <w:tmpl w:val="29945D82"/>
    <w:styleLink w:val="WWNum4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2FC03E8"/>
    <w:multiLevelType w:val="multilevel"/>
    <w:tmpl w:val="2C34368C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1A5201D7"/>
    <w:multiLevelType w:val="multilevel"/>
    <w:tmpl w:val="7612EC60"/>
    <w:styleLink w:val="WWNum2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1AC54021"/>
    <w:multiLevelType w:val="multilevel"/>
    <w:tmpl w:val="E654E6B2"/>
    <w:styleLink w:val="WWNum2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2DA3CA9"/>
    <w:multiLevelType w:val="multilevel"/>
    <w:tmpl w:val="E300330A"/>
    <w:styleLink w:val="WWNum4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8673EED"/>
    <w:multiLevelType w:val="multilevel"/>
    <w:tmpl w:val="A008DFC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87D10E0"/>
    <w:multiLevelType w:val="multilevel"/>
    <w:tmpl w:val="1A021528"/>
    <w:styleLink w:val="WW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A4319C1"/>
    <w:multiLevelType w:val="multilevel"/>
    <w:tmpl w:val="810C16A6"/>
    <w:styleLink w:val="WWNum2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C6562EF"/>
    <w:multiLevelType w:val="multilevel"/>
    <w:tmpl w:val="8A16E926"/>
    <w:styleLink w:val="WWNum34"/>
    <w:lvl w:ilvl="0">
      <w:numFmt w:val="bullet"/>
      <w:lvlText w:val="-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E4267F7"/>
    <w:multiLevelType w:val="multilevel"/>
    <w:tmpl w:val="6284ED08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2FDF3AFB"/>
    <w:multiLevelType w:val="multilevel"/>
    <w:tmpl w:val="BE1816BA"/>
    <w:styleLink w:val="WWNum4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30F73C0D"/>
    <w:multiLevelType w:val="multilevel"/>
    <w:tmpl w:val="006C6AFE"/>
    <w:styleLink w:val="WWNum4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31BD68E0"/>
    <w:multiLevelType w:val="multilevel"/>
    <w:tmpl w:val="67EC541C"/>
    <w:styleLink w:val="WWNum2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334D5A4A"/>
    <w:multiLevelType w:val="multilevel"/>
    <w:tmpl w:val="27DEEA00"/>
    <w:styleLink w:val="WWNum1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3358637F"/>
    <w:multiLevelType w:val="multilevel"/>
    <w:tmpl w:val="7FAEC7A8"/>
    <w:styleLink w:val="WWNum4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364822B8"/>
    <w:multiLevelType w:val="multilevel"/>
    <w:tmpl w:val="51FA6824"/>
    <w:styleLink w:val="WWNum1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8636099"/>
    <w:multiLevelType w:val="multilevel"/>
    <w:tmpl w:val="2D08D27C"/>
    <w:styleLink w:val="WWNum2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8D579B7"/>
    <w:multiLevelType w:val="multilevel"/>
    <w:tmpl w:val="53FE92F6"/>
    <w:styleLink w:val="WWNum1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A7C53D2"/>
    <w:multiLevelType w:val="multilevel"/>
    <w:tmpl w:val="C4522578"/>
    <w:styleLink w:val="WWNum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429F1042"/>
    <w:multiLevelType w:val="multilevel"/>
    <w:tmpl w:val="ED7C388E"/>
    <w:styleLink w:val="WWNum4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498D5C3E"/>
    <w:multiLevelType w:val="multilevel"/>
    <w:tmpl w:val="00342730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A5A13F4"/>
    <w:multiLevelType w:val="multilevel"/>
    <w:tmpl w:val="4F0866AC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4DCD7121"/>
    <w:multiLevelType w:val="multilevel"/>
    <w:tmpl w:val="B5B681D8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51C5474E"/>
    <w:multiLevelType w:val="multilevel"/>
    <w:tmpl w:val="8A1CFE70"/>
    <w:styleLink w:val="WWNum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3EE1197"/>
    <w:multiLevelType w:val="multilevel"/>
    <w:tmpl w:val="050A9526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4B726A4"/>
    <w:multiLevelType w:val="multilevel"/>
    <w:tmpl w:val="3EEA007C"/>
    <w:styleLink w:val="WWNum1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55562D7"/>
    <w:multiLevelType w:val="multilevel"/>
    <w:tmpl w:val="57D4E964"/>
    <w:styleLink w:val="WWNum3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55B83BB4"/>
    <w:multiLevelType w:val="multilevel"/>
    <w:tmpl w:val="424CEAB2"/>
    <w:styleLink w:val="WW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5947352C"/>
    <w:multiLevelType w:val="multilevel"/>
    <w:tmpl w:val="4CD26968"/>
    <w:styleLink w:val="WWNum3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C922171"/>
    <w:multiLevelType w:val="multilevel"/>
    <w:tmpl w:val="36E09FC0"/>
    <w:styleLink w:val="WWNum4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602C5351"/>
    <w:multiLevelType w:val="multilevel"/>
    <w:tmpl w:val="39B0A2B6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62035542"/>
    <w:multiLevelType w:val="multilevel"/>
    <w:tmpl w:val="04F6C620"/>
    <w:styleLink w:val="WW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63E45CB9"/>
    <w:multiLevelType w:val="multilevel"/>
    <w:tmpl w:val="BEFAEDE8"/>
    <w:styleLink w:val="WWNum3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65372B98"/>
    <w:multiLevelType w:val="multilevel"/>
    <w:tmpl w:val="606A321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77B64B28"/>
    <w:multiLevelType w:val="multilevel"/>
    <w:tmpl w:val="19BEFEA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6" w15:restartNumberingAfterBreak="0">
    <w:nsid w:val="783E2DCA"/>
    <w:multiLevelType w:val="multilevel"/>
    <w:tmpl w:val="9C923D14"/>
    <w:styleLink w:val="WWNum3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79452583"/>
    <w:multiLevelType w:val="multilevel"/>
    <w:tmpl w:val="B150D4E6"/>
    <w:styleLink w:val="WW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7AC659A9"/>
    <w:multiLevelType w:val="multilevel"/>
    <w:tmpl w:val="C7E06874"/>
    <w:styleLink w:val="WWNum3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922758069">
    <w:abstractNumId w:val="7"/>
  </w:num>
  <w:num w:numId="2" w16cid:durableId="1570386676">
    <w:abstractNumId w:val="6"/>
  </w:num>
  <w:num w:numId="3" w16cid:durableId="1710108076">
    <w:abstractNumId w:val="17"/>
  </w:num>
  <w:num w:numId="4" w16cid:durableId="480510856">
    <w:abstractNumId w:val="3"/>
  </w:num>
  <w:num w:numId="5" w16cid:durableId="1316839469">
    <w:abstractNumId w:val="35"/>
  </w:num>
  <w:num w:numId="6" w16cid:durableId="967659862">
    <w:abstractNumId w:val="16"/>
  </w:num>
  <w:num w:numId="7" w16cid:durableId="1488092345">
    <w:abstractNumId w:val="29"/>
  </w:num>
  <w:num w:numId="8" w16cid:durableId="1890146071">
    <w:abstractNumId w:val="41"/>
  </w:num>
  <w:num w:numId="9" w16cid:durableId="755514131">
    <w:abstractNumId w:val="34"/>
  </w:num>
  <w:num w:numId="10" w16cid:durableId="2041085700">
    <w:abstractNumId w:val="42"/>
  </w:num>
  <w:num w:numId="11" w16cid:durableId="1429808014">
    <w:abstractNumId w:val="24"/>
  </w:num>
  <w:num w:numId="12" w16cid:durableId="1687752670">
    <w:abstractNumId w:val="33"/>
  </w:num>
  <w:num w:numId="13" w16cid:durableId="182785325">
    <w:abstractNumId w:val="38"/>
  </w:num>
  <w:num w:numId="14" w16cid:durableId="799349132">
    <w:abstractNumId w:val="28"/>
  </w:num>
  <w:num w:numId="15" w16cid:durableId="1150364283">
    <w:abstractNumId w:val="31"/>
  </w:num>
  <w:num w:numId="16" w16cid:durableId="1699113937">
    <w:abstractNumId w:val="36"/>
  </w:num>
  <w:num w:numId="17" w16cid:durableId="799150539">
    <w:abstractNumId w:val="2"/>
  </w:num>
  <w:num w:numId="18" w16cid:durableId="439834956">
    <w:abstractNumId w:val="32"/>
  </w:num>
  <w:num w:numId="19" w16cid:durableId="1825193818">
    <w:abstractNumId w:val="26"/>
  </w:num>
  <w:num w:numId="20" w16cid:durableId="798573950">
    <w:abstractNumId w:val="44"/>
  </w:num>
  <w:num w:numId="21" w16cid:durableId="404764923">
    <w:abstractNumId w:val="10"/>
  </w:num>
  <w:num w:numId="22" w16cid:durableId="1563172272">
    <w:abstractNumId w:val="27"/>
  </w:num>
  <w:num w:numId="23" w16cid:durableId="111023466">
    <w:abstractNumId w:val="18"/>
  </w:num>
  <w:num w:numId="24" w16cid:durableId="858932305">
    <w:abstractNumId w:val="14"/>
  </w:num>
  <w:num w:numId="25" w16cid:durableId="2113551461">
    <w:abstractNumId w:val="0"/>
  </w:num>
  <w:num w:numId="26" w16cid:durableId="750391397">
    <w:abstractNumId w:val="47"/>
  </w:num>
  <w:num w:numId="27" w16cid:durableId="519242292">
    <w:abstractNumId w:val="9"/>
  </w:num>
  <w:num w:numId="28" w16cid:durableId="220989814">
    <w:abstractNumId w:val="23"/>
  </w:num>
  <w:num w:numId="29" w16cid:durableId="2032369564">
    <w:abstractNumId w:val="13"/>
  </w:num>
  <w:num w:numId="30" w16cid:durableId="1063913988">
    <w:abstractNumId w:val="37"/>
  </w:num>
  <w:num w:numId="31" w16cid:durableId="1304234896">
    <w:abstractNumId w:val="12"/>
  </w:num>
  <w:num w:numId="32" w16cid:durableId="2131823408">
    <w:abstractNumId w:val="45"/>
  </w:num>
  <w:num w:numId="33" w16cid:durableId="1755586710">
    <w:abstractNumId w:val="39"/>
  </w:num>
  <w:num w:numId="34" w16cid:durableId="1448743442">
    <w:abstractNumId w:val="19"/>
  </w:num>
  <w:num w:numId="35" w16cid:durableId="1588688391">
    <w:abstractNumId w:val="48"/>
  </w:num>
  <w:num w:numId="36" w16cid:durableId="2089690318">
    <w:abstractNumId w:val="43"/>
  </w:num>
  <w:num w:numId="37" w16cid:durableId="1915967980">
    <w:abstractNumId w:val="20"/>
  </w:num>
  <w:num w:numId="38" w16cid:durableId="1748770368">
    <w:abstractNumId w:val="1"/>
  </w:num>
  <w:num w:numId="39" w16cid:durableId="1896312919">
    <w:abstractNumId w:val="46"/>
  </w:num>
  <w:num w:numId="40" w16cid:durableId="628783471">
    <w:abstractNumId w:val="30"/>
  </w:num>
  <w:num w:numId="41" w16cid:durableId="477383289">
    <w:abstractNumId w:val="11"/>
  </w:num>
  <w:num w:numId="42" w16cid:durableId="393890999">
    <w:abstractNumId w:val="40"/>
  </w:num>
  <w:num w:numId="43" w16cid:durableId="1839222637">
    <w:abstractNumId w:val="5"/>
  </w:num>
  <w:num w:numId="44" w16cid:durableId="2110851436">
    <w:abstractNumId w:val="21"/>
  </w:num>
  <w:num w:numId="45" w16cid:durableId="1186478022">
    <w:abstractNumId w:val="15"/>
  </w:num>
  <w:num w:numId="46" w16cid:durableId="360203726">
    <w:abstractNumId w:val="25"/>
  </w:num>
  <w:num w:numId="47" w16cid:durableId="2112431381">
    <w:abstractNumId w:val="4"/>
  </w:num>
  <w:num w:numId="48" w16cid:durableId="408312788">
    <w:abstractNumId w:val="8"/>
  </w:num>
  <w:num w:numId="49" w16cid:durableId="865216966">
    <w:abstractNumId w:val="22"/>
  </w:num>
  <w:num w:numId="50" w16cid:durableId="1856067639">
    <w:abstractNumId w:val="4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998"/>
    <w:rsid w:val="0003422D"/>
    <w:rsid w:val="00041149"/>
    <w:rsid w:val="0004445F"/>
    <w:rsid w:val="00061CC9"/>
    <w:rsid w:val="00066E6F"/>
    <w:rsid w:val="00094F1B"/>
    <w:rsid w:val="000A72C8"/>
    <w:rsid w:val="000C7EEB"/>
    <w:rsid w:val="000E3196"/>
    <w:rsid w:val="00112766"/>
    <w:rsid w:val="00140964"/>
    <w:rsid w:val="001645A1"/>
    <w:rsid w:val="00174162"/>
    <w:rsid w:val="001770FE"/>
    <w:rsid w:val="00180B31"/>
    <w:rsid w:val="00182B55"/>
    <w:rsid w:val="001A527B"/>
    <w:rsid w:val="001E7239"/>
    <w:rsid w:val="0026644C"/>
    <w:rsid w:val="0028192E"/>
    <w:rsid w:val="002A06E5"/>
    <w:rsid w:val="0032487F"/>
    <w:rsid w:val="00372B7C"/>
    <w:rsid w:val="0039638A"/>
    <w:rsid w:val="003F408A"/>
    <w:rsid w:val="00421F16"/>
    <w:rsid w:val="00430BEE"/>
    <w:rsid w:val="00434B88"/>
    <w:rsid w:val="00442818"/>
    <w:rsid w:val="00442E9F"/>
    <w:rsid w:val="0045461D"/>
    <w:rsid w:val="00466A7F"/>
    <w:rsid w:val="005907E6"/>
    <w:rsid w:val="005B6051"/>
    <w:rsid w:val="005D70BF"/>
    <w:rsid w:val="0064492E"/>
    <w:rsid w:val="006A1475"/>
    <w:rsid w:val="006B21AE"/>
    <w:rsid w:val="006C0678"/>
    <w:rsid w:val="006C217E"/>
    <w:rsid w:val="006F37F8"/>
    <w:rsid w:val="00714376"/>
    <w:rsid w:val="0072374F"/>
    <w:rsid w:val="007268A3"/>
    <w:rsid w:val="00760B58"/>
    <w:rsid w:val="007A090B"/>
    <w:rsid w:val="007A6C0F"/>
    <w:rsid w:val="007B55F5"/>
    <w:rsid w:val="007B6425"/>
    <w:rsid w:val="007E5D1A"/>
    <w:rsid w:val="0086022E"/>
    <w:rsid w:val="00860CC5"/>
    <w:rsid w:val="008646CC"/>
    <w:rsid w:val="008A6084"/>
    <w:rsid w:val="008B0C71"/>
    <w:rsid w:val="008B2915"/>
    <w:rsid w:val="008C7883"/>
    <w:rsid w:val="008D4B7C"/>
    <w:rsid w:val="008E3563"/>
    <w:rsid w:val="008F6DC2"/>
    <w:rsid w:val="0092122A"/>
    <w:rsid w:val="0094595A"/>
    <w:rsid w:val="009C7293"/>
    <w:rsid w:val="009D7CA7"/>
    <w:rsid w:val="00A9082D"/>
    <w:rsid w:val="00AB181D"/>
    <w:rsid w:val="00AB2C00"/>
    <w:rsid w:val="00B25085"/>
    <w:rsid w:val="00B33E22"/>
    <w:rsid w:val="00B950F1"/>
    <w:rsid w:val="00BB1A79"/>
    <w:rsid w:val="00BD7A9E"/>
    <w:rsid w:val="00BF0EE3"/>
    <w:rsid w:val="00BF4B79"/>
    <w:rsid w:val="00C05DA7"/>
    <w:rsid w:val="00C14346"/>
    <w:rsid w:val="00C2169B"/>
    <w:rsid w:val="00C25930"/>
    <w:rsid w:val="00C33AE5"/>
    <w:rsid w:val="00C42B18"/>
    <w:rsid w:val="00C618DB"/>
    <w:rsid w:val="00C95EAE"/>
    <w:rsid w:val="00D26679"/>
    <w:rsid w:val="00D31C90"/>
    <w:rsid w:val="00D35D9C"/>
    <w:rsid w:val="00D645FC"/>
    <w:rsid w:val="00D672C4"/>
    <w:rsid w:val="00D714D9"/>
    <w:rsid w:val="00D75C99"/>
    <w:rsid w:val="00D87E20"/>
    <w:rsid w:val="00DB62E1"/>
    <w:rsid w:val="00E30A4A"/>
    <w:rsid w:val="00E51F98"/>
    <w:rsid w:val="00E5670A"/>
    <w:rsid w:val="00EB0454"/>
    <w:rsid w:val="00F201AA"/>
    <w:rsid w:val="00F85454"/>
    <w:rsid w:val="00F87755"/>
    <w:rsid w:val="00FA4180"/>
    <w:rsid w:val="00FB4D38"/>
    <w:rsid w:val="00FC67B9"/>
    <w:rsid w:val="00FD2D2D"/>
    <w:rsid w:val="00FD4998"/>
    <w:rsid w:val="00FD61C2"/>
    <w:rsid w:val="00FD76D0"/>
    <w:rsid w:val="00FE0C24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2D6C"/>
  <w15:docId w15:val="{C7E9EB14-9276-4EF2-83FF-ABA526D5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4998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D4998"/>
    <w:pPr>
      <w:widowControl/>
      <w:suppressAutoHyphens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FD499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FD4998"/>
    <w:pPr>
      <w:jc w:val="both"/>
    </w:pPr>
  </w:style>
  <w:style w:type="paragraph" w:styleId="Seznam">
    <w:name w:val="List"/>
    <w:basedOn w:val="Textbody"/>
    <w:rsid w:val="00FD4998"/>
    <w:rPr>
      <w:rFonts w:cs="Tahoma"/>
    </w:rPr>
  </w:style>
  <w:style w:type="paragraph" w:customStyle="1" w:styleId="Titulek1">
    <w:name w:val="Titulek1"/>
    <w:basedOn w:val="Standard"/>
    <w:rsid w:val="00FD499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FD4998"/>
    <w:pPr>
      <w:suppressLineNumbers/>
    </w:pPr>
    <w:rPr>
      <w:rFonts w:cs="Tahoma"/>
    </w:rPr>
  </w:style>
  <w:style w:type="paragraph" w:customStyle="1" w:styleId="Nadpis11">
    <w:name w:val="Nadpis 11"/>
    <w:basedOn w:val="Standard"/>
    <w:next w:val="Textbody"/>
    <w:rsid w:val="00FD4998"/>
    <w:pPr>
      <w:keepNext/>
      <w:outlineLvl w:val="0"/>
    </w:pPr>
    <w:rPr>
      <w:b/>
      <w:bCs/>
      <w:sz w:val="28"/>
    </w:rPr>
  </w:style>
  <w:style w:type="paragraph" w:customStyle="1" w:styleId="Nadpis21">
    <w:name w:val="Nadpis 21"/>
    <w:basedOn w:val="Standard"/>
    <w:next w:val="Textbody"/>
    <w:rsid w:val="00FD4998"/>
    <w:pPr>
      <w:keepNext/>
      <w:jc w:val="both"/>
      <w:outlineLvl w:val="1"/>
    </w:pPr>
    <w:rPr>
      <w:bCs/>
      <w:sz w:val="28"/>
      <w:szCs w:val="28"/>
    </w:rPr>
  </w:style>
  <w:style w:type="paragraph" w:customStyle="1" w:styleId="Nadpis31">
    <w:name w:val="Nadpis 31"/>
    <w:basedOn w:val="Standard"/>
    <w:next w:val="Textbody"/>
    <w:rsid w:val="00FD4998"/>
    <w:pPr>
      <w:keepNext/>
      <w:jc w:val="center"/>
      <w:outlineLvl w:val="2"/>
    </w:pPr>
    <w:rPr>
      <w:b/>
      <w:bCs/>
      <w:smallCaps/>
      <w:sz w:val="32"/>
      <w:szCs w:val="32"/>
    </w:rPr>
  </w:style>
  <w:style w:type="paragraph" w:customStyle="1" w:styleId="Nadpis41">
    <w:name w:val="Nadpis 41"/>
    <w:basedOn w:val="Standard"/>
    <w:next w:val="Textbody"/>
    <w:rsid w:val="00FD4998"/>
    <w:pPr>
      <w:keepNext/>
      <w:outlineLvl w:val="3"/>
    </w:pPr>
    <w:rPr>
      <w:b/>
      <w:bCs/>
    </w:rPr>
  </w:style>
  <w:style w:type="paragraph" w:customStyle="1" w:styleId="Nadpis51">
    <w:name w:val="Nadpis 51"/>
    <w:basedOn w:val="Standard"/>
    <w:next w:val="Textbody"/>
    <w:rsid w:val="00FD4998"/>
    <w:pPr>
      <w:keepNext/>
      <w:ind w:left="480"/>
      <w:outlineLvl w:val="4"/>
    </w:pPr>
    <w:rPr>
      <w:b/>
      <w:bCs/>
    </w:rPr>
  </w:style>
  <w:style w:type="paragraph" w:customStyle="1" w:styleId="Nadpis61">
    <w:name w:val="Nadpis 61"/>
    <w:basedOn w:val="Standard"/>
    <w:next w:val="Textbody"/>
    <w:rsid w:val="00FD4998"/>
    <w:pPr>
      <w:keepNext/>
      <w:jc w:val="center"/>
      <w:outlineLvl w:val="5"/>
    </w:pPr>
    <w:rPr>
      <w:b/>
      <w:bCs/>
      <w:sz w:val="48"/>
      <w:szCs w:val="48"/>
    </w:rPr>
  </w:style>
  <w:style w:type="paragraph" w:customStyle="1" w:styleId="Textbodyindent">
    <w:name w:val="Text body indent"/>
    <w:basedOn w:val="Standard"/>
    <w:rsid w:val="00FD4998"/>
    <w:pPr>
      <w:ind w:left="4536" w:hanging="4536"/>
      <w:jc w:val="both"/>
    </w:pPr>
  </w:style>
  <w:style w:type="paragraph" w:customStyle="1" w:styleId="Zhlav1">
    <w:name w:val="Záhlaví1"/>
    <w:basedOn w:val="Standard"/>
    <w:rsid w:val="00FD4998"/>
    <w:pPr>
      <w:suppressLineNumbers/>
      <w:tabs>
        <w:tab w:val="center" w:pos="4536"/>
        <w:tab w:val="right" w:pos="9072"/>
      </w:tabs>
    </w:pPr>
  </w:style>
  <w:style w:type="paragraph" w:styleId="Nzev">
    <w:name w:val="Title"/>
    <w:basedOn w:val="Standard"/>
    <w:next w:val="Podnadpis"/>
    <w:rsid w:val="00FD4998"/>
    <w:pPr>
      <w:jc w:val="center"/>
    </w:pPr>
    <w:rPr>
      <w:b/>
      <w:bCs/>
      <w:sz w:val="28"/>
      <w:szCs w:val="28"/>
    </w:rPr>
  </w:style>
  <w:style w:type="paragraph" w:styleId="Podnadpis">
    <w:name w:val="Subtitle"/>
    <w:basedOn w:val="Heading"/>
    <w:next w:val="Textbody"/>
    <w:rsid w:val="00FD4998"/>
    <w:pPr>
      <w:jc w:val="center"/>
    </w:pPr>
    <w:rPr>
      <w:i/>
      <w:iCs/>
    </w:rPr>
  </w:style>
  <w:style w:type="paragraph" w:customStyle="1" w:styleId="Zpat1">
    <w:name w:val="Zápatí1"/>
    <w:basedOn w:val="Standard"/>
    <w:rsid w:val="00FD4998"/>
    <w:pPr>
      <w:suppressLineNumbers/>
      <w:tabs>
        <w:tab w:val="center" w:pos="4536"/>
        <w:tab w:val="right" w:pos="9072"/>
      </w:tabs>
    </w:pPr>
  </w:style>
  <w:style w:type="paragraph" w:customStyle="1" w:styleId="Normal">
    <w:name w:val="[Normal]"/>
    <w:rsid w:val="00FD4998"/>
    <w:pPr>
      <w:suppressAutoHyphens/>
    </w:pPr>
  </w:style>
  <w:style w:type="paragraph" w:customStyle="1" w:styleId="Odstavec">
    <w:name w:val="Odstavec"/>
    <w:basedOn w:val="Standard"/>
    <w:rsid w:val="00FD4998"/>
  </w:style>
  <w:style w:type="paragraph" w:customStyle="1" w:styleId="Textbodu">
    <w:name w:val="Text bodu"/>
    <w:basedOn w:val="Standard"/>
    <w:rsid w:val="00FD4998"/>
  </w:style>
  <w:style w:type="paragraph" w:customStyle="1" w:styleId="Textpsmene">
    <w:name w:val="Text písmene"/>
    <w:basedOn w:val="Standard"/>
    <w:rsid w:val="00FD4998"/>
  </w:style>
  <w:style w:type="paragraph" w:customStyle="1" w:styleId="Textodstavce">
    <w:name w:val="Text odstavce"/>
    <w:basedOn w:val="Standard"/>
    <w:rsid w:val="00FD4998"/>
  </w:style>
  <w:style w:type="paragraph" w:customStyle="1" w:styleId="Framecontents">
    <w:name w:val="Frame contents"/>
    <w:basedOn w:val="Textbody"/>
    <w:rsid w:val="00FD4998"/>
  </w:style>
  <w:style w:type="paragraph" w:customStyle="1" w:styleId="TableContents">
    <w:name w:val="Table Contents"/>
    <w:basedOn w:val="Standard"/>
    <w:rsid w:val="00FD4998"/>
    <w:pPr>
      <w:suppressLineNumbers/>
    </w:pPr>
  </w:style>
  <w:style w:type="character" w:customStyle="1" w:styleId="ListLabel1">
    <w:name w:val="ListLabel 1"/>
    <w:rsid w:val="00FD4998"/>
    <w:rPr>
      <w:rFonts w:cs="Courier New"/>
    </w:rPr>
  </w:style>
  <w:style w:type="character" w:customStyle="1" w:styleId="ListLabel2">
    <w:name w:val="ListLabel 2"/>
    <w:rsid w:val="00FD4998"/>
    <w:rPr>
      <w:rFonts w:eastAsia="Times New Roman" w:cs="Times New Roman"/>
    </w:rPr>
  </w:style>
  <w:style w:type="character" w:customStyle="1" w:styleId="ListLabel3">
    <w:name w:val="ListLabel 3"/>
    <w:rsid w:val="00FD4998"/>
    <w:rPr>
      <w:color w:val="00000A"/>
    </w:rPr>
  </w:style>
  <w:style w:type="character" w:customStyle="1" w:styleId="ListLabel4">
    <w:name w:val="ListLabel 4"/>
    <w:rsid w:val="00FD4998"/>
    <w:rPr>
      <w:b/>
    </w:rPr>
  </w:style>
  <w:style w:type="character" w:styleId="slostrnky">
    <w:name w:val="page number"/>
    <w:basedOn w:val="Standardnpsmoodstavce"/>
    <w:rsid w:val="00FD4998"/>
  </w:style>
  <w:style w:type="character" w:customStyle="1" w:styleId="Internetlink">
    <w:name w:val="Internet link"/>
    <w:basedOn w:val="Standardnpsmoodstavce"/>
    <w:rsid w:val="00FD4998"/>
    <w:rPr>
      <w:color w:val="0000FF"/>
      <w:u w:val="single"/>
    </w:rPr>
  </w:style>
  <w:style w:type="paragraph" w:styleId="Zhlav">
    <w:name w:val="header"/>
    <w:basedOn w:val="Normln"/>
    <w:rsid w:val="00FD49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FD4998"/>
  </w:style>
  <w:style w:type="paragraph" w:styleId="Zpat">
    <w:name w:val="footer"/>
    <w:basedOn w:val="Normln"/>
    <w:rsid w:val="00FD49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FD4998"/>
  </w:style>
  <w:style w:type="numbering" w:customStyle="1" w:styleId="WWNum1">
    <w:name w:val="WWNum1"/>
    <w:basedOn w:val="Bezseznamu"/>
    <w:rsid w:val="00FD4998"/>
    <w:pPr>
      <w:numPr>
        <w:numId w:val="1"/>
      </w:numPr>
    </w:pPr>
  </w:style>
  <w:style w:type="numbering" w:customStyle="1" w:styleId="WWNum2">
    <w:name w:val="WWNum2"/>
    <w:basedOn w:val="Bezseznamu"/>
    <w:rsid w:val="00FD4998"/>
    <w:pPr>
      <w:numPr>
        <w:numId w:val="2"/>
      </w:numPr>
    </w:pPr>
  </w:style>
  <w:style w:type="numbering" w:customStyle="1" w:styleId="WWNum3">
    <w:name w:val="WWNum3"/>
    <w:basedOn w:val="Bezseznamu"/>
    <w:rsid w:val="00FD4998"/>
    <w:pPr>
      <w:numPr>
        <w:numId w:val="3"/>
      </w:numPr>
    </w:pPr>
  </w:style>
  <w:style w:type="numbering" w:customStyle="1" w:styleId="WWNum4">
    <w:name w:val="WWNum4"/>
    <w:basedOn w:val="Bezseznamu"/>
    <w:rsid w:val="00FD4998"/>
    <w:pPr>
      <w:numPr>
        <w:numId w:val="4"/>
      </w:numPr>
    </w:pPr>
  </w:style>
  <w:style w:type="numbering" w:customStyle="1" w:styleId="WWNum5">
    <w:name w:val="WWNum5"/>
    <w:basedOn w:val="Bezseznamu"/>
    <w:rsid w:val="00FD4998"/>
    <w:pPr>
      <w:numPr>
        <w:numId w:val="5"/>
      </w:numPr>
    </w:pPr>
  </w:style>
  <w:style w:type="numbering" w:customStyle="1" w:styleId="WWNum6">
    <w:name w:val="WWNum6"/>
    <w:basedOn w:val="Bezseznamu"/>
    <w:rsid w:val="00FD4998"/>
    <w:pPr>
      <w:numPr>
        <w:numId w:val="6"/>
      </w:numPr>
    </w:pPr>
  </w:style>
  <w:style w:type="numbering" w:customStyle="1" w:styleId="WWNum7">
    <w:name w:val="WWNum7"/>
    <w:basedOn w:val="Bezseznamu"/>
    <w:rsid w:val="00FD4998"/>
    <w:pPr>
      <w:numPr>
        <w:numId w:val="7"/>
      </w:numPr>
    </w:pPr>
  </w:style>
  <w:style w:type="numbering" w:customStyle="1" w:styleId="WWNum8">
    <w:name w:val="WWNum8"/>
    <w:basedOn w:val="Bezseznamu"/>
    <w:rsid w:val="00FD4998"/>
    <w:pPr>
      <w:numPr>
        <w:numId w:val="8"/>
      </w:numPr>
    </w:pPr>
  </w:style>
  <w:style w:type="numbering" w:customStyle="1" w:styleId="WWNum9">
    <w:name w:val="WWNum9"/>
    <w:basedOn w:val="Bezseznamu"/>
    <w:rsid w:val="00FD4998"/>
    <w:pPr>
      <w:numPr>
        <w:numId w:val="9"/>
      </w:numPr>
    </w:pPr>
  </w:style>
  <w:style w:type="numbering" w:customStyle="1" w:styleId="WWNum10">
    <w:name w:val="WWNum10"/>
    <w:basedOn w:val="Bezseznamu"/>
    <w:rsid w:val="00FD4998"/>
    <w:pPr>
      <w:numPr>
        <w:numId w:val="10"/>
      </w:numPr>
    </w:pPr>
  </w:style>
  <w:style w:type="numbering" w:customStyle="1" w:styleId="WWNum11">
    <w:name w:val="WWNum11"/>
    <w:basedOn w:val="Bezseznamu"/>
    <w:rsid w:val="00FD4998"/>
    <w:pPr>
      <w:numPr>
        <w:numId w:val="11"/>
      </w:numPr>
    </w:pPr>
  </w:style>
  <w:style w:type="numbering" w:customStyle="1" w:styleId="WWNum12">
    <w:name w:val="WWNum12"/>
    <w:basedOn w:val="Bezseznamu"/>
    <w:rsid w:val="00FD4998"/>
    <w:pPr>
      <w:numPr>
        <w:numId w:val="12"/>
      </w:numPr>
    </w:pPr>
  </w:style>
  <w:style w:type="numbering" w:customStyle="1" w:styleId="WWNum13">
    <w:name w:val="WWNum13"/>
    <w:basedOn w:val="Bezseznamu"/>
    <w:rsid w:val="00FD4998"/>
    <w:pPr>
      <w:numPr>
        <w:numId w:val="13"/>
      </w:numPr>
    </w:pPr>
  </w:style>
  <w:style w:type="numbering" w:customStyle="1" w:styleId="WWNum14">
    <w:name w:val="WWNum14"/>
    <w:basedOn w:val="Bezseznamu"/>
    <w:rsid w:val="00FD4998"/>
    <w:pPr>
      <w:numPr>
        <w:numId w:val="14"/>
      </w:numPr>
    </w:pPr>
  </w:style>
  <w:style w:type="numbering" w:customStyle="1" w:styleId="WWNum15">
    <w:name w:val="WWNum15"/>
    <w:basedOn w:val="Bezseznamu"/>
    <w:rsid w:val="00FD4998"/>
    <w:pPr>
      <w:numPr>
        <w:numId w:val="15"/>
      </w:numPr>
    </w:pPr>
  </w:style>
  <w:style w:type="numbering" w:customStyle="1" w:styleId="WWNum16">
    <w:name w:val="WWNum16"/>
    <w:basedOn w:val="Bezseznamu"/>
    <w:rsid w:val="00FD4998"/>
    <w:pPr>
      <w:numPr>
        <w:numId w:val="16"/>
      </w:numPr>
    </w:pPr>
  </w:style>
  <w:style w:type="numbering" w:customStyle="1" w:styleId="WWNum17">
    <w:name w:val="WWNum17"/>
    <w:basedOn w:val="Bezseznamu"/>
    <w:rsid w:val="00FD4998"/>
    <w:pPr>
      <w:numPr>
        <w:numId w:val="17"/>
      </w:numPr>
    </w:pPr>
  </w:style>
  <w:style w:type="numbering" w:customStyle="1" w:styleId="WWNum18">
    <w:name w:val="WWNum18"/>
    <w:basedOn w:val="Bezseznamu"/>
    <w:rsid w:val="00FD4998"/>
    <w:pPr>
      <w:numPr>
        <w:numId w:val="18"/>
      </w:numPr>
    </w:pPr>
  </w:style>
  <w:style w:type="numbering" w:customStyle="1" w:styleId="WWNum19">
    <w:name w:val="WWNum19"/>
    <w:basedOn w:val="Bezseznamu"/>
    <w:rsid w:val="00FD4998"/>
    <w:pPr>
      <w:numPr>
        <w:numId w:val="19"/>
      </w:numPr>
    </w:pPr>
  </w:style>
  <w:style w:type="numbering" w:customStyle="1" w:styleId="WWNum20">
    <w:name w:val="WWNum20"/>
    <w:basedOn w:val="Bezseznamu"/>
    <w:rsid w:val="00FD4998"/>
    <w:pPr>
      <w:numPr>
        <w:numId w:val="20"/>
      </w:numPr>
    </w:pPr>
  </w:style>
  <w:style w:type="numbering" w:customStyle="1" w:styleId="WWNum21">
    <w:name w:val="WWNum21"/>
    <w:basedOn w:val="Bezseznamu"/>
    <w:rsid w:val="00FD4998"/>
    <w:pPr>
      <w:numPr>
        <w:numId w:val="21"/>
      </w:numPr>
    </w:pPr>
  </w:style>
  <w:style w:type="numbering" w:customStyle="1" w:styleId="WWNum22">
    <w:name w:val="WWNum22"/>
    <w:basedOn w:val="Bezseznamu"/>
    <w:rsid w:val="00FD4998"/>
    <w:pPr>
      <w:numPr>
        <w:numId w:val="22"/>
      </w:numPr>
    </w:pPr>
  </w:style>
  <w:style w:type="numbering" w:customStyle="1" w:styleId="WWNum23">
    <w:name w:val="WWNum23"/>
    <w:basedOn w:val="Bezseznamu"/>
    <w:rsid w:val="00FD4998"/>
    <w:pPr>
      <w:numPr>
        <w:numId w:val="23"/>
      </w:numPr>
    </w:pPr>
  </w:style>
  <w:style w:type="numbering" w:customStyle="1" w:styleId="WWNum24">
    <w:name w:val="WWNum24"/>
    <w:basedOn w:val="Bezseznamu"/>
    <w:rsid w:val="00FD4998"/>
    <w:pPr>
      <w:numPr>
        <w:numId w:val="24"/>
      </w:numPr>
    </w:pPr>
  </w:style>
  <w:style w:type="numbering" w:customStyle="1" w:styleId="WWNum25">
    <w:name w:val="WWNum25"/>
    <w:basedOn w:val="Bezseznamu"/>
    <w:rsid w:val="00FD4998"/>
    <w:pPr>
      <w:numPr>
        <w:numId w:val="25"/>
      </w:numPr>
    </w:pPr>
  </w:style>
  <w:style w:type="numbering" w:customStyle="1" w:styleId="WWNum26">
    <w:name w:val="WWNum26"/>
    <w:basedOn w:val="Bezseznamu"/>
    <w:rsid w:val="00FD4998"/>
    <w:pPr>
      <w:numPr>
        <w:numId w:val="26"/>
      </w:numPr>
    </w:pPr>
  </w:style>
  <w:style w:type="numbering" w:customStyle="1" w:styleId="WWNum27">
    <w:name w:val="WWNum27"/>
    <w:basedOn w:val="Bezseznamu"/>
    <w:rsid w:val="00FD4998"/>
    <w:pPr>
      <w:numPr>
        <w:numId w:val="27"/>
      </w:numPr>
    </w:pPr>
  </w:style>
  <w:style w:type="numbering" w:customStyle="1" w:styleId="WWNum28">
    <w:name w:val="WWNum28"/>
    <w:basedOn w:val="Bezseznamu"/>
    <w:rsid w:val="00FD4998"/>
    <w:pPr>
      <w:numPr>
        <w:numId w:val="28"/>
      </w:numPr>
    </w:pPr>
  </w:style>
  <w:style w:type="numbering" w:customStyle="1" w:styleId="WWNum29">
    <w:name w:val="WWNum29"/>
    <w:basedOn w:val="Bezseznamu"/>
    <w:rsid w:val="00FD4998"/>
    <w:pPr>
      <w:numPr>
        <w:numId w:val="29"/>
      </w:numPr>
    </w:pPr>
  </w:style>
  <w:style w:type="numbering" w:customStyle="1" w:styleId="WWNum30">
    <w:name w:val="WWNum30"/>
    <w:basedOn w:val="Bezseznamu"/>
    <w:rsid w:val="00FD4998"/>
    <w:pPr>
      <w:numPr>
        <w:numId w:val="30"/>
      </w:numPr>
    </w:pPr>
  </w:style>
  <w:style w:type="numbering" w:customStyle="1" w:styleId="WWNum31">
    <w:name w:val="WWNum31"/>
    <w:basedOn w:val="Bezseznamu"/>
    <w:rsid w:val="00FD4998"/>
    <w:pPr>
      <w:numPr>
        <w:numId w:val="31"/>
      </w:numPr>
    </w:pPr>
  </w:style>
  <w:style w:type="numbering" w:customStyle="1" w:styleId="WWNum32">
    <w:name w:val="WWNum32"/>
    <w:basedOn w:val="Bezseznamu"/>
    <w:rsid w:val="00FD4998"/>
    <w:pPr>
      <w:numPr>
        <w:numId w:val="32"/>
      </w:numPr>
    </w:pPr>
  </w:style>
  <w:style w:type="numbering" w:customStyle="1" w:styleId="WWNum33">
    <w:name w:val="WWNum33"/>
    <w:basedOn w:val="Bezseznamu"/>
    <w:rsid w:val="00FD4998"/>
    <w:pPr>
      <w:numPr>
        <w:numId w:val="33"/>
      </w:numPr>
    </w:pPr>
  </w:style>
  <w:style w:type="numbering" w:customStyle="1" w:styleId="WWNum34">
    <w:name w:val="WWNum34"/>
    <w:basedOn w:val="Bezseznamu"/>
    <w:rsid w:val="00FD4998"/>
    <w:pPr>
      <w:numPr>
        <w:numId w:val="34"/>
      </w:numPr>
    </w:pPr>
  </w:style>
  <w:style w:type="numbering" w:customStyle="1" w:styleId="WWNum35">
    <w:name w:val="WWNum35"/>
    <w:basedOn w:val="Bezseznamu"/>
    <w:rsid w:val="00FD4998"/>
    <w:pPr>
      <w:numPr>
        <w:numId w:val="35"/>
      </w:numPr>
    </w:pPr>
  </w:style>
  <w:style w:type="numbering" w:customStyle="1" w:styleId="WWNum36">
    <w:name w:val="WWNum36"/>
    <w:basedOn w:val="Bezseznamu"/>
    <w:rsid w:val="00FD4998"/>
    <w:pPr>
      <w:numPr>
        <w:numId w:val="36"/>
      </w:numPr>
    </w:pPr>
  </w:style>
  <w:style w:type="numbering" w:customStyle="1" w:styleId="WWNum37">
    <w:name w:val="WWNum37"/>
    <w:basedOn w:val="Bezseznamu"/>
    <w:rsid w:val="00FD4998"/>
    <w:pPr>
      <w:numPr>
        <w:numId w:val="37"/>
      </w:numPr>
    </w:pPr>
  </w:style>
  <w:style w:type="numbering" w:customStyle="1" w:styleId="WWNum38">
    <w:name w:val="WWNum38"/>
    <w:basedOn w:val="Bezseznamu"/>
    <w:rsid w:val="00FD4998"/>
    <w:pPr>
      <w:numPr>
        <w:numId w:val="38"/>
      </w:numPr>
    </w:pPr>
  </w:style>
  <w:style w:type="numbering" w:customStyle="1" w:styleId="WWNum39">
    <w:name w:val="WWNum39"/>
    <w:basedOn w:val="Bezseznamu"/>
    <w:rsid w:val="00FD4998"/>
    <w:pPr>
      <w:numPr>
        <w:numId w:val="39"/>
      </w:numPr>
    </w:pPr>
  </w:style>
  <w:style w:type="numbering" w:customStyle="1" w:styleId="WWNum40">
    <w:name w:val="WWNum40"/>
    <w:basedOn w:val="Bezseznamu"/>
    <w:rsid w:val="00FD4998"/>
    <w:pPr>
      <w:numPr>
        <w:numId w:val="40"/>
      </w:numPr>
    </w:pPr>
  </w:style>
  <w:style w:type="numbering" w:customStyle="1" w:styleId="WWNum41">
    <w:name w:val="WWNum41"/>
    <w:basedOn w:val="Bezseznamu"/>
    <w:rsid w:val="00FD4998"/>
    <w:pPr>
      <w:numPr>
        <w:numId w:val="41"/>
      </w:numPr>
    </w:pPr>
  </w:style>
  <w:style w:type="numbering" w:customStyle="1" w:styleId="WWNum42">
    <w:name w:val="WWNum42"/>
    <w:basedOn w:val="Bezseznamu"/>
    <w:rsid w:val="00FD4998"/>
    <w:pPr>
      <w:numPr>
        <w:numId w:val="42"/>
      </w:numPr>
    </w:pPr>
  </w:style>
  <w:style w:type="numbering" w:customStyle="1" w:styleId="WWNum43">
    <w:name w:val="WWNum43"/>
    <w:basedOn w:val="Bezseznamu"/>
    <w:rsid w:val="00FD4998"/>
    <w:pPr>
      <w:numPr>
        <w:numId w:val="43"/>
      </w:numPr>
    </w:pPr>
  </w:style>
  <w:style w:type="numbering" w:customStyle="1" w:styleId="WWNum44">
    <w:name w:val="WWNum44"/>
    <w:basedOn w:val="Bezseznamu"/>
    <w:rsid w:val="00FD4998"/>
    <w:pPr>
      <w:numPr>
        <w:numId w:val="44"/>
      </w:numPr>
    </w:pPr>
  </w:style>
  <w:style w:type="numbering" w:customStyle="1" w:styleId="WWNum45">
    <w:name w:val="WWNum45"/>
    <w:basedOn w:val="Bezseznamu"/>
    <w:rsid w:val="00FD4998"/>
    <w:pPr>
      <w:numPr>
        <w:numId w:val="45"/>
      </w:numPr>
    </w:pPr>
  </w:style>
  <w:style w:type="numbering" w:customStyle="1" w:styleId="WWNum46">
    <w:name w:val="WWNum46"/>
    <w:basedOn w:val="Bezseznamu"/>
    <w:rsid w:val="00FD4998"/>
    <w:pPr>
      <w:numPr>
        <w:numId w:val="46"/>
      </w:numPr>
    </w:pPr>
  </w:style>
  <w:style w:type="numbering" w:customStyle="1" w:styleId="WWNum47">
    <w:name w:val="WWNum47"/>
    <w:basedOn w:val="Bezseznamu"/>
    <w:rsid w:val="00FD4998"/>
    <w:pPr>
      <w:numPr>
        <w:numId w:val="47"/>
      </w:numPr>
    </w:pPr>
  </w:style>
  <w:style w:type="numbering" w:customStyle="1" w:styleId="WWNum48">
    <w:name w:val="WWNum48"/>
    <w:basedOn w:val="Bezseznamu"/>
    <w:rsid w:val="00FD4998"/>
    <w:pPr>
      <w:numPr>
        <w:numId w:val="48"/>
      </w:numPr>
    </w:pPr>
  </w:style>
  <w:style w:type="numbering" w:customStyle="1" w:styleId="WWNum49">
    <w:name w:val="WWNum49"/>
    <w:basedOn w:val="Bezseznamu"/>
    <w:rsid w:val="00FD4998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2131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Město: Mnichovo Hradiště</vt:lpstr>
    </vt:vector>
  </TitlesOfParts>
  <Company/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Město: Mnichovo Hradiště</dc:title>
  <dc:creator>Scheider</dc:creator>
  <cp:lastModifiedBy>Starosta</cp:lastModifiedBy>
  <cp:revision>25</cp:revision>
  <cp:lastPrinted>2020-01-23T11:43:00Z</cp:lastPrinted>
  <dcterms:created xsi:type="dcterms:W3CDTF">2017-09-14T13:55:00Z</dcterms:created>
  <dcterms:modified xsi:type="dcterms:W3CDTF">2024-11-08T13:36:00Z</dcterms:modified>
</cp:coreProperties>
</file>