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4CA43" w14:textId="55ACE184" w:rsidR="001C46EC" w:rsidRDefault="001C46EC" w:rsidP="001C46EC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DODATEK č.1 </w:t>
      </w:r>
    </w:p>
    <w:p w14:paraId="2754E2F2" w14:textId="72A20C93" w:rsidR="001C46EC" w:rsidRPr="001C46EC" w:rsidRDefault="006E267F" w:rsidP="001C46EC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</w:t>
      </w:r>
      <w:r w:rsidR="001C46EC">
        <w:rPr>
          <w:b/>
          <w:bCs/>
          <w:sz w:val="28"/>
          <w:szCs w:val="28"/>
        </w:rPr>
        <w:t xml:space="preserve">e </w:t>
      </w:r>
      <w:r w:rsidR="001C46EC" w:rsidRPr="001C46EC">
        <w:rPr>
          <w:b/>
          <w:bCs/>
          <w:sz w:val="28"/>
          <w:szCs w:val="28"/>
        </w:rPr>
        <w:t>SMLOUV</w:t>
      </w:r>
      <w:r w:rsidR="00B33B6C">
        <w:rPr>
          <w:b/>
          <w:bCs/>
          <w:sz w:val="28"/>
          <w:szCs w:val="28"/>
        </w:rPr>
        <w:t>Ě</w:t>
      </w:r>
      <w:r w:rsidR="001C46EC" w:rsidRPr="001C46EC">
        <w:rPr>
          <w:b/>
          <w:bCs/>
          <w:sz w:val="28"/>
          <w:szCs w:val="28"/>
        </w:rPr>
        <w:t xml:space="preserve"> O PRONÁJMU A PROVOZOVÁNÍ</w:t>
      </w:r>
    </w:p>
    <w:p w14:paraId="411BED33" w14:textId="1BFECFF4" w:rsidR="00B33B6C" w:rsidRDefault="00B33B6C" w:rsidP="001C46EC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vodohospodářské infrastruktury Vodovodu Pomoraví, svazku obcí</w:t>
      </w:r>
    </w:p>
    <w:p w14:paraId="25C11FBA" w14:textId="03ADEB83" w:rsidR="001C46EC" w:rsidRDefault="001C46EC" w:rsidP="001C46EC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</w:t>
      </w:r>
      <w:r w:rsidRPr="001C46EC">
        <w:rPr>
          <w:b/>
          <w:bCs/>
          <w:sz w:val="28"/>
          <w:szCs w:val="28"/>
        </w:rPr>
        <w:t>a části okresu Šumperk</w:t>
      </w:r>
      <w:r w:rsidR="00B33B6C" w:rsidRPr="00B33B6C">
        <w:rPr>
          <w:b/>
          <w:bCs/>
          <w:sz w:val="28"/>
          <w:szCs w:val="28"/>
        </w:rPr>
        <w:t xml:space="preserve"> </w:t>
      </w:r>
      <w:r w:rsidR="00B33B6C">
        <w:rPr>
          <w:b/>
          <w:bCs/>
          <w:sz w:val="28"/>
          <w:szCs w:val="28"/>
        </w:rPr>
        <w:t>uzavřené dne 14.1.20</w:t>
      </w:r>
      <w:r w:rsidR="0061165E">
        <w:rPr>
          <w:b/>
          <w:bCs/>
          <w:sz w:val="28"/>
          <w:szCs w:val="28"/>
        </w:rPr>
        <w:t>11</w:t>
      </w:r>
    </w:p>
    <w:p w14:paraId="640A57E7" w14:textId="77777777" w:rsidR="00150A95" w:rsidRDefault="00150A95" w:rsidP="00150A95">
      <w:pPr>
        <w:pStyle w:val="WW-Vchoz"/>
        <w:rPr>
          <w:rFonts w:ascii="Arial" w:hAnsi="Arial"/>
        </w:rPr>
      </w:pPr>
    </w:p>
    <w:p w14:paraId="724C6FCC" w14:textId="77777777" w:rsidR="000F3C22" w:rsidRDefault="000F3C22" w:rsidP="00150A95">
      <w:pPr>
        <w:pStyle w:val="WW-Vchoz"/>
        <w:rPr>
          <w:rFonts w:ascii="Arial" w:hAnsi="Arial"/>
        </w:rPr>
      </w:pPr>
    </w:p>
    <w:p w14:paraId="733F541F" w14:textId="77777777" w:rsidR="000F3C22" w:rsidRDefault="000F3C22" w:rsidP="000F3C22">
      <w:pPr>
        <w:pStyle w:val="WW-Vchoz"/>
        <w:rPr>
          <w:rFonts w:ascii="Arial" w:hAnsi="Arial"/>
        </w:rPr>
      </w:pPr>
    </w:p>
    <w:p w14:paraId="66D1CDA0" w14:textId="77777777" w:rsidR="006A4648" w:rsidRPr="00B33B6C" w:rsidRDefault="006A4648" w:rsidP="006A4648">
      <w:pPr>
        <w:pStyle w:val="WW-Vchoz"/>
        <w:rPr>
          <w:rFonts w:ascii="Arial" w:hAnsi="Arial"/>
          <w:b/>
          <w:bCs/>
          <w:i/>
          <w:iCs/>
        </w:rPr>
      </w:pPr>
    </w:p>
    <w:p w14:paraId="19CA54D6" w14:textId="77777777" w:rsidR="006A4648" w:rsidRPr="00B33B6C" w:rsidRDefault="006A4648" w:rsidP="006A4648">
      <w:pPr>
        <w:pStyle w:val="WW-Vchoz"/>
        <w:jc w:val="both"/>
        <w:outlineLvl w:val="0"/>
        <w:rPr>
          <w:rFonts w:ascii="Arial" w:hAnsi="Arial"/>
          <w:b/>
          <w:bCs/>
          <w:i/>
          <w:iCs/>
        </w:rPr>
      </w:pPr>
      <w:r w:rsidRPr="00B33B6C">
        <w:rPr>
          <w:rFonts w:ascii="Arial" w:hAnsi="Arial"/>
          <w:b/>
          <w:bCs/>
          <w:i/>
          <w:iCs/>
        </w:rPr>
        <w:t xml:space="preserve">1. Nájemce: </w:t>
      </w:r>
    </w:p>
    <w:p w14:paraId="022543D4" w14:textId="77777777" w:rsidR="006A4648" w:rsidRPr="00B33B6C" w:rsidRDefault="006A4648" w:rsidP="006A4648">
      <w:pPr>
        <w:pStyle w:val="WW-Vchoz"/>
        <w:jc w:val="both"/>
        <w:rPr>
          <w:rFonts w:ascii="Arial" w:hAnsi="Arial"/>
          <w:b/>
          <w:bCs/>
          <w:i/>
          <w:iCs/>
        </w:rPr>
      </w:pPr>
      <w:r w:rsidRPr="00B33B6C">
        <w:rPr>
          <w:rFonts w:ascii="Arial" w:hAnsi="Arial"/>
          <w:b/>
          <w:bCs/>
          <w:i/>
          <w:iCs/>
        </w:rPr>
        <w:t xml:space="preserve">    </w:t>
      </w:r>
    </w:p>
    <w:p w14:paraId="6AA7C453" w14:textId="77777777" w:rsidR="006A4648" w:rsidRPr="00B33B6C" w:rsidRDefault="006A4648" w:rsidP="006A4648">
      <w:pPr>
        <w:pStyle w:val="WW-Vchoz"/>
        <w:jc w:val="both"/>
        <w:outlineLvl w:val="0"/>
        <w:rPr>
          <w:rFonts w:ascii="Arial" w:hAnsi="Arial"/>
          <w:b/>
          <w:bCs/>
          <w:i/>
          <w:iCs/>
        </w:rPr>
      </w:pPr>
      <w:r w:rsidRPr="00B33B6C">
        <w:rPr>
          <w:rFonts w:ascii="Arial" w:hAnsi="Arial"/>
          <w:b/>
          <w:bCs/>
          <w:i/>
          <w:iCs/>
        </w:rPr>
        <w:tab/>
        <w:t xml:space="preserve">N-systémy, s.r.o.            </w:t>
      </w:r>
    </w:p>
    <w:p w14:paraId="412399B8" w14:textId="77777777" w:rsidR="006A4648" w:rsidRPr="00B33B6C" w:rsidRDefault="006A4648" w:rsidP="006A4648">
      <w:pPr>
        <w:pStyle w:val="WW-Vchoz"/>
        <w:jc w:val="both"/>
        <w:outlineLvl w:val="0"/>
        <w:rPr>
          <w:rFonts w:ascii="Arial" w:hAnsi="Arial"/>
          <w:i/>
          <w:iCs/>
        </w:rPr>
      </w:pPr>
      <w:r w:rsidRPr="00B33B6C">
        <w:rPr>
          <w:rFonts w:ascii="Arial" w:hAnsi="Arial"/>
          <w:b/>
          <w:bCs/>
          <w:i/>
          <w:iCs/>
        </w:rPr>
        <w:tab/>
      </w:r>
      <w:r w:rsidRPr="00B33B6C">
        <w:rPr>
          <w:rFonts w:ascii="Arial" w:hAnsi="Arial"/>
          <w:bCs/>
          <w:i/>
          <w:iCs/>
        </w:rPr>
        <w:t>Hrabová 23</w:t>
      </w:r>
    </w:p>
    <w:p w14:paraId="0DCCF21A" w14:textId="77777777" w:rsidR="006A4648" w:rsidRPr="00B33B6C" w:rsidRDefault="006A4648" w:rsidP="006A4648">
      <w:pPr>
        <w:pStyle w:val="WW-Vchoz"/>
        <w:jc w:val="both"/>
        <w:rPr>
          <w:rFonts w:ascii="Arial" w:hAnsi="Arial"/>
          <w:i/>
          <w:iCs/>
        </w:rPr>
      </w:pPr>
      <w:r w:rsidRPr="00B33B6C">
        <w:rPr>
          <w:rFonts w:ascii="Arial" w:hAnsi="Arial"/>
          <w:i/>
          <w:iCs/>
        </w:rPr>
        <w:t xml:space="preserve">           788 01 Hrabová</w:t>
      </w:r>
    </w:p>
    <w:p w14:paraId="0A708326" w14:textId="77777777" w:rsidR="006A4648" w:rsidRPr="00B33B6C" w:rsidRDefault="006A4648" w:rsidP="006A4648">
      <w:pPr>
        <w:pStyle w:val="WW-Vchoz"/>
        <w:jc w:val="both"/>
        <w:outlineLvl w:val="0"/>
        <w:rPr>
          <w:rFonts w:ascii="Arial" w:hAnsi="Arial"/>
          <w:i/>
          <w:iCs/>
        </w:rPr>
      </w:pPr>
      <w:r w:rsidRPr="00B33B6C">
        <w:rPr>
          <w:rFonts w:ascii="Arial" w:hAnsi="Arial"/>
          <w:i/>
          <w:iCs/>
        </w:rPr>
        <w:tab/>
        <w:t xml:space="preserve">Bankovní spojení: KB Olomouc, </w:t>
      </w:r>
      <w:proofErr w:type="spellStart"/>
      <w:r w:rsidRPr="00B33B6C">
        <w:rPr>
          <w:rFonts w:ascii="Arial" w:hAnsi="Arial"/>
          <w:i/>
          <w:iCs/>
        </w:rPr>
        <w:t>č.ú</w:t>
      </w:r>
      <w:proofErr w:type="spellEnd"/>
      <w:r w:rsidRPr="00B33B6C">
        <w:rPr>
          <w:rFonts w:ascii="Arial" w:hAnsi="Arial"/>
          <w:i/>
          <w:iCs/>
        </w:rPr>
        <w:t>. 123-9202320257/0100</w:t>
      </w:r>
    </w:p>
    <w:p w14:paraId="19640905" w14:textId="77777777" w:rsidR="006A4648" w:rsidRPr="00B33B6C" w:rsidRDefault="006A4648" w:rsidP="006A4648">
      <w:pPr>
        <w:pStyle w:val="WW-Vchoz"/>
        <w:jc w:val="both"/>
        <w:outlineLvl w:val="0"/>
        <w:rPr>
          <w:rFonts w:ascii="Arial" w:hAnsi="Arial"/>
          <w:i/>
          <w:iCs/>
        </w:rPr>
      </w:pPr>
      <w:r w:rsidRPr="00B33B6C">
        <w:rPr>
          <w:rFonts w:ascii="Arial" w:hAnsi="Arial"/>
          <w:i/>
          <w:iCs/>
        </w:rPr>
        <w:tab/>
        <w:t>IČO: 48393193</w:t>
      </w:r>
    </w:p>
    <w:p w14:paraId="2DBAD1D8" w14:textId="77777777" w:rsidR="006A4648" w:rsidRPr="00B33B6C" w:rsidRDefault="006A4648" w:rsidP="006A4648">
      <w:pPr>
        <w:pStyle w:val="WW-Vchoz"/>
        <w:jc w:val="both"/>
        <w:outlineLvl w:val="0"/>
        <w:rPr>
          <w:rFonts w:ascii="Arial" w:hAnsi="Arial"/>
          <w:i/>
          <w:iCs/>
        </w:rPr>
      </w:pPr>
      <w:r w:rsidRPr="00B33B6C">
        <w:rPr>
          <w:rFonts w:ascii="Arial" w:hAnsi="Arial"/>
          <w:i/>
          <w:iCs/>
        </w:rPr>
        <w:tab/>
        <w:t>DIČ: CZ48393193</w:t>
      </w:r>
    </w:p>
    <w:p w14:paraId="73111AD1" w14:textId="77777777" w:rsidR="006A4648" w:rsidRPr="00B33B6C" w:rsidRDefault="006A4648" w:rsidP="006A4648">
      <w:pPr>
        <w:pStyle w:val="WW-Vchoz"/>
        <w:jc w:val="both"/>
        <w:rPr>
          <w:rFonts w:ascii="Arial" w:hAnsi="Arial"/>
          <w:i/>
          <w:iCs/>
        </w:rPr>
      </w:pPr>
      <w:r w:rsidRPr="00B33B6C">
        <w:rPr>
          <w:rFonts w:ascii="Arial" w:hAnsi="Arial"/>
          <w:i/>
          <w:iCs/>
        </w:rPr>
        <w:tab/>
        <w:t>Zástupce: Ing. Jiří Linhart, odborný garant: Radomír Pecha</w:t>
      </w:r>
    </w:p>
    <w:p w14:paraId="723EAB79" w14:textId="77777777" w:rsidR="006A4648" w:rsidRPr="00B33B6C" w:rsidRDefault="006A4648" w:rsidP="006A4648">
      <w:pPr>
        <w:pStyle w:val="WW-Vchoz"/>
        <w:ind w:firstLine="708"/>
        <w:jc w:val="both"/>
        <w:rPr>
          <w:rFonts w:ascii="Arial" w:hAnsi="Arial"/>
          <w:i/>
          <w:iCs/>
        </w:rPr>
      </w:pPr>
      <w:r w:rsidRPr="00B33B6C">
        <w:rPr>
          <w:rFonts w:ascii="Arial" w:hAnsi="Arial"/>
          <w:i/>
          <w:iCs/>
        </w:rPr>
        <w:t>Jednatel: Miroslava Linhartová</w:t>
      </w:r>
    </w:p>
    <w:p w14:paraId="6945425B" w14:textId="77777777" w:rsidR="006A4648" w:rsidRPr="00B33B6C" w:rsidRDefault="006A4648" w:rsidP="006A4648">
      <w:pPr>
        <w:pStyle w:val="WW-Vchoz"/>
        <w:jc w:val="both"/>
        <w:rPr>
          <w:rFonts w:ascii="Arial" w:hAnsi="Arial"/>
          <w:i/>
          <w:iCs/>
        </w:rPr>
      </w:pPr>
    </w:p>
    <w:p w14:paraId="210F9193" w14:textId="77777777" w:rsidR="006A4648" w:rsidRPr="00B33B6C" w:rsidRDefault="006A4648" w:rsidP="006A4648">
      <w:pPr>
        <w:pStyle w:val="WW-Vchoz"/>
        <w:jc w:val="both"/>
        <w:outlineLvl w:val="0"/>
        <w:rPr>
          <w:rFonts w:ascii="Arial" w:hAnsi="Arial"/>
          <w:b/>
          <w:bCs/>
          <w:i/>
          <w:iCs/>
        </w:rPr>
      </w:pPr>
      <w:r w:rsidRPr="00B33B6C">
        <w:rPr>
          <w:rFonts w:ascii="Arial" w:hAnsi="Arial"/>
          <w:b/>
          <w:bCs/>
          <w:i/>
          <w:iCs/>
        </w:rPr>
        <w:t xml:space="preserve">2. Pronajímatel: </w:t>
      </w:r>
    </w:p>
    <w:p w14:paraId="6D50792F" w14:textId="77777777" w:rsidR="006A4648" w:rsidRPr="00B33B6C" w:rsidRDefault="006A4648" w:rsidP="006A4648">
      <w:pPr>
        <w:pStyle w:val="WW-Vchoz"/>
        <w:jc w:val="both"/>
        <w:rPr>
          <w:rFonts w:ascii="Arial" w:hAnsi="Arial"/>
          <w:b/>
          <w:bCs/>
          <w:i/>
          <w:iCs/>
        </w:rPr>
      </w:pPr>
      <w:r w:rsidRPr="00B33B6C">
        <w:rPr>
          <w:rFonts w:ascii="Arial" w:hAnsi="Arial"/>
          <w:b/>
          <w:bCs/>
          <w:i/>
          <w:iCs/>
        </w:rPr>
        <w:t xml:space="preserve">   </w:t>
      </w:r>
    </w:p>
    <w:p w14:paraId="4345F689" w14:textId="77777777" w:rsidR="006A4648" w:rsidRPr="00B33B6C" w:rsidRDefault="006A4648" w:rsidP="006A4648">
      <w:pPr>
        <w:pStyle w:val="WW-Vchoz"/>
        <w:jc w:val="both"/>
        <w:outlineLvl w:val="0"/>
        <w:rPr>
          <w:rFonts w:ascii="Arial" w:hAnsi="Arial"/>
          <w:b/>
          <w:bCs/>
          <w:i/>
          <w:iCs/>
        </w:rPr>
      </w:pPr>
      <w:r w:rsidRPr="00B33B6C">
        <w:rPr>
          <w:rFonts w:ascii="Arial" w:hAnsi="Arial"/>
          <w:b/>
          <w:bCs/>
          <w:i/>
          <w:iCs/>
        </w:rPr>
        <w:tab/>
        <w:t xml:space="preserve">Vodovod Pomoraví, svazek obcí  </w:t>
      </w:r>
    </w:p>
    <w:p w14:paraId="6E0FC65A" w14:textId="1653B6E7" w:rsidR="006A4648" w:rsidRPr="00B33B6C" w:rsidRDefault="006A4648" w:rsidP="006A4648">
      <w:pPr>
        <w:pStyle w:val="WW-Vchoz"/>
        <w:jc w:val="both"/>
        <w:outlineLvl w:val="0"/>
        <w:rPr>
          <w:rFonts w:ascii="Arial" w:hAnsi="Arial"/>
          <w:bCs/>
          <w:i/>
          <w:iCs/>
        </w:rPr>
      </w:pPr>
      <w:r w:rsidRPr="00B33B6C">
        <w:rPr>
          <w:rFonts w:ascii="Arial" w:hAnsi="Arial"/>
          <w:b/>
          <w:bCs/>
          <w:i/>
          <w:iCs/>
        </w:rPr>
        <w:t xml:space="preserve">           </w:t>
      </w:r>
      <w:r w:rsidRPr="00B33B6C">
        <w:rPr>
          <w:rFonts w:ascii="Arial" w:hAnsi="Arial"/>
          <w:bCs/>
          <w:i/>
          <w:iCs/>
        </w:rPr>
        <w:t xml:space="preserve">Lutotín </w:t>
      </w:r>
      <w:r w:rsidR="003C097E">
        <w:rPr>
          <w:rFonts w:ascii="Arial" w:hAnsi="Arial"/>
          <w:bCs/>
          <w:i/>
          <w:iCs/>
        </w:rPr>
        <w:t>79</w:t>
      </w:r>
    </w:p>
    <w:p w14:paraId="6E3949B4" w14:textId="77777777" w:rsidR="006A4648" w:rsidRPr="00B33B6C" w:rsidRDefault="006A4648" w:rsidP="006A4648">
      <w:pPr>
        <w:pStyle w:val="WW-Vchoz"/>
        <w:jc w:val="both"/>
        <w:rPr>
          <w:rFonts w:ascii="Arial" w:hAnsi="Arial"/>
          <w:bCs/>
          <w:i/>
          <w:iCs/>
        </w:rPr>
      </w:pPr>
      <w:r w:rsidRPr="00B33B6C">
        <w:rPr>
          <w:rFonts w:ascii="Arial" w:hAnsi="Arial"/>
          <w:bCs/>
          <w:i/>
          <w:iCs/>
        </w:rPr>
        <w:t xml:space="preserve">           798 41 Kostelec na Hané</w:t>
      </w:r>
    </w:p>
    <w:p w14:paraId="26CD6485" w14:textId="77777777" w:rsidR="006A4648" w:rsidRPr="00B33B6C" w:rsidRDefault="006A4648" w:rsidP="006A4648">
      <w:pPr>
        <w:pStyle w:val="WW-Vchoz"/>
        <w:jc w:val="both"/>
        <w:rPr>
          <w:rFonts w:ascii="Arial" w:hAnsi="Arial"/>
          <w:i/>
          <w:iCs/>
        </w:rPr>
      </w:pPr>
      <w:r w:rsidRPr="00B33B6C">
        <w:rPr>
          <w:rFonts w:ascii="Arial" w:hAnsi="Arial"/>
          <w:bCs/>
          <w:i/>
          <w:iCs/>
        </w:rPr>
        <w:t xml:space="preserve">           </w:t>
      </w:r>
      <w:r w:rsidRPr="00B33B6C">
        <w:rPr>
          <w:rFonts w:ascii="Arial" w:hAnsi="Arial"/>
          <w:i/>
          <w:iCs/>
        </w:rPr>
        <w:t>IČO: 47921129</w:t>
      </w:r>
    </w:p>
    <w:p w14:paraId="30960BF9" w14:textId="77777777" w:rsidR="006A4648" w:rsidRPr="00B33B6C" w:rsidRDefault="006A4648" w:rsidP="006A4648">
      <w:pPr>
        <w:pStyle w:val="WW-Vchoz"/>
        <w:jc w:val="both"/>
        <w:rPr>
          <w:rFonts w:ascii="Arial" w:hAnsi="Arial"/>
          <w:bCs/>
          <w:i/>
          <w:iCs/>
        </w:rPr>
      </w:pPr>
      <w:r w:rsidRPr="00B33B6C">
        <w:rPr>
          <w:rFonts w:ascii="Arial" w:hAnsi="Arial"/>
          <w:bCs/>
          <w:i/>
          <w:iCs/>
        </w:rPr>
        <w:t xml:space="preserve">           DIČ: CZ </w:t>
      </w:r>
      <w:r w:rsidRPr="00B33B6C">
        <w:rPr>
          <w:rFonts w:ascii="Arial" w:hAnsi="Arial"/>
          <w:i/>
          <w:iCs/>
        </w:rPr>
        <w:t xml:space="preserve"> 47921129</w:t>
      </w:r>
    </w:p>
    <w:p w14:paraId="07561824" w14:textId="77777777" w:rsidR="006A4648" w:rsidRPr="00B33B6C" w:rsidRDefault="006A4648" w:rsidP="006A4648">
      <w:pPr>
        <w:pStyle w:val="WW-Vchoz"/>
        <w:jc w:val="both"/>
        <w:outlineLvl w:val="0"/>
        <w:rPr>
          <w:rFonts w:ascii="Arial" w:hAnsi="Arial"/>
          <w:i/>
          <w:iCs/>
        </w:rPr>
      </w:pPr>
      <w:r w:rsidRPr="00B33B6C">
        <w:rPr>
          <w:rFonts w:ascii="Arial" w:hAnsi="Arial"/>
          <w:bCs/>
          <w:i/>
          <w:iCs/>
        </w:rPr>
        <w:t xml:space="preserve">           Bankovní spojení: ČSOB a.s., </w:t>
      </w:r>
      <w:proofErr w:type="spellStart"/>
      <w:r w:rsidRPr="00B33B6C">
        <w:rPr>
          <w:rFonts w:ascii="Arial" w:hAnsi="Arial"/>
          <w:bCs/>
          <w:i/>
          <w:iCs/>
        </w:rPr>
        <w:t>č.ú</w:t>
      </w:r>
      <w:proofErr w:type="spellEnd"/>
      <w:r w:rsidRPr="00B33B6C">
        <w:rPr>
          <w:rFonts w:ascii="Arial" w:hAnsi="Arial"/>
          <w:bCs/>
          <w:i/>
          <w:iCs/>
        </w:rPr>
        <w:t>. 2499474/0300</w:t>
      </w:r>
    </w:p>
    <w:p w14:paraId="0CE8D7E6" w14:textId="77777777" w:rsidR="006A4648" w:rsidRPr="00B33B6C" w:rsidRDefault="006A4648" w:rsidP="006A4648">
      <w:pPr>
        <w:pStyle w:val="WW-Vchoz"/>
        <w:jc w:val="both"/>
        <w:rPr>
          <w:rFonts w:ascii="Arial" w:hAnsi="Arial"/>
          <w:i/>
          <w:iCs/>
        </w:rPr>
      </w:pPr>
      <w:r w:rsidRPr="00B33B6C">
        <w:rPr>
          <w:rFonts w:ascii="Arial" w:hAnsi="Arial"/>
          <w:i/>
          <w:iCs/>
        </w:rPr>
        <w:t xml:space="preserve">           Zastoupení statutárního orgánu:</w:t>
      </w:r>
    </w:p>
    <w:p w14:paraId="5BAF5C95" w14:textId="77777777" w:rsidR="006A4648" w:rsidRDefault="006A4648" w:rsidP="006A4648">
      <w:pPr>
        <w:pStyle w:val="WW-Vchoz"/>
        <w:jc w:val="both"/>
        <w:rPr>
          <w:rFonts w:ascii="Arial" w:hAnsi="Arial"/>
          <w:i/>
          <w:iCs/>
        </w:rPr>
      </w:pPr>
      <w:r w:rsidRPr="00B33B6C">
        <w:rPr>
          <w:rFonts w:ascii="Arial" w:hAnsi="Arial"/>
          <w:i/>
          <w:iCs/>
        </w:rPr>
        <w:t xml:space="preserve">           Ing. Michal Tichý, předseda představenstva</w:t>
      </w:r>
    </w:p>
    <w:p w14:paraId="3B9E2947" w14:textId="77777777" w:rsidR="006B6884" w:rsidRDefault="006B6884" w:rsidP="006A4648">
      <w:pPr>
        <w:pStyle w:val="WW-Vchoz"/>
        <w:jc w:val="both"/>
        <w:rPr>
          <w:rFonts w:ascii="Arial" w:hAnsi="Arial"/>
          <w:i/>
          <w:iCs/>
        </w:rPr>
      </w:pPr>
    </w:p>
    <w:p w14:paraId="1B13227D" w14:textId="77777777" w:rsidR="006B6884" w:rsidRDefault="006B6884" w:rsidP="006A4648">
      <w:pPr>
        <w:pStyle w:val="WW-Vchoz"/>
        <w:jc w:val="both"/>
        <w:rPr>
          <w:rFonts w:ascii="Arial" w:hAnsi="Arial"/>
          <w:i/>
          <w:iCs/>
        </w:rPr>
      </w:pPr>
    </w:p>
    <w:p w14:paraId="0983DE86" w14:textId="77777777" w:rsidR="006B6884" w:rsidRDefault="006B6884" w:rsidP="006A4648">
      <w:pPr>
        <w:pStyle w:val="WW-Vchoz"/>
        <w:jc w:val="both"/>
        <w:rPr>
          <w:rFonts w:ascii="Arial" w:hAnsi="Arial"/>
          <w:i/>
          <w:iCs/>
        </w:rPr>
      </w:pPr>
    </w:p>
    <w:p w14:paraId="34AF99B1" w14:textId="77777777" w:rsidR="006B6884" w:rsidRDefault="006B6884" w:rsidP="006B6884">
      <w:pPr>
        <w:pStyle w:val="WW-Vchoz"/>
        <w:jc w:val="center"/>
        <w:rPr>
          <w:rFonts w:ascii="Arial" w:hAnsi="Arial"/>
        </w:rPr>
      </w:pPr>
    </w:p>
    <w:p w14:paraId="4FA7F19E" w14:textId="77777777" w:rsidR="006B6884" w:rsidRDefault="006B6884" w:rsidP="006B688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Smluvní strany se dohodly na změně původní smlouvy v následujících částech:</w:t>
      </w:r>
    </w:p>
    <w:p w14:paraId="478E2F0B" w14:textId="77777777" w:rsidR="006B6884" w:rsidRPr="00B33B6C" w:rsidRDefault="006B6884" w:rsidP="006A4648">
      <w:pPr>
        <w:pStyle w:val="WW-Vchoz"/>
        <w:jc w:val="both"/>
        <w:rPr>
          <w:rFonts w:ascii="Arial" w:hAnsi="Arial"/>
          <w:bCs/>
          <w:i/>
          <w:iCs/>
        </w:rPr>
      </w:pPr>
    </w:p>
    <w:p w14:paraId="6D7C0110" w14:textId="481EE283" w:rsidR="00FC2754" w:rsidRPr="006B6884" w:rsidRDefault="006A4648" w:rsidP="006A4648">
      <w:pPr>
        <w:pStyle w:val="WW-Vchoz"/>
        <w:jc w:val="both"/>
        <w:rPr>
          <w:rFonts w:ascii="Arial" w:hAnsi="Arial"/>
          <w:i/>
          <w:iCs/>
        </w:rPr>
      </w:pPr>
      <w:r w:rsidRPr="00B33B6C">
        <w:rPr>
          <w:rFonts w:ascii="Arial" w:hAnsi="Arial"/>
          <w:i/>
          <w:iCs/>
        </w:rPr>
        <w:tab/>
      </w:r>
    </w:p>
    <w:p w14:paraId="52857EA9" w14:textId="77777777" w:rsidR="00B42037" w:rsidRDefault="00B42037" w:rsidP="006A4648">
      <w:pPr>
        <w:pStyle w:val="WW-Vchoz"/>
        <w:jc w:val="both"/>
        <w:rPr>
          <w:rFonts w:ascii="Arial" w:hAnsi="Arial"/>
        </w:rPr>
      </w:pPr>
    </w:p>
    <w:p w14:paraId="05F0C6A2" w14:textId="3A8CDD07" w:rsidR="00B42037" w:rsidRDefault="006A4648" w:rsidP="00B42037">
      <w:pPr>
        <w:pStyle w:val="WW-Vchoz"/>
        <w:jc w:val="both"/>
        <w:rPr>
          <w:rFonts w:ascii="Arial" w:hAnsi="Arial"/>
        </w:rPr>
      </w:pPr>
      <w:r>
        <w:rPr>
          <w:rFonts w:ascii="Arial" w:hAnsi="Arial"/>
        </w:rPr>
        <w:t xml:space="preserve">      </w:t>
      </w:r>
    </w:p>
    <w:p w14:paraId="3E873424" w14:textId="18146B31" w:rsidR="00B42037" w:rsidRPr="007854D2" w:rsidRDefault="009D012B" w:rsidP="00B42037">
      <w:pPr>
        <w:pStyle w:val="WW-Vchoz"/>
        <w:rPr>
          <w:rFonts w:ascii="Arial" w:hAnsi="Arial"/>
        </w:rPr>
      </w:pPr>
      <w:r w:rsidRPr="001D5166">
        <w:rPr>
          <w:rFonts w:ascii="Arial" w:hAnsi="Arial"/>
          <w:b/>
          <w:bCs/>
        </w:rPr>
        <w:t>Článek III.</w:t>
      </w:r>
      <w:r w:rsidR="00C04CD9">
        <w:rPr>
          <w:rFonts w:ascii="Arial" w:hAnsi="Arial"/>
          <w:b/>
          <w:bCs/>
        </w:rPr>
        <w:t xml:space="preserve"> </w:t>
      </w:r>
      <w:r w:rsidR="002C6B0C" w:rsidRPr="001D5166">
        <w:rPr>
          <w:rFonts w:ascii="Arial" w:hAnsi="Arial"/>
          <w:b/>
          <w:bCs/>
        </w:rPr>
        <w:t>Délka nájmu</w:t>
      </w:r>
      <w:r w:rsidR="00C04CD9">
        <w:rPr>
          <w:rFonts w:ascii="Arial" w:hAnsi="Arial"/>
          <w:b/>
          <w:bCs/>
        </w:rPr>
        <w:t xml:space="preserve"> s</w:t>
      </w:r>
      <w:r w:rsidR="00B42037">
        <w:rPr>
          <w:rFonts w:ascii="Arial" w:hAnsi="Arial"/>
        </w:rPr>
        <w:t>e</w:t>
      </w:r>
      <w:r w:rsidR="00B42037" w:rsidRPr="007854D2">
        <w:rPr>
          <w:rFonts w:ascii="Arial" w:hAnsi="Arial"/>
        </w:rPr>
        <w:t xml:space="preserve"> mění</w:t>
      </w:r>
      <w:r w:rsidR="003371AC">
        <w:rPr>
          <w:rFonts w:ascii="Arial" w:hAnsi="Arial"/>
        </w:rPr>
        <w:t xml:space="preserve"> a nahrazuje:</w:t>
      </w:r>
    </w:p>
    <w:p w14:paraId="372FC437" w14:textId="77777777" w:rsidR="00B42037" w:rsidRPr="00B42037" w:rsidRDefault="00B42037" w:rsidP="00B42037">
      <w:pPr>
        <w:pStyle w:val="WW-Vchoz"/>
        <w:rPr>
          <w:rFonts w:ascii="Arial" w:hAnsi="Arial"/>
        </w:rPr>
      </w:pPr>
    </w:p>
    <w:p w14:paraId="460D4D1C" w14:textId="77777777" w:rsidR="002C6B0C" w:rsidRPr="00F65C1E" w:rsidRDefault="002C6B0C" w:rsidP="002C6B0C">
      <w:pPr>
        <w:pStyle w:val="WW-Vchoz"/>
        <w:jc w:val="both"/>
        <w:rPr>
          <w:rFonts w:ascii="Arial" w:hAnsi="Arial"/>
        </w:rPr>
      </w:pPr>
    </w:p>
    <w:p w14:paraId="0753FD99" w14:textId="77777777" w:rsidR="002C6B0C" w:rsidRPr="00B33B6C" w:rsidRDefault="002C6B0C" w:rsidP="002C6B0C">
      <w:pPr>
        <w:pStyle w:val="WW-Vchoz"/>
        <w:jc w:val="both"/>
        <w:rPr>
          <w:rFonts w:ascii="Arial" w:hAnsi="Arial"/>
          <w:i/>
          <w:iCs/>
        </w:rPr>
      </w:pPr>
      <w:r w:rsidRPr="00B33B6C">
        <w:rPr>
          <w:rFonts w:ascii="Arial" w:hAnsi="Arial"/>
          <w:i/>
          <w:iCs/>
        </w:rPr>
        <w:t xml:space="preserve">Smlouva o pronájmu se uzavírá na dobu neurčitou. </w:t>
      </w:r>
    </w:p>
    <w:p w14:paraId="3C348291" w14:textId="77777777" w:rsidR="002C6B0C" w:rsidRPr="00B33B6C" w:rsidRDefault="002C6B0C" w:rsidP="002C6B0C">
      <w:pPr>
        <w:pStyle w:val="WW-Vchoz"/>
        <w:jc w:val="both"/>
        <w:rPr>
          <w:rFonts w:ascii="Arial" w:hAnsi="Arial"/>
          <w:i/>
          <w:iCs/>
        </w:rPr>
      </w:pPr>
      <w:r w:rsidRPr="00B33B6C">
        <w:rPr>
          <w:rFonts w:ascii="Arial" w:hAnsi="Arial"/>
          <w:i/>
          <w:iCs/>
        </w:rPr>
        <w:t xml:space="preserve">Smlouvu lze oboustranně vypovědět, přičemž výpovědní lhůta činí </w:t>
      </w:r>
      <w:r w:rsidRPr="00B33B6C">
        <w:rPr>
          <w:rFonts w:ascii="Arial" w:hAnsi="Arial"/>
          <w:i/>
          <w:iCs/>
          <w:color w:val="000000" w:themeColor="text1"/>
        </w:rPr>
        <w:t xml:space="preserve">12 měsíců a </w:t>
      </w:r>
      <w:r w:rsidRPr="00B33B6C">
        <w:rPr>
          <w:rFonts w:ascii="Arial" w:hAnsi="Arial"/>
          <w:i/>
          <w:iCs/>
        </w:rPr>
        <w:t xml:space="preserve">začíná běžet prvním dnem měsíce následujícího po měsíci, kdy byla výpověď doručena, a to písemnou formou. </w:t>
      </w:r>
    </w:p>
    <w:p w14:paraId="4581C00E" w14:textId="77777777" w:rsidR="002C6B0C" w:rsidRPr="00B33B6C" w:rsidRDefault="002C6B0C" w:rsidP="002C6B0C">
      <w:pPr>
        <w:pStyle w:val="WW-Vchoz"/>
        <w:jc w:val="both"/>
        <w:rPr>
          <w:rFonts w:ascii="Arial" w:hAnsi="Arial"/>
          <w:i/>
          <w:iCs/>
        </w:rPr>
      </w:pPr>
      <w:r w:rsidRPr="00B33B6C">
        <w:rPr>
          <w:rFonts w:ascii="Arial" w:hAnsi="Arial"/>
          <w:i/>
          <w:iCs/>
        </w:rPr>
        <w:t>V případě hrubého neplnění smluvních povinností, jimž je ohroženo plynulé zásobování nezávadnou pitnou vodou přímých spotřebitelů, je pronajímatel oprávněn od smlouvy odstoupit. Odstoupení musí být písemné, je účinné jeho doručením nájemci.</w:t>
      </w:r>
    </w:p>
    <w:p w14:paraId="13FD9BD7" w14:textId="77777777" w:rsidR="00FB6D83" w:rsidRDefault="00FB6D83" w:rsidP="002C6B0C">
      <w:pPr>
        <w:pStyle w:val="WW-Vchoz"/>
        <w:jc w:val="both"/>
        <w:rPr>
          <w:rFonts w:ascii="Arial" w:hAnsi="Arial"/>
        </w:rPr>
      </w:pPr>
    </w:p>
    <w:p w14:paraId="53342A15" w14:textId="77777777" w:rsidR="00B1280F" w:rsidRDefault="00B1280F" w:rsidP="00FB6D83">
      <w:pPr>
        <w:pStyle w:val="WW-Vchoz"/>
        <w:rPr>
          <w:rFonts w:ascii="Arial" w:hAnsi="Arial"/>
        </w:rPr>
      </w:pPr>
    </w:p>
    <w:p w14:paraId="3992EAC3" w14:textId="32CCBC28" w:rsidR="00FB6D83" w:rsidRDefault="00B1280F" w:rsidP="00C04CD9">
      <w:pPr>
        <w:pStyle w:val="WW-Vchoz"/>
        <w:rPr>
          <w:rFonts w:ascii="Arial" w:hAnsi="Arial"/>
        </w:rPr>
      </w:pPr>
      <w:r w:rsidRPr="001D5166">
        <w:rPr>
          <w:rFonts w:ascii="Arial" w:hAnsi="Arial"/>
          <w:b/>
          <w:bCs/>
        </w:rPr>
        <w:t>Článek V.</w:t>
      </w:r>
      <w:r w:rsidR="00C04CD9">
        <w:rPr>
          <w:rFonts w:ascii="Arial" w:hAnsi="Arial"/>
          <w:b/>
          <w:bCs/>
        </w:rPr>
        <w:t xml:space="preserve"> </w:t>
      </w:r>
      <w:r w:rsidRPr="001D5166">
        <w:rPr>
          <w:rFonts w:ascii="Arial" w:hAnsi="Arial"/>
          <w:b/>
          <w:bCs/>
        </w:rPr>
        <w:t>Základní práva a povinnosti</w:t>
      </w:r>
      <w:r w:rsidR="00C04CD9">
        <w:rPr>
          <w:rFonts w:ascii="Arial" w:hAnsi="Arial"/>
          <w:b/>
          <w:bCs/>
        </w:rPr>
        <w:t xml:space="preserve"> nájemce odst.1 </w:t>
      </w:r>
      <w:r w:rsidR="00C04CD9" w:rsidRPr="00C04CD9">
        <w:rPr>
          <w:rFonts w:ascii="Arial" w:hAnsi="Arial"/>
        </w:rPr>
        <w:t>s</w:t>
      </w:r>
      <w:r w:rsidR="00FB6D83">
        <w:rPr>
          <w:rFonts w:ascii="Arial" w:hAnsi="Arial"/>
        </w:rPr>
        <w:t>e mění a doplňuje</w:t>
      </w:r>
      <w:r w:rsidR="00C04CD9">
        <w:rPr>
          <w:rFonts w:ascii="Arial" w:hAnsi="Arial"/>
        </w:rPr>
        <w:t xml:space="preserve"> ve větách</w:t>
      </w:r>
      <w:r w:rsidR="00FB6D83">
        <w:rPr>
          <w:rFonts w:ascii="Arial" w:hAnsi="Arial"/>
        </w:rPr>
        <w:t>:</w:t>
      </w:r>
    </w:p>
    <w:p w14:paraId="27DF38CD" w14:textId="77777777" w:rsidR="00FB6D83" w:rsidRPr="001D5166" w:rsidRDefault="00FB6D83" w:rsidP="00FB6D83">
      <w:pPr>
        <w:pStyle w:val="WW-Vchoz"/>
        <w:rPr>
          <w:rFonts w:ascii="Arial" w:hAnsi="Arial"/>
          <w:b/>
          <w:bCs/>
        </w:rPr>
      </w:pPr>
    </w:p>
    <w:p w14:paraId="369759C2" w14:textId="77777777" w:rsidR="00DE0632" w:rsidRPr="00B33B6C" w:rsidRDefault="00DE0632" w:rsidP="002C6B0C">
      <w:pPr>
        <w:pStyle w:val="WW-Vchoz"/>
        <w:jc w:val="both"/>
        <w:rPr>
          <w:rFonts w:ascii="Arial" w:hAnsi="Arial"/>
          <w:i/>
          <w:iCs/>
        </w:rPr>
      </w:pPr>
    </w:p>
    <w:p w14:paraId="657A843F" w14:textId="77777777" w:rsidR="00DE0632" w:rsidRPr="00B33B6C" w:rsidRDefault="00DE0632" w:rsidP="00DE0632">
      <w:pPr>
        <w:pStyle w:val="WW-Vchoz"/>
        <w:numPr>
          <w:ilvl w:val="0"/>
          <w:numId w:val="1"/>
        </w:numPr>
        <w:tabs>
          <w:tab w:val="left" w:pos="709"/>
        </w:tabs>
        <w:jc w:val="both"/>
        <w:rPr>
          <w:rFonts w:ascii="Arial" w:hAnsi="Arial"/>
          <w:i/>
          <w:iCs/>
        </w:rPr>
      </w:pPr>
      <w:r w:rsidRPr="00B33B6C">
        <w:rPr>
          <w:rFonts w:ascii="Arial" w:hAnsi="Arial"/>
          <w:i/>
          <w:iCs/>
        </w:rPr>
        <w:t xml:space="preserve">být technicky nápomocen při výstavbě dalších vodohospodářských zařízení,     </w:t>
      </w:r>
    </w:p>
    <w:p w14:paraId="2D5D6BBE" w14:textId="0B46CBBD" w:rsidR="00DE0632" w:rsidRPr="00B33B6C" w:rsidRDefault="00DE0632" w:rsidP="00445304">
      <w:pPr>
        <w:pStyle w:val="WW-Vchoz"/>
        <w:numPr>
          <w:ilvl w:val="0"/>
          <w:numId w:val="2"/>
        </w:numPr>
        <w:tabs>
          <w:tab w:val="left" w:pos="709"/>
        </w:tabs>
        <w:ind w:left="709"/>
        <w:jc w:val="both"/>
        <w:rPr>
          <w:rFonts w:ascii="Arial" w:hAnsi="Arial"/>
          <w:i/>
          <w:iCs/>
        </w:rPr>
      </w:pPr>
      <w:r w:rsidRPr="00B33B6C">
        <w:rPr>
          <w:rFonts w:ascii="Arial" w:hAnsi="Arial"/>
          <w:i/>
          <w:iCs/>
        </w:rPr>
        <w:t xml:space="preserve">vypracovat a předložit pronajímateli nejpozději do 30.3. příslušného kalendářního roku za předchozí kalendářní rok zprávu o hospodaření a o stavu předmětu nájmu, </w:t>
      </w:r>
    </w:p>
    <w:p w14:paraId="73FB15D6" w14:textId="64B2B1B5" w:rsidR="00DE0632" w:rsidRPr="00B33B6C" w:rsidRDefault="00C04CD9" w:rsidP="002B644D">
      <w:pPr>
        <w:pStyle w:val="WW-Vchoz"/>
        <w:numPr>
          <w:ilvl w:val="0"/>
          <w:numId w:val="2"/>
        </w:numPr>
        <w:tabs>
          <w:tab w:val="left" w:pos="315"/>
        </w:tabs>
        <w:ind w:left="709"/>
        <w:jc w:val="both"/>
        <w:rPr>
          <w:rFonts w:ascii="Arial" w:hAnsi="Arial"/>
          <w:i/>
          <w:iCs/>
        </w:rPr>
      </w:pPr>
      <w:r w:rsidRPr="00B33B6C">
        <w:rPr>
          <w:rFonts w:ascii="Arial" w:hAnsi="Arial"/>
          <w:i/>
          <w:iCs/>
        </w:rPr>
        <w:t xml:space="preserve">vypracovat a předložit pronajímateli </w:t>
      </w:r>
      <w:r w:rsidR="00DE0632" w:rsidRPr="00B33B6C">
        <w:rPr>
          <w:rFonts w:ascii="Arial" w:hAnsi="Arial"/>
          <w:i/>
          <w:iCs/>
        </w:rPr>
        <w:t>předpoklad kalkulace ceny vodného dle jednotlivých pásem na následující rok do 30.11.,</w:t>
      </w:r>
    </w:p>
    <w:p w14:paraId="0281AD54" w14:textId="2A283AF6" w:rsidR="00DE0632" w:rsidRPr="00B33B6C" w:rsidRDefault="00DE0632" w:rsidP="00190F40">
      <w:pPr>
        <w:pStyle w:val="WW-Vchoz"/>
        <w:numPr>
          <w:ilvl w:val="0"/>
          <w:numId w:val="2"/>
        </w:numPr>
        <w:tabs>
          <w:tab w:val="left" w:pos="709"/>
        </w:tabs>
        <w:ind w:left="709"/>
        <w:jc w:val="both"/>
        <w:rPr>
          <w:rFonts w:ascii="Arial" w:hAnsi="Arial"/>
          <w:i/>
          <w:iCs/>
        </w:rPr>
      </w:pPr>
      <w:r w:rsidRPr="00B33B6C">
        <w:rPr>
          <w:rFonts w:ascii="Arial" w:hAnsi="Arial"/>
          <w:i/>
          <w:iCs/>
        </w:rPr>
        <w:t>při výkonu činností, vyplývajících z této smlouvy, zajistit jejich maximální efektivitu</w:t>
      </w:r>
      <w:r w:rsidR="007D22EA" w:rsidRPr="00B33B6C">
        <w:rPr>
          <w:rFonts w:ascii="Arial" w:hAnsi="Arial"/>
          <w:i/>
          <w:iCs/>
        </w:rPr>
        <w:t>,</w:t>
      </w:r>
    </w:p>
    <w:p w14:paraId="43E32949" w14:textId="77777777" w:rsidR="00DE0632" w:rsidRPr="00B33B6C" w:rsidRDefault="00DE0632" w:rsidP="003924BF">
      <w:pPr>
        <w:pStyle w:val="WW-Vchoz"/>
        <w:numPr>
          <w:ilvl w:val="0"/>
          <w:numId w:val="2"/>
        </w:numPr>
        <w:tabs>
          <w:tab w:val="left" w:pos="709"/>
        </w:tabs>
        <w:ind w:left="709"/>
        <w:jc w:val="both"/>
        <w:rPr>
          <w:rFonts w:ascii="Arial" w:hAnsi="Arial"/>
          <w:i/>
          <w:iCs/>
        </w:rPr>
      </w:pPr>
      <w:r w:rsidRPr="00B33B6C">
        <w:rPr>
          <w:rFonts w:ascii="Arial" w:hAnsi="Arial"/>
          <w:i/>
          <w:iCs/>
        </w:rPr>
        <w:t>jménem vlastníka vodovodu zpracovat a předat na příslušné úřady hlášen o vybrané údaje majetkové evidenci a vybrané údaje provozní evidence (VÚME VÚPE), hlášení o kvalitě hlášené vody na OŽP.</w:t>
      </w:r>
    </w:p>
    <w:p w14:paraId="74E87B93" w14:textId="77777777" w:rsidR="00507297" w:rsidRPr="00B33B6C" w:rsidRDefault="00507297" w:rsidP="00507297">
      <w:pPr>
        <w:pStyle w:val="WW-Vchoz"/>
        <w:tabs>
          <w:tab w:val="left" w:pos="709"/>
        </w:tabs>
        <w:jc w:val="both"/>
        <w:rPr>
          <w:rFonts w:ascii="Arial" w:hAnsi="Arial"/>
          <w:i/>
          <w:iCs/>
        </w:rPr>
      </w:pPr>
    </w:p>
    <w:p w14:paraId="59E66528" w14:textId="77777777" w:rsidR="00507297" w:rsidRDefault="00507297" w:rsidP="00507297">
      <w:pPr>
        <w:pStyle w:val="WW-Vchoz"/>
        <w:tabs>
          <w:tab w:val="left" w:pos="709"/>
        </w:tabs>
        <w:jc w:val="both"/>
        <w:rPr>
          <w:rFonts w:ascii="Arial" w:hAnsi="Arial"/>
        </w:rPr>
      </w:pPr>
    </w:p>
    <w:p w14:paraId="4B173E08" w14:textId="77777777" w:rsidR="00507297" w:rsidRDefault="00507297" w:rsidP="00507297">
      <w:pPr>
        <w:pStyle w:val="WW-Vchoz"/>
        <w:tabs>
          <w:tab w:val="left" w:pos="709"/>
        </w:tabs>
        <w:jc w:val="both"/>
        <w:rPr>
          <w:rFonts w:ascii="Arial" w:hAnsi="Arial"/>
        </w:rPr>
      </w:pPr>
    </w:p>
    <w:p w14:paraId="41D9264F" w14:textId="6A508A0C" w:rsidR="00425E61" w:rsidRDefault="00507297" w:rsidP="00C04CD9">
      <w:pPr>
        <w:pStyle w:val="WW-Vchoz"/>
        <w:tabs>
          <w:tab w:val="left" w:pos="709"/>
        </w:tabs>
        <w:rPr>
          <w:rFonts w:ascii="Arial" w:hAnsi="Arial"/>
        </w:rPr>
      </w:pPr>
      <w:r w:rsidRPr="001D5166">
        <w:rPr>
          <w:rFonts w:ascii="Arial" w:hAnsi="Arial"/>
          <w:b/>
          <w:bCs/>
        </w:rPr>
        <w:t>Článek IX.</w:t>
      </w:r>
      <w:r w:rsidR="00C04CD9">
        <w:rPr>
          <w:rFonts w:ascii="Arial" w:hAnsi="Arial"/>
          <w:b/>
          <w:bCs/>
        </w:rPr>
        <w:t xml:space="preserve"> </w:t>
      </w:r>
      <w:r w:rsidRPr="001D5166">
        <w:rPr>
          <w:rFonts w:ascii="Arial" w:hAnsi="Arial"/>
          <w:b/>
          <w:bCs/>
        </w:rPr>
        <w:t>Výše nájemného a výše ceny za provozování</w:t>
      </w:r>
      <w:r w:rsidR="00C04CD9">
        <w:rPr>
          <w:rFonts w:ascii="Arial" w:hAnsi="Arial"/>
          <w:b/>
          <w:bCs/>
        </w:rPr>
        <w:t xml:space="preserve"> </w:t>
      </w:r>
      <w:r w:rsidR="00C04CD9" w:rsidRPr="00C04CD9">
        <w:rPr>
          <w:rFonts w:ascii="Arial" w:hAnsi="Arial"/>
        </w:rPr>
        <w:t>s</w:t>
      </w:r>
      <w:r w:rsidR="00425E61">
        <w:rPr>
          <w:rFonts w:ascii="Arial" w:hAnsi="Arial"/>
        </w:rPr>
        <w:t xml:space="preserve">e mění a </w:t>
      </w:r>
      <w:r w:rsidR="00C04CD9">
        <w:rPr>
          <w:rFonts w:ascii="Arial" w:hAnsi="Arial"/>
        </w:rPr>
        <w:t>nahrazuje</w:t>
      </w:r>
      <w:r w:rsidR="00425E61">
        <w:rPr>
          <w:rFonts w:ascii="Arial" w:hAnsi="Arial"/>
        </w:rPr>
        <w:t>:</w:t>
      </w:r>
    </w:p>
    <w:p w14:paraId="4C8C6A5C" w14:textId="77777777" w:rsidR="00425E61" w:rsidRPr="001D5166" w:rsidRDefault="00425E61" w:rsidP="00425E61">
      <w:pPr>
        <w:pStyle w:val="WW-Vchoz"/>
        <w:tabs>
          <w:tab w:val="left" w:pos="709"/>
        </w:tabs>
        <w:rPr>
          <w:rFonts w:ascii="Arial" w:hAnsi="Arial"/>
          <w:b/>
          <w:bCs/>
        </w:rPr>
      </w:pPr>
    </w:p>
    <w:p w14:paraId="59FE925F" w14:textId="77777777" w:rsidR="00CC18C7" w:rsidRPr="00B33B6C" w:rsidRDefault="00CC18C7" w:rsidP="00CC18C7">
      <w:pPr>
        <w:pStyle w:val="WW-Vchoz"/>
        <w:jc w:val="center"/>
        <w:rPr>
          <w:rFonts w:ascii="Arial" w:hAnsi="Arial"/>
          <w:b/>
          <w:bCs/>
          <w:i/>
          <w:iCs/>
        </w:rPr>
      </w:pPr>
    </w:p>
    <w:p w14:paraId="16421A0F" w14:textId="77777777" w:rsidR="00CC18C7" w:rsidRPr="00B33B6C" w:rsidRDefault="00CC18C7" w:rsidP="00CC18C7">
      <w:pPr>
        <w:pStyle w:val="WW-Vchoz"/>
        <w:jc w:val="both"/>
        <w:rPr>
          <w:rFonts w:ascii="Arial" w:hAnsi="Arial"/>
          <w:i/>
          <w:iCs/>
        </w:rPr>
      </w:pPr>
      <w:r w:rsidRPr="00B33B6C">
        <w:rPr>
          <w:rFonts w:ascii="Arial" w:hAnsi="Arial"/>
          <w:i/>
          <w:iCs/>
        </w:rPr>
        <w:t xml:space="preserve">1. Výše nájemného se sjednává ročně </w:t>
      </w:r>
      <w:r w:rsidRPr="00B33B6C">
        <w:rPr>
          <w:rFonts w:ascii="Arial" w:hAnsi="Arial"/>
          <w:b/>
          <w:i/>
          <w:iCs/>
        </w:rPr>
        <w:t xml:space="preserve">ve výši 400.000,- Kč bez DPH a 425 000,- Kč bez DPH na Fond obnovy. </w:t>
      </w:r>
      <w:r w:rsidRPr="00B33B6C">
        <w:rPr>
          <w:rFonts w:ascii="Arial" w:hAnsi="Arial"/>
          <w:i/>
          <w:iCs/>
        </w:rPr>
        <w:t>Nájemné bude pronajímatelem účtováno do 31.12. běžného roku se splatností do 31.1. následujícího roku. DPH bude účtováno v aktuální zákonné výši.</w:t>
      </w:r>
    </w:p>
    <w:p w14:paraId="00EE793C" w14:textId="77777777" w:rsidR="00CC18C7" w:rsidRPr="00B33B6C" w:rsidRDefault="00CC18C7" w:rsidP="00CC18C7">
      <w:pPr>
        <w:pStyle w:val="WW-Vchoz"/>
        <w:jc w:val="both"/>
        <w:rPr>
          <w:rFonts w:ascii="Arial" w:hAnsi="Arial"/>
          <w:i/>
          <w:iCs/>
        </w:rPr>
      </w:pPr>
    </w:p>
    <w:p w14:paraId="57ADA6B9" w14:textId="77777777" w:rsidR="00CC18C7" w:rsidRPr="00B33B6C" w:rsidRDefault="00CC18C7" w:rsidP="00CC18C7">
      <w:pPr>
        <w:pStyle w:val="WW-Vchoz"/>
        <w:jc w:val="both"/>
        <w:rPr>
          <w:rFonts w:ascii="Arial" w:hAnsi="Arial"/>
          <w:i/>
          <w:iCs/>
        </w:rPr>
      </w:pPr>
      <w:r w:rsidRPr="00B33B6C">
        <w:rPr>
          <w:rFonts w:ascii="Arial" w:hAnsi="Arial"/>
          <w:i/>
          <w:iCs/>
        </w:rPr>
        <w:t xml:space="preserve">2. Cena za provozování bude hrazena rozdílně, dle stanovených a předem odsouhlasených pásem jednotlivými odběrateli (obce Dubicko, Hrabová, Bohuslavice, Lukavice, Zvole a Úsov, dále </w:t>
      </w:r>
      <w:proofErr w:type="spellStart"/>
      <w:r w:rsidRPr="00B33B6C">
        <w:rPr>
          <w:rFonts w:ascii="Arial" w:hAnsi="Arial"/>
          <w:i/>
          <w:iCs/>
        </w:rPr>
        <w:t>Dubickou</w:t>
      </w:r>
      <w:proofErr w:type="spellEnd"/>
      <w:r w:rsidRPr="00B33B6C">
        <w:rPr>
          <w:rFonts w:ascii="Arial" w:hAnsi="Arial"/>
          <w:i/>
          <w:iCs/>
        </w:rPr>
        <w:t xml:space="preserve"> zemědělskou a.s. a Svazkem obcí Vodovod Pomoraví). Cena bude vždy předem odsouhlasena valnou hromadou svazku.</w:t>
      </w:r>
    </w:p>
    <w:p w14:paraId="3BE1DC54" w14:textId="77777777" w:rsidR="00CC18C7" w:rsidRPr="00B33B6C" w:rsidRDefault="00CC18C7" w:rsidP="00CC18C7">
      <w:pPr>
        <w:pStyle w:val="WW-Vchoz"/>
        <w:jc w:val="both"/>
        <w:rPr>
          <w:rFonts w:ascii="Arial" w:hAnsi="Arial"/>
          <w:i/>
          <w:iCs/>
        </w:rPr>
      </w:pPr>
    </w:p>
    <w:p w14:paraId="62CE4EA4" w14:textId="77777777" w:rsidR="00CC18C7" w:rsidRPr="00B33B6C" w:rsidRDefault="00CC18C7" w:rsidP="00CC18C7">
      <w:pPr>
        <w:pStyle w:val="WW-Vchoz"/>
        <w:jc w:val="both"/>
        <w:rPr>
          <w:rFonts w:ascii="Arial" w:hAnsi="Arial"/>
          <w:i/>
          <w:iCs/>
          <w:color w:val="FF0000"/>
        </w:rPr>
      </w:pPr>
      <w:r w:rsidRPr="00B33B6C">
        <w:rPr>
          <w:rFonts w:ascii="Arial" w:hAnsi="Arial"/>
          <w:i/>
          <w:iCs/>
        </w:rPr>
        <w:t>3. ŠPVS budou měsíčně vystavovány zálohy na příslušný měsíc, vyúčtování bude provedeno po odečtech vodoměrů vždy za ukončené pololetí se zdanitelným plněním k 15.1. a 15.7. příslušného roku, pokud není smluveno jinak.</w:t>
      </w:r>
      <w:r w:rsidRPr="00B33B6C">
        <w:rPr>
          <w:rFonts w:ascii="Arial" w:hAnsi="Arial"/>
          <w:i/>
          <w:iCs/>
          <w:color w:val="FF0000"/>
        </w:rPr>
        <w:t xml:space="preserve"> </w:t>
      </w:r>
    </w:p>
    <w:p w14:paraId="1FABD866" w14:textId="77777777" w:rsidR="00CC18C7" w:rsidRPr="00B33B6C" w:rsidRDefault="00CC18C7" w:rsidP="00CC18C7">
      <w:pPr>
        <w:pStyle w:val="WW-Vchoz"/>
        <w:jc w:val="both"/>
        <w:rPr>
          <w:rFonts w:ascii="Arial" w:hAnsi="Arial"/>
          <w:i/>
          <w:iCs/>
        </w:rPr>
      </w:pPr>
    </w:p>
    <w:p w14:paraId="1E998D56" w14:textId="77777777" w:rsidR="00CC18C7" w:rsidRPr="00B33B6C" w:rsidRDefault="00CC18C7" w:rsidP="00CC18C7">
      <w:pPr>
        <w:pStyle w:val="WW-Vchoz"/>
        <w:jc w:val="both"/>
        <w:rPr>
          <w:rFonts w:ascii="Arial" w:hAnsi="Arial"/>
          <w:i/>
          <w:iCs/>
        </w:rPr>
      </w:pPr>
      <w:r w:rsidRPr="00B33B6C">
        <w:rPr>
          <w:rFonts w:ascii="Arial" w:hAnsi="Arial"/>
          <w:i/>
          <w:iCs/>
        </w:rPr>
        <w:t xml:space="preserve">4. Obci Police budou měsíčně vystavovány zálohy na příslušný měsíc, vyúčtování bude provedeno po odečtech vodoměrů vždy za ukončené pololetí se zdanitelným plněním k 15.1. a 15.7. příslušného roku, pokud není smluveno jinak. </w:t>
      </w:r>
    </w:p>
    <w:p w14:paraId="03CFCC46" w14:textId="77777777" w:rsidR="00CC18C7" w:rsidRPr="00B33B6C" w:rsidRDefault="00CC18C7" w:rsidP="00CC18C7">
      <w:pPr>
        <w:pStyle w:val="WW-Vchoz"/>
        <w:jc w:val="both"/>
        <w:rPr>
          <w:rFonts w:ascii="Arial" w:hAnsi="Arial"/>
          <w:i/>
          <w:iCs/>
        </w:rPr>
      </w:pPr>
    </w:p>
    <w:p w14:paraId="55DC5D77" w14:textId="77777777" w:rsidR="00CC18C7" w:rsidRPr="00B33B6C" w:rsidRDefault="00CC18C7" w:rsidP="00CC18C7">
      <w:pPr>
        <w:pStyle w:val="WW-Vchoz"/>
        <w:jc w:val="both"/>
        <w:rPr>
          <w:rFonts w:ascii="Arial" w:hAnsi="Arial"/>
          <w:i/>
          <w:iCs/>
        </w:rPr>
      </w:pPr>
      <w:r w:rsidRPr="00B33B6C">
        <w:rPr>
          <w:rFonts w:ascii="Arial" w:hAnsi="Arial"/>
          <w:i/>
          <w:iCs/>
        </w:rPr>
        <w:t>5.   Smluvní pokuta za opožděné platby se sjednává 0,05 % denně.</w:t>
      </w:r>
    </w:p>
    <w:p w14:paraId="0A54B4B9" w14:textId="77777777" w:rsidR="0011082F" w:rsidRDefault="0011082F" w:rsidP="00CC18C7">
      <w:pPr>
        <w:pStyle w:val="WW-Vchoz"/>
        <w:jc w:val="both"/>
        <w:rPr>
          <w:rFonts w:ascii="Arial" w:hAnsi="Arial"/>
        </w:rPr>
      </w:pPr>
    </w:p>
    <w:p w14:paraId="2F4576B7" w14:textId="325B9C35" w:rsidR="00425E61" w:rsidRPr="00425E61" w:rsidRDefault="00E010C4" w:rsidP="00425E61">
      <w:pPr>
        <w:pStyle w:val="WW-Vchoz"/>
        <w:rPr>
          <w:rFonts w:ascii="Arial" w:hAnsi="Arial"/>
        </w:rPr>
      </w:pPr>
      <w:r w:rsidRPr="001D5166">
        <w:rPr>
          <w:rFonts w:ascii="Arial" w:hAnsi="Arial"/>
          <w:b/>
          <w:bCs/>
        </w:rPr>
        <w:t>Článek X.</w:t>
      </w:r>
      <w:r w:rsidR="00B33B6C">
        <w:rPr>
          <w:rFonts w:ascii="Arial" w:hAnsi="Arial"/>
          <w:b/>
          <w:bCs/>
        </w:rPr>
        <w:t xml:space="preserve"> </w:t>
      </w:r>
      <w:r w:rsidRPr="001D5166">
        <w:rPr>
          <w:rFonts w:ascii="Arial" w:hAnsi="Arial"/>
          <w:b/>
          <w:bCs/>
        </w:rPr>
        <w:t>Odpovědnost</w:t>
      </w:r>
      <w:r w:rsidR="00B33B6C">
        <w:rPr>
          <w:rFonts w:ascii="Arial" w:hAnsi="Arial"/>
          <w:b/>
          <w:bCs/>
        </w:rPr>
        <w:t xml:space="preserve"> odst. 3 s</w:t>
      </w:r>
      <w:r w:rsidR="00425E61" w:rsidRPr="00425E61">
        <w:rPr>
          <w:rFonts w:ascii="Arial" w:hAnsi="Arial"/>
        </w:rPr>
        <w:t>e mění</w:t>
      </w:r>
      <w:r w:rsidR="003371AC">
        <w:rPr>
          <w:rFonts w:ascii="Arial" w:hAnsi="Arial"/>
        </w:rPr>
        <w:t xml:space="preserve"> a nahrazuje:</w:t>
      </w:r>
    </w:p>
    <w:p w14:paraId="5877F11B" w14:textId="77777777" w:rsidR="00E010C4" w:rsidRDefault="00E010C4" w:rsidP="00E010C4">
      <w:pPr>
        <w:pStyle w:val="WW-Vchoz"/>
        <w:jc w:val="both"/>
        <w:rPr>
          <w:rFonts w:ascii="Arial" w:hAnsi="Arial"/>
        </w:rPr>
      </w:pPr>
    </w:p>
    <w:p w14:paraId="0C696D2E" w14:textId="77777777" w:rsidR="00E010C4" w:rsidRPr="00EC5893" w:rsidRDefault="00E010C4" w:rsidP="00E010C4">
      <w:pPr>
        <w:pStyle w:val="WW-Vchoz"/>
        <w:jc w:val="both"/>
        <w:rPr>
          <w:rFonts w:ascii="Arial" w:hAnsi="Arial"/>
          <w:i/>
          <w:iCs/>
        </w:rPr>
      </w:pPr>
      <w:r w:rsidRPr="00EC5893">
        <w:rPr>
          <w:rFonts w:ascii="Arial" w:hAnsi="Arial"/>
          <w:i/>
          <w:iCs/>
        </w:rPr>
        <w:t xml:space="preserve">3. Nájemce odpovídá pronajímateli za veškeré škody, které mu vzniknou na majetku porušením této smlouvy. Odpovědnými osobami jsou Ing. Jiří Linhart, tel. </w:t>
      </w:r>
      <w:r w:rsidRPr="00EC5893">
        <w:rPr>
          <w:rFonts w:ascii="Arial" w:hAnsi="Arial"/>
          <w:i/>
          <w:iCs/>
          <w:color w:val="000000" w:themeColor="text1"/>
        </w:rPr>
        <w:t xml:space="preserve">776 690 645 ve věcech legislativních a zodpovědných za provozování a Martin Linhart, tel. 773 670 455 za pohotovost </w:t>
      </w:r>
      <w:r w:rsidRPr="00EC5893">
        <w:rPr>
          <w:rFonts w:ascii="Arial" w:hAnsi="Arial"/>
          <w:i/>
          <w:iCs/>
        </w:rPr>
        <w:t xml:space="preserve">a odstraňování poruch. </w:t>
      </w:r>
    </w:p>
    <w:p w14:paraId="0209F246" w14:textId="77777777" w:rsidR="0011082F" w:rsidRDefault="0011082F" w:rsidP="00CC18C7">
      <w:pPr>
        <w:pStyle w:val="WW-Vchoz"/>
        <w:jc w:val="both"/>
        <w:rPr>
          <w:rFonts w:ascii="Arial" w:hAnsi="Arial"/>
        </w:rPr>
      </w:pPr>
    </w:p>
    <w:p w14:paraId="0C83E202" w14:textId="77777777" w:rsidR="00E010C4" w:rsidRDefault="00E010C4" w:rsidP="00CC18C7">
      <w:pPr>
        <w:pStyle w:val="WW-Vchoz"/>
        <w:jc w:val="both"/>
        <w:rPr>
          <w:rFonts w:ascii="Arial" w:hAnsi="Arial"/>
        </w:rPr>
      </w:pPr>
    </w:p>
    <w:p w14:paraId="1406424C" w14:textId="22E57078" w:rsidR="00425E61" w:rsidRPr="00425E61" w:rsidRDefault="0011082F" w:rsidP="00425E61">
      <w:pPr>
        <w:pStyle w:val="WW-Vchoz"/>
        <w:rPr>
          <w:rFonts w:ascii="Arial" w:hAnsi="Arial"/>
        </w:rPr>
      </w:pPr>
      <w:r w:rsidRPr="001D5166">
        <w:rPr>
          <w:rFonts w:ascii="Arial" w:hAnsi="Arial"/>
          <w:b/>
          <w:bCs/>
        </w:rPr>
        <w:t>Článek XII</w:t>
      </w:r>
      <w:r w:rsidR="00B33B6C">
        <w:rPr>
          <w:rFonts w:ascii="Arial" w:hAnsi="Arial"/>
          <w:b/>
          <w:bCs/>
        </w:rPr>
        <w:t xml:space="preserve">. </w:t>
      </w:r>
      <w:r w:rsidRPr="001D5166">
        <w:rPr>
          <w:rFonts w:ascii="Arial" w:hAnsi="Arial"/>
          <w:b/>
          <w:bCs/>
        </w:rPr>
        <w:t>Ostatní ujednání</w:t>
      </w:r>
      <w:r w:rsidR="00B33B6C">
        <w:rPr>
          <w:rFonts w:ascii="Arial" w:hAnsi="Arial"/>
          <w:b/>
          <w:bCs/>
        </w:rPr>
        <w:t xml:space="preserve"> odst. 1 s</w:t>
      </w:r>
      <w:r w:rsidR="00425E61" w:rsidRPr="00425E61">
        <w:rPr>
          <w:rFonts w:ascii="Arial" w:hAnsi="Arial"/>
        </w:rPr>
        <w:t>e mění</w:t>
      </w:r>
      <w:r w:rsidR="003371AC">
        <w:rPr>
          <w:rFonts w:ascii="Arial" w:hAnsi="Arial"/>
        </w:rPr>
        <w:t xml:space="preserve"> a nahrazuje:</w:t>
      </w:r>
    </w:p>
    <w:p w14:paraId="11213A53" w14:textId="77777777" w:rsidR="00804499" w:rsidRDefault="00804499" w:rsidP="00CC18C7">
      <w:pPr>
        <w:pStyle w:val="WW-Vchoz"/>
        <w:jc w:val="both"/>
        <w:rPr>
          <w:rFonts w:ascii="Arial" w:hAnsi="Arial"/>
        </w:rPr>
      </w:pPr>
    </w:p>
    <w:p w14:paraId="7163BC02" w14:textId="77777777" w:rsidR="00804499" w:rsidRDefault="00804499" w:rsidP="00CC18C7">
      <w:pPr>
        <w:pStyle w:val="WW-Vchoz"/>
        <w:jc w:val="both"/>
        <w:rPr>
          <w:rFonts w:ascii="Arial" w:hAnsi="Arial"/>
        </w:rPr>
      </w:pPr>
    </w:p>
    <w:p w14:paraId="422A7622" w14:textId="555721F6" w:rsidR="00BE29C0" w:rsidRPr="00EC5893" w:rsidRDefault="00BE29C0" w:rsidP="00BE29C0">
      <w:pPr>
        <w:pStyle w:val="WW-Vchoz"/>
        <w:jc w:val="both"/>
        <w:rPr>
          <w:rFonts w:ascii="Arial" w:hAnsi="Arial"/>
          <w:i/>
          <w:iCs/>
        </w:rPr>
      </w:pPr>
      <w:r w:rsidRPr="00EC5893">
        <w:rPr>
          <w:rFonts w:ascii="Arial" w:hAnsi="Arial"/>
          <w:i/>
          <w:iCs/>
        </w:rPr>
        <w:t>1. V souladu s požadavky pronajímatele se nájemce zavazuje provést opravy havárií a poruch bez finanční spoluúčasti pronajímatele do finanční výše 50.000</w:t>
      </w:r>
      <w:r w:rsidR="00B33B6C" w:rsidRPr="00EC5893">
        <w:rPr>
          <w:rFonts w:ascii="Arial" w:hAnsi="Arial"/>
          <w:i/>
          <w:iCs/>
        </w:rPr>
        <w:t xml:space="preserve"> </w:t>
      </w:r>
      <w:r w:rsidRPr="00EC5893">
        <w:rPr>
          <w:rFonts w:ascii="Arial" w:hAnsi="Arial"/>
          <w:i/>
          <w:iCs/>
        </w:rPr>
        <w:t>Kč bez DPH/rok.  Náklady na opravy nad 50.000 Kč ročně budou pronajímateli fakturovány,</w:t>
      </w:r>
    </w:p>
    <w:p w14:paraId="7202C16D" w14:textId="05FDA1F7" w:rsidR="00BE29C0" w:rsidRPr="00EC5893" w:rsidRDefault="00BE29C0" w:rsidP="00BE29C0">
      <w:pPr>
        <w:pStyle w:val="WW-Vchoz"/>
        <w:jc w:val="both"/>
        <w:rPr>
          <w:rFonts w:ascii="Arial" w:hAnsi="Arial"/>
          <w:i/>
          <w:iCs/>
        </w:rPr>
      </w:pPr>
      <w:r w:rsidRPr="00EC5893">
        <w:rPr>
          <w:rFonts w:ascii="Arial" w:hAnsi="Arial"/>
          <w:i/>
          <w:iCs/>
        </w:rPr>
        <w:t>přičemž bude před zahájením prací předložen a pronaj</w:t>
      </w:r>
      <w:r w:rsidR="001D5166" w:rsidRPr="00EC5893">
        <w:rPr>
          <w:rFonts w:ascii="Arial" w:hAnsi="Arial"/>
          <w:i/>
          <w:iCs/>
        </w:rPr>
        <w:t>í</w:t>
      </w:r>
      <w:r w:rsidRPr="00EC5893">
        <w:rPr>
          <w:rFonts w:ascii="Arial" w:hAnsi="Arial"/>
          <w:i/>
          <w:iCs/>
        </w:rPr>
        <w:t>matelem písemně schválen jejich rozpočet. Bez tohoto schválení nevzniká nájemci nárok na úhradu těchto prací.  Fakturace nákladů na rekonstrukce nebo investice je možná pouze na základě předem projednaného a schváleného plánu.</w:t>
      </w:r>
    </w:p>
    <w:p w14:paraId="5406240A" w14:textId="77777777" w:rsidR="00804499" w:rsidRDefault="00804499" w:rsidP="00CC18C7">
      <w:pPr>
        <w:pStyle w:val="WW-Vchoz"/>
        <w:jc w:val="both"/>
        <w:rPr>
          <w:rFonts w:ascii="Arial" w:hAnsi="Arial"/>
        </w:rPr>
      </w:pPr>
    </w:p>
    <w:p w14:paraId="1D2D0D98" w14:textId="77777777" w:rsidR="006F24E7" w:rsidRDefault="006F24E7" w:rsidP="00CC18C7">
      <w:pPr>
        <w:pStyle w:val="WW-Vchoz"/>
        <w:jc w:val="both"/>
        <w:rPr>
          <w:rFonts w:ascii="Arial" w:hAnsi="Arial"/>
        </w:rPr>
      </w:pPr>
    </w:p>
    <w:p w14:paraId="19F97B83" w14:textId="77777777" w:rsidR="006F24E7" w:rsidRPr="001D5166" w:rsidRDefault="006F24E7" w:rsidP="001D5166">
      <w:pPr>
        <w:pStyle w:val="WW-Vchoz"/>
        <w:jc w:val="center"/>
        <w:rPr>
          <w:rFonts w:ascii="Arial" w:hAnsi="Arial"/>
          <w:b/>
          <w:bCs/>
        </w:rPr>
      </w:pPr>
    </w:p>
    <w:p w14:paraId="7373A73A" w14:textId="77777777" w:rsidR="007C2190" w:rsidRDefault="007C2190" w:rsidP="00CC18C7">
      <w:pPr>
        <w:pStyle w:val="WW-Vchoz"/>
        <w:jc w:val="both"/>
        <w:rPr>
          <w:rFonts w:ascii="Arial" w:hAnsi="Arial"/>
        </w:rPr>
      </w:pPr>
    </w:p>
    <w:p w14:paraId="7497EFBD" w14:textId="74EDE0D2" w:rsidR="007C2190" w:rsidRDefault="00DD4127" w:rsidP="00CC18C7">
      <w:pPr>
        <w:pStyle w:val="WW-Vchoz"/>
        <w:jc w:val="both"/>
        <w:rPr>
          <w:rFonts w:ascii="Arial" w:hAnsi="Arial"/>
        </w:rPr>
      </w:pPr>
      <w:r>
        <w:rPr>
          <w:rFonts w:ascii="Arial" w:hAnsi="Arial"/>
        </w:rPr>
        <w:t>Ostatní články</w:t>
      </w:r>
      <w:r w:rsidR="005D0FD9">
        <w:rPr>
          <w:rFonts w:ascii="Arial" w:hAnsi="Arial"/>
        </w:rPr>
        <w:t xml:space="preserve"> původní</w:t>
      </w:r>
      <w:r>
        <w:rPr>
          <w:rFonts w:ascii="Arial" w:hAnsi="Arial"/>
        </w:rPr>
        <w:t xml:space="preserve"> uzavřené smlouvy zůstávají v platnosti v nezměněném znění.</w:t>
      </w:r>
    </w:p>
    <w:p w14:paraId="3736E573" w14:textId="77777777" w:rsidR="00B03310" w:rsidRDefault="00B03310" w:rsidP="00CC18C7">
      <w:pPr>
        <w:pStyle w:val="WW-Vchoz"/>
        <w:jc w:val="both"/>
        <w:rPr>
          <w:rFonts w:ascii="Arial" w:hAnsi="Arial"/>
        </w:rPr>
      </w:pPr>
    </w:p>
    <w:p w14:paraId="0F493840" w14:textId="19604D08" w:rsidR="00DD4127" w:rsidRDefault="00B03310" w:rsidP="00B03310">
      <w:pPr>
        <w:pStyle w:val="WW-Vchoz"/>
        <w:rPr>
          <w:rFonts w:ascii="Arial" w:hAnsi="Arial"/>
        </w:rPr>
      </w:pPr>
      <w:r w:rsidRPr="00F65C1E">
        <w:rPr>
          <w:rFonts w:ascii="Arial" w:hAnsi="Arial"/>
        </w:rPr>
        <w:t>T</w:t>
      </w:r>
      <w:r w:rsidR="00DD4127">
        <w:rPr>
          <w:rFonts w:ascii="Arial" w:hAnsi="Arial"/>
        </w:rPr>
        <w:t>ento dodatek se vyhotovuje ve dvou vydáních, z nichž oba plní formu or</w:t>
      </w:r>
      <w:r w:rsidR="00E06248">
        <w:rPr>
          <w:rFonts w:ascii="Arial" w:hAnsi="Arial"/>
        </w:rPr>
        <w:t>i</w:t>
      </w:r>
      <w:r w:rsidR="00DD4127">
        <w:rPr>
          <w:rFonts w:ascii="Arial" w:hAnsi="Arial"/>
        </w:rPr>
        <w:t>ginálu.</w:t>
      </w:r>
      <w:r w:rsidRPr="00F65C1E">
        <w:rPr>
          <w:rFonts w:ascii="Arial" w:hAnsi="Arial"/>
        </w:rPr>
        <w:t xml:space="preserve"> </w:t>
      </w:r>
      <w:r w:rsidR="00DD4127">
        <w:rPr>
          <w:rFonts w:ascii="Arial" w:hAnsi="Arial"/>
        </w:rPr>
        <w:t>Dodatek č.1 byl schválen na V</w:t>
      </w:r>
      <w:r w:rsidR="005D0FD9">
        <w:rPr>
          <w:rFonts w:ascii="Arial" w:hAnsi="Arial"/>
        </w:rPr>
        <w:t xml:space="preserve">alnou </w:t>
      </w:r>
      <w:r w:rsidR="00DD4127">
        <w:rPr>
          <w:rFonts w:ascii="Arial" w:hAnsi="Arial"/>
        </w:rPr>
        <w:t>H</w:t>
      </w:r>
      <w:r w:rsidR="005D0FD9">
        <w:rPr>
          <w:rFonts w:ascii="Arial" w:hAnsi="Arial"/>
        </w:rPr>
        <w:t>romadou</w:t>
      </w:r>
      <w:r w:rsidR="00DD4127">
        <w:rPr>
          <w:rFonts w:ascii="Arial" w:hAnsi="Arial"/>
        </w:rPr>
        <w:t xml:space="preserve"> Vodovodu Pomoraví, </w:t>
      </w:r>
      <w:proofErr w:type="spellStart"/>
      <w:r w:rsidR="00DD4127">
        <w:rPr>
          <w:rFonts w:ascii="Arial" w:hAnsi="Arial"/>
        </w:rPr>
        <w:t>s.o</w:t>
      </w:r>
      <w:proofErr w:type="spellEnd"/>
      <w:r w:rsidR="00DD4127">
        <w:rPr>
          <w:rFonts w:ascii="Arial" w:hAnsi="Arial"/>
        </w:rPr>
        <w:t xml:space="preserve">. dne XX.X.2023, </w:t>
      </w:r>
      <w:r w:rsidR="005D0FD9">
        <w:rPr>
          <w:rFonts w:ascii="Arial" w:hAnsi="Arial"/>
        </w:rPr>
        <w:t>u</w:t>
      </w:r>
      <w:r w:rsidR="00DD4127">
        <w:rPr>
          <w:rFonts w:ascii="Arial" w:hAnsi="Arial"/>
        </w:rPr>
        <w:t>snesením</w:t>
      </w:r>
      <w:r w:rsidR="005D0FD9">
        <w:rPr>
          <w:rFonts w:ascii="Arial" w:hAnsi="Arial"/>
        </w:rPr>
        <w:t xml:space="preserve"> č.</w:t>
      </w:r>
      <w:r w:rsidR="00DD4127">
        <w:rPr>
          <w:rFonts w:ascii="Arial" w:hAnsi="Arial"/>
        </w:rPr>
        <w:t xml:space="preserve"> XXXXX.</w:t>
      </w:r>
    </w:p>
    <w:p w14:paraId="45C91FAC" w14:textId="1E77F7A9" w:rsidR="00E06248" w:rsidRDefault="00E06248" w:rsidP="00B03310">
      <w:pPr>
        <w:pStyle w:val="WW-Vchoz"/>
        <w:rPr>
          <w:rFonts w:ascii="Arial" w:hAnsi="Arial"/>
        </w:rPr>
      </w:pPr>
      <w:r w:rsidRPr="00E06248">
        <w:rPr>
          <w:rFonts w:ascii="Arial" w:hAnsi="Arial"/>
        </w:rPr>
        <w:t xml:space="preserve">Tento Dodatek </w:t>
      </w:r>
      <w:r>
        <w:rPr>
          <w:rFonts w:ascii="Arial" w:hAnsi="Arial"/>
        </w:rPr>
        <w:t>č.</w:t>
      </w:r>
      <w:r w:rsidRPr="00E06248">
        <w:rPr>
          <w:rFonts w:ascii="Arial" w:hAnsi="Arial"/>
        </w:rPr>
        <w:t>1- nabývá platnosti</w:t>
      </w:r>
      <w:r>
        <w:rPr>
          <w:rFonts w:ascii="Arial" w:hAnsi="Arial"/>
        </w:rPr>
        <w:t xml:space="preserve"> </w:t>
      </w:r>
      <w:r w:rsidRPr="00E06248">
        <w:rPr>
          <w:rFonts w:ascii="Arial" w:hAnsi="Arial"/>
        </w:rPr>
        <w:t xml:space="preserve">a </w:t>
      </w:r>
      <w:r>
        <w:rPr>
          <w:rFonts w:ascii="Arial" w:hAnsi="Arial"/>
        </w:rPr>
        <w:t>úč</w:t>
      </w:r>
      <w:r w:rsidRPr="00E06248">
        <w:rPr>
          <w:rFonts w:ascii="Arial" w:hAnsi="Arial"/>
        </w:rPr>
        <w:t>innosti dnem podpisu obou smluvních stran na stává se nedílnou součástí původní</w:t>
      </w:r>
      <w:r>
        <w:rPr>
          <w:rFonts w:ascii="Arial" w:hAnsi="Arial"/>
        </w:rPr>
        <w:t xml:space="preserve"> </w:t>
      </w:r>
      <w:r w:rsidRPr="00E06248">
        <w:rPr>
          <w:rFonts w:ascii="Arial" w:hAnsi="Arial"/>
        </w:rPr>
        <w:t xml:space="preserve">Smlouvy o </w:t>
      </w:r>
      <w:r w:rsidR="002D7A00">
        <w:rPr>
          <w:rFonts w:ascii="Arial" w:hAnsi="Arial"/>
        </w:rPr>
        <w:t>pronájmu a provozování</w:t>
      </w:r>
      <w:r w:rsidRPr="00E06248">
        <w:rPr>
          <w:rFonts w:ascii="Arial" w:hAnsi="Arial"/>
        </w:rPr>
        <w:t xml:space="preserve"> ze dne</w:t>
      </w:r>
      <w:r w:rsidR="00FC1892">
        <w:rPr>
          <w:rFonts w:ascii="Arial" w:hAnsi="Arial"/>
        </w:rPr>
        <w:t xml:space="preserve"> 14.1.</w:t>
      </w:r>
      <w:r w:rsidRPr="00E06248">
        <w:rPr>
          <w:rFonts w:ascii="Arial" w:hAnsi="Arial"/>
        </w:rPr>
        <w:t>20</w:t>
      </w:r>
      <w:r w:rsidR="00FC1892">
        <w:rPr>
          <w:rFonts w:ascii="Arial" w:hAnsi="Arial"/>
        </w:rPr>
        <w:t>11.</w:t>
      </w:r>
    </w:p>
    <w:p w14:paraId="6917D336" w14:textId="77777777" w:rsidR="007D50C6" w:rsidRPr="00F65C1E" w:rsidRDefault="007D50C6" w:rsidP="007D50C6">
      <w:pPr>
        <w:pStyle w:val="WW-Vchoz"/>
        <w:jc w:val="both"/>
        <w:rPr>
          <w:rFonts w:ascii="Arial" w:hAnsi="Arial"/>
        </w:rPr>
      </w:pPr>
    </w:p>
    <w:p w14:paraId="520EBF58" w14:textId="77777777" w:rsidR="007D50C6" w:rsidRPr="00F65C1E" w:rsidRDefault="007D50C6" w:rsidP="007D50C6">
      <w:pPr>
        <w:pStyle w:val="WW-Vchoz"/>
        <w:jc w:val="both"/>
        <w:rPr>
          <w:rFonts w:ascii="Arial" w:hAnsi="Arial"/>
        </w:rPr>
      </w:pPr>
    </w:p>
    <w:p w14:paraId="1ACF6F0F" w14:textId="77777777" w:rsidR="007D50C6" w:rsidRPr="00F65C1E" w:rsidRDefault="007D50C6" w:rsidP="007D50C6">
      <w:pPr>
        <w:pStyle w:val="WW-Vchoz"/>
        <w:jc w:val="both"/>
        <w:rPr>
          <w:rFonts w:ascii="Arial" w:hAnsi="Arial"/>
        </w:rPr>
      </w:pPr>
      <w:r w:rsidRPr="00F65C1E">
        <w:rPr>
          <w:rFonts w:ascii="Arial" w:hAnsi="Arial"/>
        </w:rPr>
        <w:t xml:space="preserve"> Za</w:t>
      </w:r>
      <w:r>
        <w:rPr>
          <w:rFonts w:ascii="Arial" w:hAnsi="Arial"/>
        </w:rPr>
        <w:t xml:space="preserve"> </w:t>
      </w:r>
      <w:proofErr w:type="gramStart"/>
      <w:r w:rsidRPr="00F65C1E">
        <w:rPr>
          <w:rFonts w:ascii="Arial" w:hAnsi="Arial"/>
        </w:rPr>
        <w:t xml:space="preserve">nájemce:   </w:t>
      </w:r>
      <w:proofErr w:type="gramEnd"/>
      <w:r w:rsidRPr="00F65C1E">
        <w:rPr>
          <w:rFonts w:ascii="Arial" w:hAnsi="Arial"/>
        </w:rPr>
        <w:t xml:space="preserve">                                                   za pronajímatele:</w:t>
      </w:r>
    </w:p>
    <w:p w14:paraId="22E44EFE" w14:textId="77777777" w:rsidR="007D50C6" w:rsidRPr="00F65C1E" w:rsidRDefault="007D50C6" w:rsidP="007D50C6">
      <w:pPr>
        <w:pStyle w:val="WW-Vchoz"/>
        <w:jc w:val="both"/>
        <w:rPr>
          <w:rFonts w:ascii="Arial" w:hAnsi="Arial"/>
        </w:rPr>
      </w:pPr>
    </w:p>
    <w:p w14:paraId="2BB7371F" w14:textId="77777777" w:rsidR="007D50C6" w:rsidRPr="00F65C1E" w:rsidRDefault="007D50C6" w:rsidP="007D50C6">
      <w:pPr>
        <w:pStyle w:val="WW-Vchoz"/>
        <w:jc w:val="both"/>
        <w:rPr>
          <w:rFonts w:ascii="Arial" w:hAnsi="Arial"/>
        </w:rPr>
      </w:pPr>
    </w:p>
    <w:p w14:paraId="2ECA79BA" w14:textId="77777777" w:rsidR="007D50C6" w:rsidRPr="00F65C1E" w:rsidRDefault="007D50C6" w:rsidP="007D50C6">
      <w:pPr>
        <w:pStyle w:val="WW-Vchoz"/>
        <w:jc w:val="both"/>
        <w:rPr>
          <w:rFonts w:ascii="Arial" w:hAnsi="Arial"/>
        </w:rPr>
      </w:pPr>
    </w:p>
    <w:p w14:paraId="28ACA9C4" w14:textId="77777777" w:rsidR="007D50C6" w:rsidRPr="00F65C1E" w:rsidRDefault="007D50C6" w:rsidP="007D50C6">
      <w:pPr>
        <w:pStyle w:val="WW-Vchoz"/>
        <w:jc w:val="both"/>
        <w:rPr>
          <w:rFonts w:ascii="Arial" w:hAnsi="Arial"/>
        </w:rPr>
      </w:pPr>
    </w:p>
    <w:p w14:paraId="02F98BD7" w14:textId="77777777" w:rsidR="007D50C6" w:rsidRPr="00F65C1E" w:rsidRDefault="007D50C6" w:rsidP="007D50C6">
      <w:pPr>
        <w:pStyle w:val="WW-Vchoz"/>
        <w:jc w:val="both"/>
        <w:rPr>
          <w:rFonts w:ascii="Arial" w:hAnsi="Arial"/>
        </w:rPr>
      </w:pPr>
    </w:p>
    <w:p w14:paraId="3A765D18" w14:textId="77777777" w:rsidR="007D50C6" w:rsidRPr="00F65C1E" w:rsidRDefault="007D50C6" w:rsidP="007D50C6">
      <w:pPr>
        <w:pStyle w:val="WW-Vchoz"/>
        <w:jc w:val="both"/>
        <w:rPr>
          <w:rFonts w:ascii="Arial" w:hAnsi="Arial"/>
        </w:rPr>
      </w:pPr>
    </w:p>
    <w:p w14:paraId="69DE3F14" w14:textId="77777777" w:rsidR="007D50C6" w:rsidRPr="00F65C1E" w:rsidRDefault="007D50C6" w:rsidP="007D50C6">
      <w:pPr>
        <w:pStyle w:val="WW-Vchoz"/>
        <w:jc w:val="both"/>
        <w:rPr>
          <w:rFonts w:ascii="Arial" w:hAnsi="Arial"/>
        </w:rPr>
      </w:pPr>
    </w:p>
    <w:p w14:paraId="0E26DF8D" w14:textId="77777777" w:rsidR="007D50C6" w:rsidRPr="00F65C1E" w:rsidRDefault="007D50C6" w:rsidP="007D50C6">
      <w:pPr>
        <w:pStyle w:val="WW-Vchoz"/>
        <w:jc w:val="both"/>
        <w:rPr>
          <w:rFonts w:ascii="Arial" w:hAnsi="Arial"/>
        </w:rPr>
      </w:pPr>
      <w:r w:rsidRPr="00F65C1E">
        <w:rPr>
          <w:rFonts w:ascii="Arial" w:hAnsi="Arial"/>
        </w:rPr>
        <w:t>…………………………….                             ……………………………..</w:t>
      </w:r>
    </w:p>
    <w:p w14:paraId="045ACC50" w14:textId="77777777" w:rsidR="007D50C6" w:rsidRPr="00F65C1E" w:rsidRDefault="007D50C6" w:rsidP="007D50C6">
      <w:pPr>
        <w:pStyle w:val="WW-Vchoz"/>
        <w:jc w:val="both"/>
        <w:rPr>
          <w:rFonts w:ascii="Arial" w:hAnsi="Arial"/>
        </w:rPr>
      </w:pPr>
      <w:r w:rsidRPr="00F65C1E">
        <w:rPr>
          <w:rFonts w:ascii="Arial" w:hAnsi="Arial"/>
        </w:rPr>
        <w:t xml:space="preserve">  </w:t>
      </w:r>
      <w:r>
        <w:rPr>
          <w:rFonts w:ascii="Arial" w:hAnsi="Arial"/>
        </w:rPr>
        <w:t>Miroslava Linhartová</w:t>
      </w:r>
      <w:r w:rsidRPr="00F65C1E">
        <w:rPr>
          <w:rFonts w:ascii="Arial" w:hAnsi="Arial"/>
        </w:rPr>
        <w:tab/>
      </w:r>
      <w:r w:rsidRPr="00F65C1E">
        <w:rPr>
          <w:rFonts w:ascii="Arial" w:hAnsi="Arial"/>
        </w:rPr>
        <w:tab/>
        <w:t xml:space="preserve">                      Ing. </w:t>
      </w:r>
      <w:r>
        <w:rPr>
          <w:rFonts w:ascii="Arial" w:hAnsi="Arial"/>
        </w:rPr>
        <w:t>Michal Tichý</w:t>
      </w:r>
    </w:p>
    <w:p w14:paraId="2A5CD35C" w14:textId="77777777" w:rsidR="007D50C6" w:rsidRDefault="007D50C6" w:rsidP="007D50C6">
      <w:pPr>
        <w:pStyle w:val="WW-Vchoz"/>
        <w:jc w:val="both"/>
        <w:rPr>
          <w:rFonts w:ascii="Arial" w:hAnsi="Arial"/>
        </w:rPr>
      </w:pPr>
      <w:r w:rsidRPr="00F65C1E">
        <w:rPr>
          <w:rFonts w:ascii="Arial" w:hAnsi="Arial"/>
        </w:rPr>
        <w:t xml:space="preserve"> jednatel společnosti                                     předsed</w:t>
      </w:r>
      <w:r>
        <w:rPr>
          <w:rFonts w:ascii="Arial" w:hAnsi="Arial"/>
        </w:rPr>
        <w:t>a</w:t>
      </w:r>
      <w:r w:rsidRPr="00F65C1E">
        <w:rPr>
          <w:rFonts w:ascii="Arial" w:hAnsi="Arial"/>
        </w:rPr>
        <w:t xml:space="preserve"> představenstva</w:t>
      </w:r>
    </w:p>
    <w:p w14:paraId="76173EE4" w14:textId="77777777" w:rsidR="00150A95" w:rsidRPr="001C46EC" w:rsidRDefault="00150A95" w:rsidP="00150A95">
      <w:pPr>
        <w:spacing w:after="0"/>
        <w:rPr>
          <w:b/>
          <w:bCs/>
          <w:sz w:val="28"/>
          <w:szCs w:val="28"/>
        </w:rPr>
      </w:pPr>
    </w:p>
    <w:sectPr w:rsidR="00150A95" w:rsidRPr="001C4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04115"/>
    <w:multiLevelType w:val="hybridMultilevel"/>
    <w:tmpl w:val="C932148A"/>
    <w:lvl w:ilvl="0" w:tplc="85F6C19A">
      <w:start w:val="12"/>
      <w:numFmt w:val="lowerLetter"/>
      <w:lvlText w:val="%1)"/>
      <w:lvlJc w:val="left"/>
      <w:pPr>
        <w:ind w:left="10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5" w:hanging="360"/>
      </w:pPr>
    </w:lvl>
    <w:lvl w:ilvl="2" w:tplc="0405001B" w:tentative="1">
      <w:start w:val="1"/>
      <w:numFmt w:val="lowerRoman"/>
      <w:lvlText w:val="%3."/>
      <w:lvlJc w:val="right"/>
      <w:pPr>
        <w:ind w:left="2475" w:hanging="180"/>
      </w:pPr>
    </w:lvl>
    <w:lvl w:ilvl="3" w:tplc="0405000F" w:tentative="1">
      <w:start w:val="1"/>
      <w:numFmt w:val="decimal"/>
      <w:lvlText w:val="%4."/>
      <w:lvlJc w:val="left"/>
      <w:pPr>
        <w:ind w:left="3195" w:hanging="360"/>
      </w:pPr>
    </w:lvl>
    <w:lvl w:ilvl="4" w:tplc="04050019" w:tentative="1">
      <w:start w:val="1"/>
      <w:numFmt w:val="lowerLetter"/>
      <w:lvlText w:val="%5."/>
      <w:lvlJc w:val="left"/>
      <w:pPr>
        <w:ind w:left="3915" w:hanging="360"/>
      </w:pPr>
    </w:lvl>
    <w:lvl w:ilvl="5" w:tplc="0405001B" w:tentative="1">
      <w:start w:val="1"/>
      <w:numFmt w:val="lowerRoman"/>
      <w:lvlText w:val="%6."/>
      <w:lvlJc w:val="right"/>
      <w:pPr>
        <w:ind w:left="4635" w:hanging="180"/>
      </w:pPr>
    </w:lvl>
    <w:lvl w:ilvl="6" w:tplc="0405000F" w:tentative="1">
      <w:start w:val="1"/>
      <w:numFmt w:val="decimal"/>
      <w:lvlText w:val="%7."/>
      <w:lvlJc w:val="left"/>
      <w:pPr>
        <w:ind w:left="5355" w:hanging="360"/>
      </w:pPr>
    </w:lvl>
    <w:lvl w:ilvl="7" w:tplc="04050019" w:tentative="1">
      <w:start w:val="1"/>
      <w:numFmt w:val="lowerLetter"/>
      <w:lvlText w:val="%8."/>
      <w:lvlJc w:val="left"/>
      <w:pPr>
        <w:ind w:left="6075" w:hanging="360"/>
      </w:pPr>
    </w:lvl>
    <w:lvl w:ilvl="8" w:tplc="040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756A3B3E"/>
    <w:multiLevelType w:val="hybridMultilevel"/>
    <w:tmpl w:val="2444C244"/>
    <w:lvl w:ilvl="0" w:tplc="096231A4">
      <w:start w:val="7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5" w:hanging="360"/>
      </w:pPr>
    </w:lvl>
    <w:lvl w:ilvl="2" w:tplc="0405001B" w:tentative="1">
      <w:start w:val="1"/>
      <w:numFmt w:val="lowerRoman"/>
      <w:lvlText w:val="%3."/>
      <w:lvlJc w:val="right"/>
      <w:pPr>
        <w:ind w:left="2115" w:hanging="180"/>
      </w:pPr>
    </w:lvl>
    <w:lvl w:ilvl="3" w:tplc="0405000F" w:tentative="1">
      <w:start w:val="1"/>
      <w:numFmt w:val="decimal"/>
      <w:lvlText w:val="%4."/>
      <w:lvlJc w:val="left"/>
      <w:pPr>
        <w:ind w:left="2835" w:hanging="360"/>
      </w:pPr>
    </w:lvl>
    <w:lvl w:ilvl="4" w:tplc="04050019" w:tentative="1">
      <w:start w:val="1"/>
      <w:numFmt w:val="lowerLetter"/>
      <w:lvlText w:val="%5."/>
      <w:lvlJc w:val="left"/>
      <w:pPr>
        <w:ind w:left="3555" w:hanging="360"/>
      </w:pPr>
    </w:lvl>
    <w:lvl w:ilvl="5" w:tplc="0405001B" w:tentative="1">
      <w:start w:val="1"/>
      <w:numFmt w:val="lowerRoman"/>
      <w:lvlText w:val="%6."/>
      <w:lvlJc w:val="right"/>
      <w:pPr>
        <w:ind w:left="4275" w:hanging="180"/>
      </w:pPr>
    </w:lvl>
    <w:lvl w:ilvl="6" w:tplc="0405000F" w:tentative="1">
      <w:start w:val="1"/>
      <w:numFmt w:val="decimal"/>
      <w:lvlText w:val="%7."/>
      <w:lvlJc w:val="left"/>
      <w:pPr>
        <w:ind w:left="4995" w:hanging="360"/>
      </w:pPr>
    </w:lvl>
    <w:lvl w:ilvl="7" w:tplc="04050019" w:tentative="1">
      <w:start w:val="1"/>
      <w:numFmt w:val="lowerLetter"/>
      <w:lvlText w:val="%8."/>
      <w:lvlJc w:val="left"/>
      <w:pPr>
        <w:ind w:left="5715" w:hanging="360"/>
      </w:pPr>
    </w:lvl>
    <w:lvl w:ilvl="8" w:tplc="0405001B" w:tentative="1">
      <w:start w:val="1"/>
      <w:numFmt w:val="lowerRoman"/>
      <w:lvlText w:val="%9."/>
      <w:lvlJc w:val="right"/>
      <w:pPr>
        <w:ind w:left="6435" w:hanging="180"/>
      </w:pPr>
    </w:lvl>
  </w:abstractNum>
  <w:num w:numId="1" w16cid:durableId="2092045469">
    <w:abstractNumId w:val="1"/>
  </w:num>
  <w:num w:numId="2" w16cid:durableId="1769931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6EC"/>
    <w:rsid w:val="000F3C22"/>
    <w:rsid w:val="0011082F"/>
    <w:rsid w:val="00150A95"/>
    <w:rsid w:val="00152C6C"/>
    <w:rsid w:val="00190F40"/>
    <w:rsid w:val="001C46EC"/>
    <w:rsid w:val="001D5166"/>
    <w:rsid w:val="00206CCA"/>
    <w:rsid w:val="0024156F"/>
    <w:rsid w:val="002B644D"/>
    <w:rsid w:val="002C6B0C"/>
    <w:rsid w:val="002D7A00"/>
    <w:rsid w:val="003371AC"/>
    <w:rsid w:val="003924BF"/>
    <w:rsid w:val="003C097E"/>
    <w:rsid w:val="00425E61"/>
    <w:rsid w:val="00445304"/>
    <w:rsid w:val="00507297"/>
    <w:rsid w:val="00511006"/>
    <w:rsid w:val="005157C3"/>
    <w:rsid w:val="00575F2A"/>
    <w:rsid w:val="005D0FD9"/>
    <w:rsid w:val="0061165E"/>
    <w:rsid w:val="006A4648"/>
    <w:rsid w:val="006B6884"/>
    <w:rsid w:val="006E267F"/>
    <w:rsid w:val="006F24E7"/>
    <w:rsid w:val="007854D2"/>
    <w:rsid w:val="007C2190"/>
    <w:rsid w:val="007D22EA"/>
    <w:rsid w:val="007D50C6"/>
    <w:rsid w:val="007E384F"/>
    <w:rsid w:val="00804499"/>
    <w:rsid w:val="009D012B"/>
    <w:rsid w:val="00A04D46"/>
    <w:rsid w:val="00A30EAD"/>
    <w:rsid w:val="00AE5946"/>
    <w:rsid w:val="00B03310"/>
    <w:rsid w:val="00B1280F"/>
    <w:rsid w:val="00B33B6C"/>
    <w:rsid w:val="00B42037"/>
    <w:rsid w:val="00BE29C0"/>
    <w:rsid w:val="00C04CD9"/>
    <w:rsid w:val="00C42C3B"/>
    <w:rsid w:val="00C627BE"/>
    <w:rsid w:val="00CC18C7"/>
    <w:rsid w:val="00DD4127"/>
    <w:rsid w:val="00DE0632"/>
    <w:rsid w:val="00E010C4"/>
    <w:rsid w:val="00E040FE"/>
    <w:rsid w:val="00E06248"/>
    <w:rsid w:val="00E666D2"/>
    <w:rsid w:val="00EC5893"/>
    <w:rsid w:val="00FB6D83"/>
    <w:rsid w:val="00FC1892"/>
    <w:rsid w:val="00FC2754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733D"/>
  <w15:chartTrackingRefBased/>
  <w15:docId w15:val="{73EFA1CF-5FBF-449D-B1A7-A7832E8C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W-Vchoz">
    <w:name w:val="WW-Výchozí"/>
    <w:rsid w:val="0051100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711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Matoušková</dc:creator>
  <cp:keywords/>
  <dc:description/>
  <cp:lastModifiedBy>Radmila Matoušková</cp:lastModifiedBy>
  <cp:revision>5</cp:revision>
  <cp:lastPrinted>2023-05-05T10:37:00Z</cp:lastPrinted>
  <dcterms:created xsi:type="dcterms:W3CDTF">2023-05-04T06:20:00Z</dcterms:created>
  <dcterms:modified xsi:type="dcterms:W3CDTF">2023-05-05T10:39:00Z</dcterms:modified>
</cp:coreProperties>
</file>