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C6DD" w14:textId="77777777" w:rsidR="003735C1" w:rsidRDefault="0090576C" w:rsidP="00F95818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DOHODA O RECIPROCITĚ</w:t>
      </w:r>
    </w:p>
    <w:p w14:paraId="4431F064" w14:textId="77777777" w:rsidR="00BA20C1" w:rsidRDefault="00BA20C1" w:rsidP="00F95818">
      <w:pPr>
        <w:spacing w:after="120" w:line="240" w:lineRule="auto"/>
      </w:pPr>
    </w:p>
    <w:p w14:paraId="4ADFF994" w14:textId="77777777" w:rsidR="0090576C" w:rsidRPr="0090576C" w:rsidRDefault="0090576C" w:rsidP="00F95818">
      <w:pPr>
        <w:spacing w:after="120" w:line="240" w:lineRule="auto"/>
      </w:pPr>
      <w:r w:rsidRPr="0090576C">
        <w:rPr>
          <w:b/>
        </w:rPr>
        <w:t>František Tobolák</w:t>
      </w:r>
      <w:r w:rsidRPr="0090576C">
        <w:t xml:space="preserve">, datum narození: </w:t>
      </w:r>
      <w:r w:rsidRPr="0090576C">
        <w:rPr>
          <w:highlight w:val="yellow"/>
        </w:rPr>
        <w:t>…………………..</w:t>
      </w:r>
      <w:r w:rsidRPr="0090576C">
        <w:t xml:space="preserve">, trvale bytem: </w:t>
      </w:r>
      <w:r w:rsidRPr="0090576C">
        <w:rPr>
          <w:highlight w:val="yellow"/>
        </w:rPr>
        <w:t>………………..</w:t>
      </w:r>
      <w:r>
        <w:t xml:space="preserve"> (dále „</w:t>
      </w:r>
      <w:r w:rsidRPr="0090576C">
        <w:rPr>
          <w:b/>
          <w:i/>
        </w:rPr>
        <w:t>FT</w:t>
      </w:r>
      <w:r w:rsidRPr="0090576C">
        <w:t xml:space="preserve">“) </w:t>
      </w:r>
    </w:p>
    <w:p w14:paraId="0D768706" w14:textId="77777777" w:rsidR="0090576C" w:rsidRPr="0090576C" w:rsidRDefault="0090576C" w:rsidP="00F95818">
      <w:pPr>
        <w:spacing w:after="120" w:line="240" w:lineRule="auto"/>
      </w:pPr>
      <w:r w:rsidRPr="0090576C">
        <w:t>a</w:t>
      </w:r>
    </w:p>
    <w:p w14:paraId="1726A602" w14:textId="77777777" w:rsidR="0090576C" w:rsidRPr="0090576C" w:rsidRDefault="0090576C" w:rsidP="00F95818">
      <w:pPr>
        <w:spacing w:after="120" w:line="240" w:lineRule="auto"/>
      </w:pPr>
      <w:r w:rsidRPr="0090576C">
        <w:rPr>
          <w:b/>
        </w:rPr>
        <w:t>Obec Březůvky</w:t>
      </w:r>
      <w:r w:rsidRPr="0090576C">
        <w:t>, se sídlem: Březůvky 1, 763 45 Březůvky, IČO: 00</w:t>
      </w:r>
      <w:r>
        <w:t>283843 (dále „</w:t>
      </w:r>
      <w:r w:rsidRPr="0090576C">
        <w:rPr>
          <w:b/>
          <w:i/>
        </w:rPr>
        <w:t>OB</w:t>
      </w:r>
      <w:r w:rsidRPr="0090576C">
        <w:t>“)</w:t>
      </w:r>
    </w:p>
    <w:p w14:paraId="40BB5060" w14:textId="77777777" w:rsidR="00BA20C1" w:rsidRDefault="00BA20C1" w:rsidP="00F95818">
      <w:pPr>
        <w:spacing w:after="120" w:line="240" w:lineRule="auto"/>
      </w:pPr>
      <w:r>
        <w:t>(dále společně „</w:t>
      </w:r>
      <w:r w:rsidR="0090576C">
        <w:rPr>
          <w:b/>
          <w:i/>
        </w:rPr>
        <w:t>strany dohody</w:t>
      </w:r>
      <w:r>
        <w:t>“)</w:t>
      </w:r>
    </w:p>
    <w:p w14:paraId="6D074ECF" w14:textId="77777777" w:rsidR="00BA20C1" w:rsidRDefault="00A40779" w:rsidP="00F95818">
      <w:pPr>
        <w:spacing w:after="120" w:line="240" w:lineRule="auto"/>
      </w:pPr>
      <w:r>
        <w:t>u</w:t>
      </w:r>
      <w:r w:rsidR="00BA20C1">
        <w:t>zavřely níže uvedeného dne, měsíce a roku, v souladu s ustanovením § 1746 odst. 2 zákona č. 89/2012 Sb., občanský zákoník (dále „</w:t>
      </w:r>
      <w:r w:rsidR="00BA20C1" w:rsidRPr="00BA20C1">
        <w:rPr>
          <w:b/>
          <w:i/>
        </w:rPr>
        <w:t>občanský zákoník</w:t>
      </w:r>
      <w:r w:rsidR="0090576C">
        <w:t>“) dohodu o reciprocitě</w:t>
      </w:r>
      <w:r w:rsidR="00BA20C1">
        <w:t xml:space="preserve"> (dále „</w:t>
      </w:r>
      <w:r w:rsidR="0090576C">
        <w:rPr>
          <w:b/>
          <w:i/>
        </w:rPr>
        <w:t>dohoda</w:t>
      </w:r>
      <w:r w:rsidR="00BA20C1">
        <w:t>“</w:t>
      </w:r>
      <w:r w:rsidR="00E61528">
        <w:t>)</w:t>
      </w:r>
      <w:r w:rsidR="00BA20C1">
        <w:t xml:space="preserve"> následujícího znění:</w:t>
      </w:r>
    </w:p>
    <w:p w14:paraId="4C675688" w14:textId="77777777" w:rsidR="00E61528" w:rsidRDefault="00E61528" w:rsidP="00F95818">
      <w:pPr>
        <w:spacing w:after="120" w:line="240" w:lineRule="auto"/>
      </w:pPr>
    </w:p>
    <w:p w14:paraId="336F78A6" w14:textId="77777777" w:rsidR="00E61528" w:rsidRDefault="0090576C" w:rsidP="00F95818">
      <w:pPr>
        <w:spacing w:after="120" w:line="240" w:lineRule="auto"/>
        <w:ind w:left="426" w:hanging="426"/>
        <w:rPr>
          <w:b/>
        </w:rPr>
      </w:pPr>
      <w:r>
        <w:rPr>
          <w:b/>
        </w:rPr>
        <w:t>1</w:t>
      </w:r>
      <w:r>
        <w:rPr>
          <w:b/>
        </w:rPr>
        <w:tab/>
        <w:t>PŘEDMĚT A ÚČEL DOHODY</w:t>
      </w:r>
    </w:p>
    <w:p w14:paraId="56743898" w14:textId="77777777" w:rsidR="00E61528" w:rsidRDefault="00E61528" w:rsidP="00F95818">
      <w:pPr>
        <w:spacing w:after="120" w:line="240" w:lineRule="auto"/>
        <w:ind w:left="426" w:hanging="426"/>
      </w:pPr>
      <w:r>
        <w:t>1.1</w:t>
      </w:r>
      <w:r>
        <w:tab/>
      </w:r>
      <w:r w:rsidR="0090576C">
        <w:t xml:space="preserve">Předmětem této dohody je závazek </w:t>
      </w:r>
      <w:r w:rsidRPr="00E61528">
        <w:t>stran</w:t>
      </w:r>
      <w:r w:rsidR="0090576C">
        <w:t xml:space="preserve"> dohody</w:t>
      </w:r>
      <w:r w:rsidRPr="00E61528">
        <w:t xml:space="preserve"> vyvíjet a</w:t>
      </w:r>
      <w:r w:rsidR="0090576C">
        <w:t>ktivity spočívající ve vzájemné reciprocitě</w:t>
      </w:r>
      <w:r>
        <w:t xml:space="preserve"> za účelem dosahování společných cílů.</w:t>
      </w:r>
    </w:p>
    <w:p w14:paraId="43ABF337" w14:textId="77777777" w:rsidR="00844822" w:rsidRDefault="0090576C" w:rsidP="00F95818">
      <w:pPr>
        <w:spacing w:after="120" w:line="240" w:lineRule="auto"/>
        <w:ind w:left="426" w:hanging="426"/>
      </w:pPr>
      <w:r>
        <w:t>1.2</w:t>
      </w:r>
      <w:r>
        <w:tab/>
        <w:t xml:space="preserve">FT podepíše souhlas s provedením pozemkových úprav vztahující se k pozemku p.č. </w:t>
      </w:r>
      <w:r w:rsidRPr="0090576C">
        <w:rPr>
          <w:highlight w:val="yellow"/>
        </w:rPr>
        <w:t>…………………</w:t>
      </w:r>
      <w:r>
        <w:t xml:space="preserve"> </w:t>
      </w:r>
      <w:r w:rsidRPr="004102A5">
        <w:rPr>
          <w:rFonts w:cs="Arial"/>
        </w:rPr>
        <w:t>zaps</w:t>
      </w:r>
      <w:r w:rsidR="0088668B">
        <w:rPr>
          <w:rFonts w:cs="Arial"/>
        </w:rPr>
        <w:t xml:space="preserve">aného </w:t>
      </w:r>
      <w:r>
        <w:rPr>
          <w:rFonts w:cs="Arial"/>
        </w:rPr>
        <w:t xml:space="preserve">na listu vlastnictví č. </w:t>
      </w:r>
      <w:r w:rsidRPr="00C822C8">
        <w:rPr>
          <w:rFonts w:cs="Arial"/>
          <w:highlight w:val="yellow"/>
        </w:rPr>
        <w:t>………………..</w:t>
      </w:r>
      <w:r>
        <w:rPr>
          <w:rFonts w:cs="Arial"/>
        </w:rPr>
        <w:t>, pro katastrální území Březůvky, obec Březůvky</w:t>
      </w:r>
      <w:r w:rsidRPr="004102A5">
        <w:rPr>
          <w:rFonts w:cs="Arial"/>
        </w:rPr>
        <w:t>, v katastru nemovitostí vedeném Katastrálním úřadem pro Zlínský kraj, Katastrální pracoviště</w:t>
      </w:r>
      <w:r>
        <w:rPr>
          <w:rFonts w:cs="Arial"/>
        </w:rPr>
        <w:t xml:space="preserve"> Zlín (dále „</w:t>
      </w:r>
      <w:r w:rsidRPr="0090576C">
        <w:rPr>
          <w:rFonts w:cs="Arial"/>
          <w:b/>
          <w:i/>
        </w:rPr>
        <w:t>pozemek</w:t>
      </w:r>
      <w:r>
        <w:rPr>
          <w:rFonts w:cs="Arial"/>
        </w:rPr>
        <w:t>“)</w:t>
      </w:r>
      <w:r w:rsidR="00F95818">
        <w:rPr>
          <w:rFonts w:cs="Arial"/>
        </w:rPr>
        <w:t xml:space="preserve">, v důsledku čehož dojde k převodu vlastnického práva k pozemku </w:t>
      </w:r>
      <w:r w:rsidR="00D7359D">
        <w:rPr>
          <w:rFonts w:cs="Arial"/>
        </w:rPr>
        <w:t xml:space="preserve">z FT </w:t>
      </w:r>
      <w:r w:rsidR="00F95818">
        <w:rPr>
          <w:rFonts w:cs="Arial"/>
        </w:rPr>
        <w:t xml:space="preserve">na OB. </w:t>
      </w:r>
    </w:p>
    <w:p w14:paraId="369E5036" w14:textId="77777777" w:rsidR="001B7365" w:rsidRDefault="00844822" w:rsidP="00F95818">
      <w:pPr>
        <w:spacing w:after="120" w:line="240" w:lineRule="auto"/>
        <w:ind w:left="426" w:hanging="426"/>
      </w:pPr>
      <w:r>
        <w:t>1.3</w:t>
      </w:r>
      <w:r>
        <w:tab/>
      </w:r>
      <w:r w:rsidR="0090576C">
        <w:t>OB provede opravu</w:t>
      </w:r>
      <w:r w:rsidR="0090576C" w:rsidRPr="0090576C">
        <w:t xml:space="preserve"> komunikace, která je součástí</w:t>
      </w:r>
      <w:r w:rsidR="0090576C">
        <w:t xml:space="preserve"> pozemku, a to za podmínky, že ji k tomuto účelu bude </w:t>
      </w:r>
      <w:r w:rsidR="0090576C" w:rsidRPr="0090576C">
        <w:t>poskytnuta finanční dotace ze strany příslušného dotačního orgánu.</w:t>
      </w:r>
    </w:p>
    <w:p w14:paraId="7277E92D" w14:textId="77777777" w:rsidR="00844822" w:rsidRDefault="00844822" w:rsidP="00F95818">
      <w:pPr>
        <w:spacing w:after="120" w:line="240" w:lineRule="auto"/>
        <w:ind w:left="426" w:hanging="426"/>
      </w:pPr>
      <w:r>
        <w:t>1.4</w:t>
      </w:r>
      <w:r>
        <w:tab/>
      </w:r>
      <w:r w:rsidR="0090576C">
        <w:t xml:space="preserve">Každá ze </w:t>
      </w:r>
      <w:r w:rsidR="00A40779">
        <w:t>stran</w:t>
      </w:r>
      <w:r w:rsidR="0090576C">
        <w:t xml:space="preserve"> dohody</w:t>
      </w:r>
      <w:r w:rsidR="00A40779">
        <w:t xml:space="preserve"> se zavazuje</w:t>
      </w:r>
      <w:r w:rsidR="0090576C">
        <w:t xml:space="preserve"> poskytnout druhé </w:t>
      </w:r>
      <w:r w:rsidR="001B7365">
        <w:t>straně</w:t>
      </w:r>
      <w:r w:rsidR="0090576C">
        <w:t xml:space="preserve"> dohody</w:t>
      </w:r>
      <w:r w:rsidR="001B7365">
        <w:t xml:space="preserve"> veškerou nezbytnou součinnost k naplnění předmětu a účelu </w:t>
      </w:r>
      <w:r w:rsidR="0090576C">
        <w:t>této dohody</w:t>
      </w:r>
      <w:r w:rsidR="001B7365">
        <w:t xml:space="preserve">. </w:t>
      </w:r>
      <w:r w:rsidR="001B7365">
        <w:cr/>
      </w:r>
    </w:p>
    <w:p w14:paraId="7D396113" w14:textId="77777777" w:rsidR="00252054" w:rsidRDefault="00252054" w:rsidP="00F95818">
      <w:pPr>
        <w:spacing w:after="120" w:line="240" w:lineRule="auto"/>
        <w:ind w:left="426" w:hanging="426"/>
        <w:rPr>
          <w:b/>
        </w:rPr>
      </w:pPr>
      <w:r w:rsidRPr="00252054">
        <w:rPr>
          <w:b/>
        </w:rPr>
        <w:t>2</w:t>
      </w:r>
      <w:r w:rsidRPr="00252054">
        <w:rPr>
          <w:b/>
        </w:rPr>
        <w:tab/>
        <w:t xml:space="preserve">PRÁVA </w:t>
      </w:r>
      <w:r w:rsidR="00004CE4">
        <w:rPr>
          <w:b/>
        </w:rPr>
        <w:t>A POVINNOSTI STRAN DOHODY</w:t>
      </w:r>
    </w:p>
    <w:p w14:paraId="1D4E0E51" w14:textId="77777777" w:rsidR="00252054" w:rsidRDefault="0090576C" w:rsidP="00F95818">
      <w:pPr>
        <w:spacing w:after="120" w:line="240" w:lineRule="auto"/>
        <w:ind w:left="426" w:hanging="426"/>
      </w:pPr>
      <w:r>
        <w:t>2.1</w:t>
      </w:r>
      <w:r>
        <w:tab/>
        <w:t>S</w:t>
      </w:r>
      <w:r w:rsidR="00252054">
        <w:t>trany</w:t>
      </w:r>
      <w:r>
        <w:t xml:space="preserve"> dohody</w:t>
      </w:r>
      <w:r w:rsidR="00252054">
        <w:t xml:space="preserve"> jsou povinny vyvíjet činnost k naplně</w:t>
      </w:r>
      <w:r w:rsidR="00F95818">
        <w:t>ní předmětu a účelu této dohody</w:t>
      </w:r>
      <w:r w:rsidR="00252054">
        <w:t>.</w:t>
      </w:r>
    </w:p>
    <w:p w14:paraId="5687E901" w14:textId="77777777" w:rsidR="00252054" w:rsidRDefault="00F95818" w:rsidP="00F95818">
      <w:pPr>
        <w:spacing w:after="120" w:line="240" w:lineRule="auto"/>
        <w:ind w:left="426" w:hanging="426"/>
      </w:pPr>
      <w:r>
        <w:t>2.2</w:t>
      </w:r>
      <w:r>
        <w:tab/>
        <w:t xml:space="preserve">Každá ze </w:t>
      </w:r>
      <w:r w:rsidR="00252054">
        <w:t>stran</w:t>
      </w:r>
      <w:r>
        <w:t xml:space="preserve"> dohody</w:t>
      </w:r>
      <w:r w:rsidR="00252054">
        <w:t xml:space="preserve"> je povinna se zdržet jakékoliv činnosti, jež by mohla znemožnit nebo ztížit naplně</w:t>
      </w:r>
      <w:r>
        <w:t>ní předmětu a účelu této dohody</w:t>
      </w:r>
      <w:r w:rsidR="00252054">
        <w:t>.</w:t>
      </w:r>
    </w:p>
    <w:p w14:paraId="3702B251" w14:textId="77777777" w:rsidR="00252054" w:rsidRDefault="00F95818" w:rsidP="00F95818">
      <w:pPr>
        <w:spacing w:after="120" w:line="240" w:lineRule="auto"/>
        <w:ind w:left="426" w:hanging="426"/>
      </w:pPr>
      <w:r>
        <w:t>2.3</w:t>
      </w:r>
      <w:r>
        <w:tab/>
        <w:t>S</w:t>
      </w:r>
      <w:r w:rsidR="00252054">
        <w:t>trany</w:t>
      </w:r>
      <w:r>
        <w:t xml:space="preserve"> dohody</w:t>
      </w:r>
      <w:r w:rsidR="00252054">
        <w:t xml:space="preserve"> jsou povinny vzájemně se informovat o skutečnostech ro</w:t>
      </w:r>
      <w:r>
        <w:t>zhodných pro plnění této dohody</w:t>
      </w:r>
      <w:r w:rsidR="00252054">
        <w:t>.</w:t>
      </w:r>
    </w:p>
    <w:p w14:paraId="7D7F96ED" w14:textId="77777777" w:rsidR="00252054" w:rsidRDefault="00F95818" w:rsidP="00F95818">
      <w:pPr>
        <w:spacing w:after="120" w:line="240" w:lineRule="auto"/>
        <w:ind w:left="426" w:hanging="426"/>
      </w:pPr>
      <w:r>
        <w:t>2.4</w:t>
      </w:r>
      <w:r>
        <w:tab/>
        <w:t>S</w:t>
      </w:r>
      <w:r w:rsidR="00252054">
        <w:t>trany</w:t>
      </w:r>
      <w:r>
        <w:t xml:space="preserve"> dohody</w:t>
      </w:r>
      <w:r w:rsidR="00252054">
        <w:t xml:space="preserve"> jsou povinny pos</w:t>
      </w:r>
      <w:r>
        <w:t xml:space="preserve">tupovat při plnění této dohody </w:t>
      </w:r>
      <w:r w:rsidR="00252054">
        <w:t>eticky, korektně, transparentně, v souladu s dobrými mravy a příslušnými právními předpisy.</w:t>
      </w:r>
    </w:p>
    <w:p w14:paraId="22CE0992" w14:textId="77777777" w:rsidR="00252054" w:rsidRDefault="00252054" w:rsidP="00F95818">
      <w:pPr>
        <w:spacing w:after="120" w:line="240" w:lineRule="auto"/>
        <w:ind w:left="426" w:hanging="426"/>
      </w:pPr>
    </w:p>
    <w:p w14:paraId="5551E919" w14:textId="77777777" w:rsidR="00F33630" w:rsidRDefault="00F95818" w:rsidP="00F95818">
      <w:pPr>
        <w:spacing w:after="120" w:line="240" w:lineRule="auto"/>
        <w:ind w:left="426" w:hanging="426"/>
        <w:rPr>
          <w:b/>
        </w:rPr>
      </w:pPr>
      <w:r>
        <w:rPr>
          <w:b/>
        </w:rPr>
        <w:t>3</w:t>
      </w:r>
      <w:r>
        <w:rPr>
          <w:b/>
        </w:rPr>
        <w:tab/>
        <w:t>TRVÁNÍ DOHODY</w:t>
      </w:r>
    </w:p>
    <w:p w14:paraId="426853BA" w14:textId="77777777" w:rsidR="00F33630" w:rsidRDefault="00F95818" w:rsidP="00F95818">
      <w:pPr>
        <w:spacing w:after="120" w:line="240" w:lineRule="auto"/>
        <w:ind w:left="426" w:hanging="426"/>
      </w:pPr>
      <w:r>
        <w:t>3.1</w:t>
      </w:r>
      <w:r>
        <w:tab/>
        <w:t xml:space="preserve">Dohoda </w:t>
      </w:r>
      <w:r w:rsidR="00F33630">
        <w:t>nabývá platnosti a účinnosti dnem jejího uzavření.</w:t>
      </w:r>
    </w:p>
    <w:p w14:paraId="3760D2C6" w14:textId="77777777" w:rsidR="00F33630" w:rsidRDefault="00F95818" w:rsidP="00F95818">
      <w:pPr>
        <w:spacing w:after="120" w:line="240" w:lineRule="auto"/>
        <w:ind w:left="426" w:hanging="426"/>
      </w:pPr>
      <w:r>
        <w:t>3.2</w:t>
      </w:r>
      <w:r>
        <w:tab/>
        <w:t>Dohoda</w:t>
      </w:r>
      <w:r w:rsidR="00F33630">
        <w:t xml:space="preserve"> se uzavírá na dobu neurčitou.</w:t>
      </w:r>
    </w:p>
    <w:p w14:paraId="1882C55B" w14:textId="77777777" w:rsidR="00F33630" w:rsidRPr="005864F8" w:rsidRDefault="00F33630" w:rsidP="00F95818">
      <w:pPr>
        <w:spacing w:after="120" w:line="240" w:lineRule="auto"/>
        <w:ind w:left="426" w:hanging="426"/>
        <w:rPr>
          <w:rFonts w:eastAsia="Times New Roman" w:cstheme="minorHAnsi"/>
          <w:lang w:eastAsia="cs-CZ"/>
        </w:rPr>
      </w:pPr>
      <w:r>
        <w:t>3.3</w:t>
      </w:r>
      <w:r>
        <w:tab/>
      </w:r>
      <w:r w:rsidR="00F95818">
        <w:rPr>
          <w:rFonts w:eastAsia="Times New Roman" w:cstheme="minorHAnsi"/>
          <w:lang w:eastAsia="cs-CZ"/>
        </w:rPr>
        <w:t>Dohoda</w:t>
      </w:r>
      <w:r w:rsidRPr="005864F8">
        <w:rPr>
          <w:rFonts w:eastAsia="Times New Roman" w:cstheme="minorHAnsi"/>
          <w:lang w:eastAsia="cs-CZ"/>
        </w:rPr>
        <w:t xml:space="preserve"> </w:t>
      </w:r>
      <w:r w:rsidR="00F95818">
        <w:rPr>
          <w:rFonts w:eastAsia="Times New Roman" w:cstheme="minorHAnsi"/>
          <w:lang w:eastAsia="cs-CZ"/>
        </w:rPr>
        <w:t xml:space="preserve">může zaniknout </w:t>
      </w:r>
      <w:r w:rsidRPr="005864F8">
        <w:rPr>
          <w:rFonts w:eastAsia="Times New Roman" w:cstheme="minorHAnsi"/>
          <w:lang w:eastAsia="cs-CZ"/>
        </w:rPr>
        <w:t>vz</w:t>
      </w:r>
      <w:r>
        <w:rPr>
          <w:rFonts w:eastAsia="Times New Roman" w:cstheme="minorHAnsi"/>
          <w:lang w:eastAsia="cs-CZ"/>
        </w:rPr>
        <w:t>á</w:t>
      </w:r>
      <w:r w:rsidR="00004CE4">
        <w:rPr>
          <w:rFonts w:eastAsia="Times New Roman" w:cstheme="minorHAnsi"/>
          <w:lang w:eastAsia="cs-CZ"/>
        </w:rPr>
        <w:t>jemnou dohodou s</w:t>
      </w:r>
      <w:r w:rsidR="00F95818">
        <w:rPr>
          <w:rFonts w:eastAsia="Times New Roman" w:cstheme="minorHAnsi"/>
          <w:lang w:eastAsia="cs-CZ"/>
        </w:rPr>
        <w:t>tran</w:t>
      </w:r>
      <w:r w:rsidR="00004CE4">
        <w:rPr>
          <w:rFonts w:eastAsia="Times New Roman" w:cstheme="minorHAnsi"/>
          <w:lang w:eastAsia="cs-CZ"/>
        </w:rPr>
        <w:t xml:space="preserve"> dohody</w:t>
      </w:r>
      <w:r w:rsidR="00F95818">
        <w:rPr>
          <w:rFonts w:eastAsia="Times New Roman" w:cstheme="minorHAnsi"/>
          <w:lang w:eastAsia="cs-CZ"/>
        </w:rPr>
        <w:t xml:space="preserve"> nebo odstoupením od dohody</w:t>
      </w:r>
      <w:r w:rsidRPr="005864F8">
        <w:rPr>
          <w:rFonts w:eastAsia="Times New Roman" w:cstheme="minorHAnsi"/>
          <w:lang w:eastAsia="cs-CZ"/>
        </w:rPr>
        <w:t xml:space="preserve"> ze zákonem stanovených důvodů a </w:t>
      </w:r>
      <w:r w:rsidR="00F95818">
        <w:rPr>
          <w:rFonts w:eastAsia="Times New Roman" w:cstheme="minorHAnsi"/>
          <w:lang w:eastAsia="cs-CZ"/>
        </w:rPr>
        <w:t>z důvodů určených touto dohodou</w:t>
      </w:r>
      <w:r>
        <w:rPr>
          <w:rFonts w:eastAsia="Times New Roman" w:cstheme="minorHAnsi"/>
          <w:lang w:eastAsia="cs-CZ"/>
        </w:rPr>
        <w:t>.</w:t>
      </w:r>
    </w:p>
    <w:p w14:paraId="6BD9FC36" w14:textId="77777777" w:rsidR="00F95818" w:rsidRDefault="00F33630" w:rsidP="00F95818">
      <w:pPr>
        <w:spacing w:after="120" w:line="240" w:lineRule="auto"/>
        <w:ind w:left="426" w:hanging="426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3.4</w:t>
      </w:r>
      <w:r>
        <w:rPr>
          <w:rFonts w:eastAsia="Times New Roman" w:cstheme="minorHAnsi"/>
          <w:lang w:eastAsia="cs-CZ"/>
        </w:rPr>
        <w:tab/>
      </w:r>
      <w:r w:rsidR="00F95818">
        <w:rPr>
          <w:rFonts w:eastAsia="Times New Roman" w:cstheme="minorHAnsi"/>
          <w:lang w:eastAsia="cs-CZ"/>
        </w:rPr>
        <w:t xml:space="preserve">Kterákoliv ze </w:t>
      </w:r>
      <w:r w:rsidRPr="005864F8">
        <w:rPr>
          <w:rFonts w:eastAsia="Times New Roman" w:cstheme="minorHAnsi"/>
          <w:lang w:eastAsia="cs-CZ"/>
        </w:rPr>
        <w:t>stran</w:t>
      </w:r>
      <w:r w:rsidR="00F95818">
        <w:rPr>
          <w:rFonts w:eastAsia="Times New Roman" w:cstheme="minorHAnsi"/>
          <w:lang w:eastAsia="cs-CZ"/>
        </w:rPr>
        <w:t xml:space="preserve"> dohody</w:t>
      </w:r>
      <w:r w:rsidRPr="005864F8">
        <w:rPr>
          <w:rFonts w:eastAsia="Times New Roman" w:cstheme="minorHAnsi"/>
          <w:lang w:eastAsia="cs-CZ"/>
        </w:rPr>
        <w:t xml:space="preserve"> je</w:t>
      </w:r>
      <w:r w:rsidR="00F95818">
        <w:rPr>
          <w:rFonts w:eastAsia="Times New Roman" w:cstheme="minorHAnsi"/>
          <w:lang w:eastAsia="cs-CZ"/>
        </w:rPr>
        <w:t xml:space="preserve"> oprávněna odstoupit od dohody v případě, že druhá </w:t>
      </w:r>
      <w:r w:rsidRPr="005864F8">
        <w:rPr>
          <w:rFonts w:eastAsia="Times New Roman" w:cstheme="minorHAnsi"/>
          <w:lang w:eastAsia="cs-CZ"/>
        </w:rPr>
        <w:t>strana</w:t>
      </w:r>
      <w:r w:rsidR="00F95818">
        <w:rPr>
          <w:rFonts w:eastAsia="Times New Roman" w:cstheme="minorHAnsi"/>
          <w:lang w:eastAsia="cs-CZ"/>
        </w:rPr>
        <w:t xml:space="preserve"> dohody</w:t>
      </w:r>
      <w:r w:rsidRPr="005864F8">
        <w:rPr>
          <w:rFonts w:eastAsia="Times New Roman" w:cstheme="minorHAnsi"/>
          <w:lang w:eastAsia="cs-CZ"/>
        </w:rPr>
        <w:t xml:space="preserve"> neposkytuje řádnou souči</w:t>
      </w:r>
      <w:r w:rsidR="00F95818">
        <w:rPr>
          <w:rFonts w:eastAsia="Times New Roman" w:cstheme="minorHAnsi"/>
          <w:lang w:eastAsia="cs-CZ"/>
        </w:rPr>
        <w:t>nnost v souladu s touto dohodou</w:t>
      </w:r>
      <w:r w:rsidRPr="005864F8">
        <w:rPr>
          <w:rFonts w:eastAsia="Times New Roman" w:cstheme="minorHAnsi"/>
          <w:lang w:eastAsia="cs-CZ"/>
        </w:rPr>
        <w:t>, a to ani po předchozí výzvě ke splnění této p</w:t>
      </w:r>
      <w:r w:rsidR="00F95818">
        <w:rPr>
          <w:rFonts w:eastAsia="Times New Roman" w:cstheme="minorHAnsi"/>
          <w:lang w:eastAsia="cs-CZ"/>
        </w:rPr>
        <w:t>ovinnosti vyplývající z dohody</w:t>
      </w:r>
      <w:r w:rsidRPr="005864F8">
        <w:rPr>
          <w:rFonts w:eastAsia="Times New Roman" w:cstheme="minorHAnsi"/>
          <w:lang w:eastAsia="cs-CZ"/>
        </w:rPr>
        <w:t>.</w:t>
      </w:r>
    </w:p>
    <w:p w14:paraId="24ADA0C0" w14:textId="77777777" w:rsidR="00F33630" w:rsidRDefault="00F95818" w:rsidP="00F95818">
      <w:pPr>
        <w:spacing w:after="120" w:line="240" w:lineRule="auto"/>
        <w:ind w:left="426" w:hanging="426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3.5</w:t>
      </w:r>
      <w:r>
        <w:rPr>
          <w:rFonts w:eastAsia="Times New Roman" w:cstheme="minorHAnsi"/>
          <w:lang w:eastAsia="cs-CZ"/>
        </w:rPr>
        <w:tab/>
        <w:t xml:space="preserve">OB je oprávněna odstoupit od dohody v případě neobdržení finanční dotace ze strany příslušného dotačního orgánu. </w:t>
      </w:r>
      <w:r w:rsidR="00F33630" w:rsidRPr="005864F8">
        <w:rPr>
          <w:rFonts w:eastAsia="Times New Roman" w:cstheme="minorHAnsi"/>
          <w:lang w:eastAsia="cs-CZ"/>
        </w:rPr>
        <w:t xml:space="preserve"> </w:t>
      </w:r>
    </w:p>
    <w:p w14:paraId="33FCA66A" w14:textId="77777777" w:rsidR="00F33630" w:rsidRDefault="00F33630" w:rsidP="00F95818">
      <w:pPr>
        <w:spacing w:after="120" w:line="240" w:lineRule="auto"/>
        <w:ind w:left="426" w:hanging="426"/>
        <w:rPr>
          <w:rFonts w:eastAsia="Times New Roman" w:cstheme="minorHAnsi"/>
          <w:b/>
          <w:lang w:eastAsia="cs-CZ"/>
        </w:rPr>
      </w:pPr>
      <w:r w:rsidRPr="00F33630">
        <w:rPr>
          <w:rFonts w:eastAsia="Times New Roman" w:cstheme="minorHAnsi"/>
          <w:b/>
          <w:lang w:eastAsia="cs-CZ"/>
        </w:rPr>
        <w:lastRenderedPageBreak/>
        <w:t>4</w:t>
      </w:r>
      <w:r w:rsidRPr="00F33630">
        <w:rPr>
          <w:rFonts w:eastAsia="Times New Roman" w:cstheme="minorHAnsi"/>
          <w:b/>
          <w:lang w:eastAsia="cs-CZ"/>
        </w:rPr>
        <w:tab/>
        <w:t>ZÁVĚREČNÁ USTANOVENÍ</w:t>
      </w:r>
    </w:p>
    <w:p w14:paraId="7E8900FA" w14:textId="77777777" w:rsidR="00F33630" w:rsidRPr="00BC6F47" w:rsidRDefault="00F33630" w:rsidP="00F95818">
      <w:pPr>
        <w:spacing w:after="120" w:line="240" w:lineRule="auto"/>
        <w:ind w:left="426" w:hanging="426"/>
        <w:rPr>
          <w:rFonts w:cstheme="minorHAnsi"/>
        </w:rPr>
      </w:pPr>
      <w:r>
        <w:rPr>
          <w:rFonts w:cstheme="minorHAnsi"/>
        </w:rPr>
        <w:t>4.1</w:t>
      </w:r>
      <w:r>
        <w:rPr>
          <w:rFonts w:cstheme="minorHAnsi"/>
        </w:rPr>
        <w:tab/>
      </w:r>
      <w:r w:rsidRPr="00BC6F47">
        <w:rPr>
          <w:rFonts w:cstheme="minorHAnsi"/>
        </w:rPr>
        <w:t>Případná neplatnost něk</w:t>
      </w:r>
      <w:r w:rsidR="00F95818">
        <w:rPr>
          <w:rFonts w:cstheme="minorHAnsi"/>
        </w:rPr>
        <w:t>terého z ustanovení této dohody</w:t>
      </w:r>
      <w:r w:rsidRPr="00BC6F47">
        <w:rPr>
          <w:rFonts w:cstheme="minorHAnsi"/>
        </w:rPr>
        <w:t xml:space="preserve"> nemá za následek </w:t>
      </w:r>
      <w:r w:rsidR="00F95818">
        <w:rPr>
          <w:rFonts w:cstheme="minorHAnsi"/>
        </w:rPr>
        <w:t>neplatnost celé dohody</w:t>
      </w:r>
      <w:r w:rsidRPr="00BC6F47">
        <w:rPr>
          <w:rFonts w:cstheme="minorHAnsi"/>
        </w:rPr>
        <w:t>. Pro případ, že kt</w:t>
      </w:r>
      <w:r w:rsidR="00F95818">
        <w:rPr>
          <w:rFonts w:cstheme="minorHAnsi"/>
        </w:rPr>
        <w:t>erékoliv ustanovení této dohody</w:t>
      </w:r>
      <w:r w:rsidRPr="00BC6F47">
        <w:rPr>
          <w:rFonts w:cstheme="minorHAnsi"/>
        </w:rPr>
        <w:t xml:space="preserve"> se stane ne</w:t>
      </w:r>
      <w:r w:rsidR="00F95818">
        <w:rPr>
          <w:rFonts w:cstheme="minorHAnsi"/>
        </w:rPr>
        <w:t xml:space="preserve">účinným nebo neplatným, </w:t>
      </w:r>
      <w:r w:rsidRPr="00BC6F47">
        <w:rPr>
          <w:rFonts w:cstheme="minorHAnsi"/>
        </w:rPr>
        <w:t>strany</w:t>
      </w:r>
      <w:r w:rsidR="00F95818">
        <w:rPr>
          <w:rFonts w:cstheme="minorHAnsi"/>
        </w:rPr>
        <w:t xml:space="preserve"> dohody</w:t>
      </w:r>
      <w:r w:rsidRPr="00BC6F47">
        <w:rPr>
          <w:rFonts w:cstheme="minorHAnsi"/>
        </w:rPr>
        <w:t xml:space="preserve"> se zavazují bez zbytečných odkladů nahradit takové ustanovení ustanovením novým.</w:t>
      </w:r>
    </w:p>
    <w:p w14:paraId="68F77A2B" w14:textId="77777777" w:rsidR="00F33630" w:rsidRPr="00BC6F47" w:rsidRDefault="00F33630" w:rsidP="00F95818">
      <w:pPr>
        <w:spacing w:after="120" w:line="240" w:lineRule="auto"/>
        <w:ind w:left="426" w:hanging="426"/>
        <w:rPr>
          <w:rFonts w:cstheme="minorHAnsi"/>
        </w:rPr>
      </w:pPr>
      <w:r>
        <w:rPr>
          <w:rFonts w:cstheme="minorHAnsi"/>
        </w:rPr>
        <w:t>4.2</w:t>
      </w:r>
      <w:r>
        <w:rPr>
          <w:rFonts w:cstheme="minorHAnsi"/>
        </w:rPr>
        <w:tab/>
      </w:r>
      <w:r w:rsidR="00F95818">
        <w:rPr>
          <w:rFonts w:cstheme="minorHAnsi"/>
        </w:rPr>
        <w:t>Tat</w:t>
      </w:r>
      <w:r w:rsidRPr="00BC6F47">
        <w:rPr>
          <w:rFonts w:cstheme="minorHAnsi"/>
        </w:rPr>
        <w:t>o</w:t>
      </w:r>
      <w:r w:rsidR="00F95818">
        <w:rPr>
          <w:rFonts w:cstheme="minorHAnsi"/>
        </w:rPr>
        <w:t xml:space="preserve"> dohoda </w:t>
      </w:r>
      <w:r w:rsidRPr="00BC6F47">
        <w:rPr>
          <w:rFonts w:cstheme="minorHAnsi"/>
        </w:rPr>
        <w:t>bsahuje úplné ujednání o předmět</w:t>
      </w:r>
      <w:r w:rsidR="00F95818">
        <w:rPr>
          <w:rFonts w:cstheme="minorHAnsi"/>
        </w:rPr>
        <w:t>u dohody</w:t>
      </w:r>
      <w:r w:rsidRPr="00BC6F47">
        <w:rPr>
          <w:rFonts w:cstheme="minorHAnsi"/>
        </w:rPr>
        <w:t xml:space="preserve"> a vš</w:t>
      </w:r>
      <w:r w:rsidR="00F95818">
        <w:rPr>
          <w:rFonts w:cstheme="minorHAnsi"/>
        </w:rPr>
        <w:t xml:space="preserve">ech náležitostech, které </w:t>
      </w:r>
      <w:r w:rsidRPr="00BC6F47">
        <w:rPr>
          <w:rFonts w:cstheme="minorHAnsi"/>
        </w:rPr>
        <w:t>strany</w:t>
      </w:r>
      <w:r w:rsidR="00F95818">
        <w:rPr>
          <w:rFonts w:cstheme="minorHAnsi"/>
        </w:rPr>
        <w:t xml:space="preserve"> dohody měly a chtěly v dohodě </w:t>
      </w:r>
      <w:r w:rsidRPr="00BC6F47">
        <w:rPr>
          <w:rFonts w:cstheme="minorHAnsi"/>
        </w:rPr>
        <w:t>ujednat, a které považují za důl</w:t>
      </w:r>
      <w:r w:rsidR="00F95818">
        <w:rPr>
          <w:rFonts w:cstheme="minorHAnsi"/>
        </w:rPr>
        <w:t xml:space="preserve">ežité pro závaznost této dohody. Žádný projev </w:t>
      </w:r>
      <w:r w:rsidRPr="00BC6F47">
        <w:rPr>
          <w:rFonts w:cstheme="minorHAnsi"/>
        </w:rPr>
        <w:t>stran</w:t>
      </w:r>
      <w:r w:rsidR="00F95818">
        <w:rPr>
          <w:rFonts w:cstheme="minorHAnsi"/>
        </w:rPr>
        <w:t xml:space="preserve"> dohody</w:t>
      </w:r>
      <w:r w:rsidRPr="00BC6F47">
        <w:rPr>
          <w:rFonts w:cstheme="minorHAnsi"/>
        </w:rPr>
        <w:t xml:space="preserve"> </w:t>
      </w:r>
      <w:r w:rsidR="00F95818">
        <w:rPr>
          <w:rFonts w:cstheme="minorHAnsi"/>
        </w:rPr>
        <w:t>učiněný po uzavření této dohody</w:t>
      </w:r>
      <w:r w:rsidRPr="00BC6F47">
        <w:rPr>
          <w:rFonts w:cstheme="minorHAnsi"/>
        </w:rPr>
        <w:t xml:space="preserve"> nesmí být vykládán v rozporu s výslovnými ustanov</w:t>
      </w:r>
      <w:r w:rsidR="00F95818">
        <w:rPr>
          <w:rFonts w:cstheme="minorHAnsi"/>
        </w:rPr>
        <w:t>eními této dohody</w:t>
      </w:r>
      <w:r w:rsidRPr="00BC6F47">
        <w:rPr>
          <w:rFonts w:cstheme="minorHAnsi"/>
        </w:rPr>
        <w:t xml:space="preserve"> a nezakládá ž</w:t>
      </w:r>
      <w:r w:rsidR="00F95818">
        <w:rPr>
          <w:rFonts w:cstheme="minorHAnsi"/>
        </w:rPr>
        <w:t xml:space="preserve">ádný závazek žádné ze </w:t>
      </w:r>
      <w:r w:rsidRPr="00BC6F47">
        <w:rPr>
          <w:rFonts w:cstheme="minorHAnsi"/>
        </w:rPr>
        <w:t>stran</w:t>
      </w:r>
      <w:r w:rsidR="00F95818">
        <w:rPr>
          <w:rFonts w:cstheme="minorHAnsi"/>
        </w:rPr>
        <w:t xml:space="preserve"> dohody</w:t>
      </w:r>
      <w:r w:rsidRPr="00BC6F47">
        <w:rPr>
          <w:rFonts w:cstheme="minorHAnsi"/>
        </w:rPr>
        <w:t>.</w:t>
      </w:r>
    </w:p>
    <w:p w14:paraId="7916AD7E" w14:textId="77777777" w:rsidR="00F33630" w:rsidRPr="00BC6F47" w:rsidRDefault="00F33630" w:rsidP="00F95818">
      <w:pPr>
        <w:spacing w:after="120" w:line="240" w:lineRule="auto"/>
        <w:ind w:left="426" w:hanging="426"/>
        <w:rPr>
          <w:rFonts w:cstheme="minorHAnsi"/>
        </w:rPr>
      </w:pPr>
      <w:r>
        <w:rPr>
          <w:rFonts w:cstheme="minorHAnsi"/>
        </w:rPr>
        <w:t>4.3</w:t>
      </w:r>
      <w:r>
        <w:rPr>
          <w:rFonts w:cstheme="minorHAnsi"/>
        </w:rPr>
        <w:tab/>
      </w:r>
      <w:r w:rsidR="00F95818">
        <w:rPr>
          <w:rFonts w:cstheme="minorHAnsi"/>
        </w:rPr>
        <w:t>S</w:t>
      </w:r>
      <w:r w:rsidRPr="00BC6F47">
        <w:rPr>
          <w:rFonts w:cstheme="minorHAnsi"/>
        </w:rPr>
        <w:t>trany</w:t>
      </w:r>
      <w:r w:rsidR="00F95818">
        <w:rPr>
          <w:rFonts w:cstheme="minorHAnsi"/>
        </w:rPr>
        <w:t xml:space="preserve"> dohody</w:t>
      </w:r>
      <w:r w:rsidRPr="00BC6F47">
        <w:rPr>
          <w:rFonts w:cstheme="minorHAnsi"/>
        </w:rPr>
        <w:t xml:space="preserve"> se zavazují případné spory řešit především dohodou. Není-li taková dohoda možná, rozhodne ve věci věcně a místně příslušný soud.</w:t>
      </w:r>
    </w:p>
    <w:p w14:paraId="760AADDC" w14:textId="77777777" w:rsidR="00F33630" w:rsidRPr="00BC6F47" w:rsidRDefault="00F33630" w:rsidP="00F95818">
      <w:pPr>
        <w:spacing w:after="120" w:line="240" w:lineRule="auto"/>
        <w:ind w:left="426" w:hanging="426"/>
        <w:rPr>
          <w:rFonts w:cstheme="minorHAnsi"/>
        </w:rPr>
      </w:pPr>
      <w:r>
        <w:rPr>
          <w:rFonts w:cstheme="minorHAnsi"/>
        </w:rPr>
        <w:t>4.4</w:t>
      </w:r>
      <w:r>
        <w:rPr>
          <w:rFonts w:cstheme="minorHAnsi"/>
        </w:rPr>
        <w:tab/>
      </w:r>
      <w:r w:rsidR="00F95818">
        <w:rPr>
          <w:rFonts w:cstheme="minorHAnsi"/>
        </w:rPr>
        <w:t xml:space="preserve">Vztahy </w:t>
      </w:r>
      <w:r w:rsidRPr="00BC6F47">
        <w:rPr>
          <w:rFonts w:cstheme="minorHAnsi"/>
        </w:rPr>
        <w:t>stran</w:t>
      </w:r>
      <w:r w:rsidR="00F95818">
        <w:rPr>
          <w:rFonts w:cstheme="minorHAnsi"/>
        </w:rPr>
        <w:t xml:space="preserve"> dohody se řídí touto dohodou </w:t>
      </w:r>
      <w:r w:rsidRPr="00BC6F47">
        <w:rPr>
          <w:rFonts w:cstheme="minorHAnsi"/>
        </w:rPr>
        <w:t xml:space="preserve"> a pokud jí nejsou výslovně upraveny, pak obecně právním řádem České republiky, </w:t>
      </w:r>
      <w:r w:rsidR="00F95818">
        <w:rPr>
          <w:rFonts w:cstheme="minorHAnsi"/>
        </w:rPr>
        <w:t>především občanským zákoníkem.</w:t>
      </w:r>
    </w:p>
    <w:p w14:paraId="12BCD121" w14:textId="77777777" w:rsidR="00F33630" w:rsidRDefault="00F33630" w:rsidP="00F95818">
      <w:pPr>
        <w:spacing w:after="120" w:line="240" w:lineRule="auto"/>
        <w:ind w:left="426" w:hanging="426"/>
        <w:rPr>
          <w:rFonts w:cstheme="minorHAnsi"/>
        </w:rPr>
      </w:pPr>
      <w:r>
        <w:rPr>
          <w:rFonts w:cstheme="minorHAnsi"/>
        </w:rPr>
        <w:t>4.5</w:t>
      </w:r>
      <w:r>
        <w:rPr>
          <w:rFonts w:cstheme="minorHAnsi"/>
        </w:rPr>
        <w:tab/>
      </w:r>
      <w:r w:rsidR="00F95818">
        <w:rPr>
          <w:rFonts w:cstheme="minorHAnsi"/>
        </w:rPr>
        <w:t xml:space="preserve">Dohoda </w:t>
      </w:r>
      <w:r w:rsidRPr="00BC6F47">
        <w:rPr>
          <w:rFonts w:cstheme="minorHAnsi"/>
        </w:rPr>
        <w:t>mů</w:t>
      </w:r>
      <w:r w:rsidR="00004CE4">
        <w:rPr>
          <w:rFonts w:cstheme="minorHAnsi"/>
        </w:rPr>
        <w:t xml:space="preserve">že být měněna dohodou </w:t>
      </w:r>
      <w:r w:rsidRPr="00BC6F47">
        <w:rPr>
          <w:rFonts w:cstheme="minorHAnsi"/>
        </w:rPr>
        <w:t>stran</w:t>
      </w:r>
      <w:r w:rsidR="00004CE4">
        <w:rPr>
          <w:rFonts w:cstheme="minorHAnsi"/>
        </w:rPr>
        <w:t xml:space="preserve"> dohody</w:t>
      </w:r>
      <w:r w:rsidRPr="00BC6F47">
        <w:rPr>
          <w:rFonts w:cstheme="minorHAnsi"/>
        </w:rPr>
        <w:t xml:space="preserve"> pouze v písemné </w:t>
      </w:r>
      <w:r w:rsidR="00F95818">
        <w:rPr>
          <w:rFonts w:cstheme="minorHAnsi"/>
        </w:rPr>
        <w:t>formě. Dohoda</w:t>
      </w:r>
      <w:r w:rsidRPr="00BC6F47">
        <w:rPr>
          <w:rFonts w:cstheme="minorHAnsi"/>
        </w:rPr>
        <w:t xml:space="preserve"> může být zrušena pouze v písemné formě. </w:t>
      </w:r>
    </w:p>
    <w:p w14:paraId="70AF8A5E" w14:textId="77777777" w:rsidR="00F33630" w:rsidRDefault="00F33630" w:rsidP="00F95818">
      <w:pPr>
        <w:spacing w:after="120" w:line="240" w:lineRule="auto"/>
        <w:ind w:left="426" w:hanging="426"/>
        <w:rPr>
          <w:rFonts w:cstheme="minorHAnsi"/>
        </w:rPr>
      </w:pPr>
      <w:r>
        <w:rPr>
          <w:rFonts w:cstheme="minorHAnsi"/>
        </w:rPr>
        <w:t>4.6</w:t>
      </w:r>
      <w:r>
        <w:rPr>
          <w:rFonts w:cstheme="minorHAnsi"/>
        </w:rPr>
        <w:tab/>
      </w:r>
      <w:r w:rsidR="00F95818">
        <w:rPr>
          <w:rFonts w:cstheme="minorHAnsi"/>
        </w:rPr>
        <w:t>Tato dohoda</w:t>
      </w:r>
      <w:r w:rsidRPr="00BC6F47">
        <w:rPr>
          <w:rFonts w:cstheme="minorHAnsi"/>
        </w:rPr>
        <w:t xml:space="preserve"> je vyhotovena ve d</w:t>
      </w:r>
      <w:r w:rsidR="00F95818">
        <w:rPr>
          <w:rFonts w:cstheme="minorHAnsi"/>
        </w:rPr>
        <w:t xml:space="preserve">vou stejnopisech. Každá </w:t>
      </w:r>
      <w:r w:rsidRPr="00BC6F47">
        <w:rPr>
          <w:rFonts w:cstheme="minorHAnsi"/>
        </w:rPr>
        <w:t>strana</w:t>
      </w:r>
      <w:r w:rsidR="00F95818">
        <w:rPr>
          <w:rFonts w:cstheme="minorHAnsi"/>
        </w:rPr>
        <w:t xml:space="preserve"> dohody</w:t>
      </w:r>
      <w:r w:rsidRPr="00BC6F47">
        <w:rPr>
          <w:rFonts w:cstheme="minorHAnsi"/>
        </w:rPr>
        <w:t xml:space="preserve"> obdrží po jednom vyhotovení.</w:t>
      </w:r>
    </w:p>
    <w:p w14:paraId="195C3EDF" w14:textId="77777777" w:rsidR="002B3D23" w:rsidRPr="00BC6F47" w:rsidRDefault="002B3D23" w:rsidP="00F95818">
      <w:pPr>
        <w:spacing w:after="120" w:line="240" w:lineRule="auto"/>
        <w:ind w:left="426" w:hanging="426"/>
        <w:rPr>
          <w:rFonts w:cstheme="minorHAnsi"/>
        </w:rPr>
      </w:pPr>
      <w:r>
        <w:rPr>
          <w:rFonts w:cstheme="minorHAnsi"/>
        </w:rPr>
        <w:t>4.7</w:t>
      </w:r>
      <w:r>
        <w:rPr>
          <w:rFonts w:cstheme="minorHAnsi"/>
        </w:rPr>
        <w:tab/>
        <w:t xml:space="preserve">Uzavření dohody </w:t>
      </w:r>
      <w:r w:rsidRPr="002B3D23">
        <w:rPr>
          <w:rFonts w:cstheme="minorHAnsi"/>
        </w:rPr>
        <w:t xml:space="preserve">bylo schváleno usnesením zastupitelstva obce Březůvky, č.j.: </w:t>
      </w:r>
      <w:r w:rsidRPr="002B3D23">
        <w:rPr>
          <w:rFonts w:cstheme="minorHAnsi"/>
          <w:highlight w:val="yellow"/>
        </w:rPr>
        <w:t>……………………</w:t>
      </w:r>
      <w:r w:rsidRPr="002B3D23">
        <w:rPr>
          <w:rFonts w:cstheme="minorHAnsi"/>
        </w:rPr>
        <w:t xml:space="preserve">, ze dne </w:t>
      </w:r>
      <w:r w:rsidRPr="002B3D23">
        <w:rPr>
          <w:rFonts w:cstheme="minorHAnsi"/>
          <w:highlight w:val="yellow"/>
        </w:rPr>
        <w:t>………………………..</w:t>
      </w:r>
    </w:p>
    <w:p w14:paraId="02E4BB45" w14:textId="77777777" w:rsidR="00F33630" w:rsidRDefault="002B3D23" w:rsidP="00F95818">
      <w:pPr>
        <w:spacing w:after="120" w:line="240" w:lineRule="auto"/>
        <w:ind w:left="426" w:hanging="426"/>
        <w:rPr>
          <w:rFonts w:cstheme="minorHAnsi"/>
        </w:rPr>
      </w:pPr>
      <w:r>
        <w:rPr>
          <w:rFonts w:cstheme="minorHAnsi"/>
        </w:rPr>
        <w:t>4.8</w:t>
      </w:r>
      <w:r w:rsidR="00F33630">
        <w:rPr>
          <w:rFonts w:cstheme="minorHAnsi"/>
        </w:rPr>
        <w:tab/>
      </w:r>
      <w:r w:rsidR="00F95818">
        <w:rPr>
          <w:rFonts w:cstheme="minorHAnsi"/>
        </w:rPr>
        <w:t>S</w:t>
      </w:r>
      <w:r w:rsidR="00F33630" w:rsidRPr="00BC6F47">
        <w:rPr>
          <w:rFonts w:cstheme="minorHAnsi"/>
        </w:rPr>
        <w:t>trany</w:t>
      </w:r>
      <w:r w:rsidR="00F95818">
        <w:rPr>
          <w:rFonts w:cstheme="minorHAnsi"/>
        </w:rPr>
        <w:t xml:space="preserve"> dohody prohlašují, že si dohodu </w:t>
      </w:r>
      <w:r w:rsidR="00F33630" w:rsidRPr="00BC6F47">
        <w:rPr>
          <w:rFonts w:cstheme="minorHAnsi"/>
        </w:rPr>
        <w:t>přečetly, s jejím obsahem souhlasí, zavazují se k plnění a na důkaz vážně a svobodně projevené vůle připojují své podpisy.</w:t>
      </w:r>
    </w:p>
    <w:p w14:paraId="1BF0F9C5" w14:textId="77777777" w:rsidR="00F33630" w:rsidRDefault="00F33630" w:rsidP="00F95818">
      <w:pPr>
        <w:spacing w:after="120" w:line="240" w:lineRule="auto"/>
        <w:rPr>
          <w:rFonts w:cstheme="minorHAnsi"/>
        </w:rPr>
      </w:pPr>
    </w:p>
    <w:p w14:paraId="06AABAC9" w14:textId="77777777" w:rsidR="00F95818" w:rsidRDefault="00F95818" w:rsidP="00F95818">
      <w:pPr>
        <w:pStyle w:val="Odstavecseseznamem"/>
        <w:spacing w:after="120" w:line="240" w:lineRule="auto"/>
        <w:ind w:hanging="720"/>
        <w:contextualSpacing w:val="0"/>
        <w:jc w:val="both"/>
        <w:rPr>
          <w:rFonts w:cs="Arial"/>
        </w:rPr>
      </w:pPr>
      <w:r w:rsidRPr="00161D3D">
        <w:rPr>
          <w:rFonts w:cs="Arial"/>
        </w:rPr>
        <w:t>Dne ................</w:t>
      </w:r>
      <w:r w:rsidRPr="00161D3D">
        <w:rPr>
          <w:rFonts w:cs="Arial"/>
        </w:rPr>
        <w:tab/>
      </w:r>
      <w:r w:rsidRPr="00161D3D">
        <w:rPr>
          <w:rFonts w:cs="Arial"/>
        </w:rPr>
        <w:tab/>
      </w:r>
      <w:r w:rsidRPr="00161D3D">
        <w:rPr>
          <w:rFonts w:cs="Arial"/>
        </w:rPr>
        <w:tab/>
      </w:r>
      <w:r w:rsidRPr="00161D3D">
        <w:rPr>
          <w:rFonts w:cs="Arial"/>
        </w:rPr>
        <w:tab/>
      </w:r>
      <w:r w:rsidRPr="00161D3D">
        <w:rPr>
          <w:rFonts w:cs="Arial"/>
        </w:rPr>
        <w:tab/>
      </w:r>
      <w:r w:rsidRPr="00161D3D">
        <w:rPr>
          <w:rFonts w:cs="Arial"/>
        </w:rPr>
        <w:tab/>
        <w:t>Dne ................</w:t>
      </w:r>
    </w:p>
    <w:p w14:paraId="5ECC6EAF" w14:textId="77777777" w:rsidR="00F95818" w:rsidRPr="00161D3D" w:rsidRDefault="00F95818" w:rsidP="00F95818">
      <w:pPr>
        <w:pStyle w:val="Odstavecseseznamem"/>
        <w:spacing w:after="120" w:line="240" w:lineRule="auto"/>
        <w:ind w:hanging="720"/>
        <w:contextualSpacing w:val="0"/>
        <w:jc w:val="both"/>
        <w:rPr>
          <w:rFonts w:cs="Arial"/>
        </w:rPr>
      </w:pPr>
    </w:p>
    <w:p w14:paraId="63BF1C38" w14:textId="77777777" w:rsidR="00F95818" w:rsidRPr="00161D3D" w:rsidRDefault="00F95818" w:rsidP="00F95818">
      <w:pPr>
        <w:spacing w:after="120" w:line="240" w:lineRule="auto"/>
        <w:jc w:val="both"/>
        <w:rPr>
          <w:rFonts w:cs="Arial"/>
        </w:rPr>
      </w:pPr>
      <w:r>
        <w:rPr>
          <w:rFonts w:cs="Arial"/>
        </w:rPr>
        <w:t>František Tobolák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Za obec Březůvky:</w:t>
      </w:r>
    </w:p>
    <w:p w14:paraId="35AA78B8" w14:textId="77777777" w:rsidR="00F95818" w:rsidRDefault="00F95818" w:rsidP="00F95818">
      <w:pPr>
        <w:spacing w:after="12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Jméno: Hana Vachová </w:t>
      </w:r>
    </w:p>
    <w:p w14:paraId="67E605A8" w14:textId="77777777" w:rsidR="00F95818" w:rsidRDefault="003A1A2B" w:rsidP="00F95818">
      <w:pPr>
        <w:spacing w:after="12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Funkce: starostka</w:t>
      </w:r>
      <w:r w:rsidR="00F95818">
        <w:rPr>
          <w:rFonts w:cs="Arial"/>
        </w:rPr>
        <w:t xml:space="preserve">  </w:t>
      </w:r>
    </w:p>
    <w:p w14:paraId="7E73DD90" w14:textId="77777777" w:rsidR="00F95818" w:rsidRPr="00161D3D" w:rsidRDefault="00F95818" w:rsidP="00F95818">
      <w:pPr>
        <w:spacing w:after="120" w:line="240" w:lineRule="auto"/>
        <w:jc w:val="both"/>
        <w:rPr>
          <w:rFonts w:cs="Arial"/>
        </w:rPr>
      </w:pPr>
    </w:p>
    <w:p w14:paraId="3E07CDDB" w14:textId="77777777" w:rsidR="00F95818" w:rsidRDefault="00F95818" w:rsidP="00F95818">
      <w:pPr>
        <w:spacing w:after="120" w:line="240" w:lineRule="auto"/>
        <w:jc w:val="both"/>
        <w:rPr>
          <w:rFonts w:cs="Arial"/>
        </w:rPr>
      </w:pPr>
      <w:r w:rsidRPr="00161D3D">
        <w:rPr>
          <w:rFonts w:cs="Arial"/>
        </w:rPr>
        <w:t>Podpis: ____________________________</w:t>
      </w:r>
      <w:r w:rsidRPr="00161D3D">
        <w:rPr>
          <w:rFonts w:cs="Arial"/>
        </w:rPr>
        <w:tab/>
      </w:r>
      <w:r w:rsidRPr="00161D3D">
        <w:rPr>
          <w:rFonts w:cs="Arial"/>
        </w:rPr>
        <w:tab/>
        <w:t>Podpis: ____________________________</w:t>
      </w:r>
    </w:p>
    <w:p w14:paraId="4C711DCE" w14:textId="77777777" w:rsidR="00F33630" w:rsidRDefault="00F33630" w:rsidP="0090576C">
      <w:pPr>
        <w:spacing w:after="120" w:line="240" w:lineRule="auto"/>
        <w:ind w:left="426" w:hanging="426"/>
        <w:rPr>
          <w:rFonts w:cstheme="minorHAnsi"/>
        </w:rPr>
      </w:pPr>
    </w:p>
    <w:p w14:paraId="2A913A1C" w14:textId="77777777" w:rsidR="00F33630" w:rsidRPr="00F33630" w:rsidRDefault="00F33630" w:rsidP="0090576C">
      <w:pPr>
        <w:spacing w:after="120" w:line="240" w:lineRule="auto"/>
        <w:ind w:left="426" w:hanging="426"/>
        <w:rPr>
          <w:rFonts w:eastAsia="Times New Roman" w:cstheme="minorHAnsi"/>
          <w:lang w:eastAsia="cs-CZ"/>
        </w:rPr>
      </w:pPr>
    </w:p>
    <w:p w14:paraId="206F0895" w14:textId="77777777" w:rsidR="00F33630" w:rsidRPr="00F33630" w:rsidRDefault="00F33630" w:rsidP="0090576C">
      <w:pPr>
        <w:spacing w:after="120" w:line="240" w:lineRule="auto"/>
        <w:ind w:left="426" w:hanging="426"/>
      </w:pPr>
      <w:r>
        <w:cr/>
      </w:r>
    </w:p>
    <w:sectPr w:rsidR="00F33630" w:rsidRPr="00F3363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A6A2" w14:textId="77777777" w:rsidR="00AA6F39" w:rsidRDefault="00AA6F39" w:rsidP="00F33630">
      <w:pPr>
        <w:spacing w:after="0" w:line="240" w:lineRule="auto"/>
      </w:pPr>
      <w:r>
        <w:separator/>
      </w:r>
    </w:p>
  </w:endnote>
  <w:endnote w:type="continuationSeparator" w:id="0">
    <w:p w14:paraId="785F4ADE" w14:textId="77777777" w:rsidR="00AA6F39" w:rsidRDefault="00AA6F39" w:rsidP="00F3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93159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FF17BBE" w14:textId="77777777" w:rsidR="00F95818" w:rsidRPr="00F33630" w:rsidRDefault="00F95818">
        <w:pPr>
          <w:pStyle w:val="Zpat"/>
          <w:jc w:val="center"/>
          <w:rPr>
            <w:sz w:val="18"/>
            <w:szCs w:val="18"/>
          </w:rPr>
        </w:pPr>
        <w:r w:rsidRPr="00F33630">
          <w:rPr>
            <w:sz w:val="18"/>
            <w:szCs w:val="18"/>
          </w:rPr>
          <w:fldChar w:fldCharType="begin"/>
        </w:r>
        <w:r w:rsidRPr="00F33630">
          <w:rPr>
            <w:sz w:val="18"/>
            <w:szCs w:val="18"/>
          </w:rPr>
          <w:instrText xml:space="preserve"> PAGE   \* MERGEFORMAT </w:instrText>
        </w:r>
        <w:r w:rsidRPr="00F33630">
          <w:rPr>
            <w:sz w:val="18"/>
            <w:szCs w:val="18"/>
          </w:rPr>
          <w:fldChar w:fldCharType="separate"/>
        </w:r>
        <w:r w:rsidR="002B3D23">
          <w:rPr>
            <w:noProof/>
            <w:sz w:val="18"/>
            <w:szCs w:val="18"/>
          </w:rPr>
          <w:t>2</w:t>
        </w:r>
        <w:r w:rsidRPr="00F33630">
          <w:rPr>
            <w:noProof/>
            <w:sz w:val="18"/>
            <w:szCs w:val="18"/>
          </w:rPr>
          <w:fldChar w:fldCharType="end"/>
        </w:r>
      </w:p>
    </w:sdtContent>
  </w:sdt>
  <w:p w14:paraId="1E251D97" w14:textId="77777777" w:rsidR="00F95818" w:rsidRDefault="00F958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4E64" w14:textId="77777777" w:rsidR="00AA6F39" w:rsidRDefault="00AA6F39" w:rsidP="00F33630">
      <w:pPr>
        <w:spacing w:after="0" w:line="240" w:lineRule="auto"/>
      </w:pPr>
      <w:r>
        <w:separator/>
      </w:r>
    </w:p>
  </w:footnote>
  <w:footnote w:type="continuationSeparator" w:id="0">
    <w:p w14:paraId="5DACEE5E" w14:textId="77777777" w:rsidR="00AA6F39" w:rsidRDefault="00AA6F39" w:rsidP="00F33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1"/>
    <w:rsid w:val="00004CE4"/>
    <w:rsid w:val="000B3313"/>
    <w:rsid w:val="00133C3B"/>
    <w:rsid w:val="001B7365"/>
    <w:rsid w:val="00251F77"/>
    <w:rsid w:val="00252054"/>
    <w:rsid w:val="00262978"/>
    <w:rsid w:val="002A2D89"/>
    <w:rsid w:val="002B3D23"/>
    <w:rsid w:val="003735C1"/>
    <w:rsid w:val="003A1A2B"/>
    <w:rsid w:val="003B2BCE"/>
    <w:rsid w:val="00540C57"/>
    <w:rsid w:val="00736FA2"/>
    <w:rsid w:val="00844822"/>
    <w:rsid w:val="0088668B"/>
    <w:rsid w:val="008F4C49"/>
    <w:rsid w:val="0090576C"/>
    <w:rsid w:val="00A40779"/>
    <w:rsid w:val="00AA6F39"/>
    <w:rsid w:val="00BA20C1"/>
    <w:rsid w:val="00C37530"/>
    <w:rsid w:val="00CA7BC6"/>
    <w:rsid w:val="00CE0501"/>
    <w:rsid w:val="00D7359D"/>
    <w:rsid w:val="00E61528"/>
    <w:rsid w:val="00F33630"/>
    <w:rsid w:val="00F95818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55DB"/>
  <w15:docId w15:val="{CA7ADD95-7B62-494D-978C-65A5E7EC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5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363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33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3630"/>
  </w:style>
  <w:style w:type="paragraph" w:styleId="Zpat">
    <w:name w:val="footer"/>
    <w:basedOn w:val="Normln"/>
    <w:link w:val="ZpatChar"/>
    <w:uiPriority w:val="99"/>
    <w:unhideWhenUsed/>
    <w:rsid w:val="00F33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</dc:creator>
  <cp:lastModifiedBy>Mistostarosta</cp:lastModifiedBy>
  <cp:revision>2</cp:revision>
  <cp:lastPrinted>2023-10-02T11:12:00Z</cp:lastPrinted>
  <dcterms:created xsi:type="dcterms:W3CDTF">2023-10-02T11:13:00Z</dcterms:created>
  <dcterms:modified xsi:type="dcterms:W3CDTF">2023-10-02T11:13:00Z</dcterms:modified>
</cp:coreProperties>
</file>