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C232E" w14:textId="77777777" w:rsidR="00734C65" w:rsidRPr="00B36044" w:rsidRDefault="00734C65" w:rsidP="00734C6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permStart w:id="1699037290" w:edGrp="everyone"/>
      <w:r w:rsidRPr="00B36044">
        <w:rPr>
          <w:rFonts w:eastAsia="Times New Roman" w:cstheme="minorHAnsi"/>
          <w:lang w:val="x-none" w:eastAsia="x-none"/>
        </w:rPr>
        <w:t xml:space="preserve">Název obce/města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7A3E8009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4AC2E1CA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IČO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315CDA6D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Kraj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2344B7B" w14:textId="77777777" w:rsidR="00734C65" w:rsidRPr="00B36044" w:rsidRDefault="00734C65" w:rsidP="00734C65">
      <w:pPr>
        <w:spacing w:after="0" w:line="240" w:lineRule="auto"/>
        <w:ind w:firstLine="708"/>
        <w:rPr>
          <w:rFonts w:eastAsia="Times New Roman" w:cstheme="minorHAnsi"/>
          <w:b/>
          <w:i/>
          <w:color w:val="0070C0"/>
          <w:lang w:val="x-none" w:eastAsia="x-none"/>
        </w:rPr>
      </w:pPr>
    </w:p>
    <w:p w14:paraId="3B409D41" w14:textId="77777777" w:rsidR="00734C65" w:rsidRPr="00B36044" w:rsidRDefault="00734C65" w:rsidP="00734C65">
      <w:pPr>
        <w:spacing w:after="0" w:line="240" w:lineRule="auto"/>
        <w:rPr>
          <w:rFonts w:eastAsia="Times New Roman" w:cstheme="minorHAnsi"/>
          <w:b/>
          <w:i/>
          <w:color w:val="0070C0"/>
          <w:lang w:val="x-none" w:eastAsia="x-none"/>
        </w:rPr>
      </w:pPr>
      <w:r w:rsidRPr="00B36044">
        <w:rPr>
          <w:rFonts w:eastAsia="Times New Roman" w:cstheme="minorHAnsi"/>
          <w:b/>
          <w:i/>
          <w:color w:val="0070C0"/>
          <w:lang w:val="x-none" w:eastAsia="x-none"/>
        </w:rPr>
        <w:t>Poučení:</w:t>
      </w:r>
    </w:p>
    <w:p w14:paraId="38DD8BD9" w14:textId="422E7D71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Text provedený černým písmem </w:t>
      </w:r>
      <w:r w:rsidRPr="00B36044">
        <w:rPr>
          <w:rFonts w:eastAsia="Times New Roman" w:cstheme="minorHAnsi"/>
          <w:i/>
          <w:color w:val="0070C0"/>
          <w:lang w:eastAsia="x-none"/>
        </w:rPr>
        <w:t xml:space="preserve">je závazný, 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>upřesňuje požadavky stanovené vyhláškou č. 35/2007 Sb., o</w:t>
      </w:r>
      <w:r w:rsidR="009B3353" w:rsidRPr="00B36044">
        <w:rPr>
          <w:rFonts w:eastAsia="Times New Roman" w:cstheme="minorHAnsi"/>
          <w:i/>
          <w:color w:val="0070C0"/>
          <w:lang w:eastAsia="x-none"/>
        </w:rPr>
        <w:t> 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technických podmínkách požární techniky, ve znění </w:t>
      </w:r>
      <w:r w:rsidRPr="00B36044">
        <w:rPr>
          <w:rFonts w:eastAsia="Times New Roman" w:cstheme="minorHAnsi"/>
          <w:i/>
          <w:color w:val="0070C0"/>
          <w:lang w:eastAsia="x-none"/>
        </w:rPr>
        <w:t>pozdějších předpisů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tak</w:t>
      </w:r>
      <w:r w:rsidRPr="00B36044">
        <w:rPr>
          <w:rFonts w:eastAsia="Times New Roman" w:cstheme="minorHAnsi"/>
          <w:i/>
          <w:color w:val="0070C0"/>
          <w:lang w:eastAsia="x-none"/>
        </w:rPr>
        <w:t>,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aby bylo dosaženo požadovaných technicko - taktických parametrů dopravního automobilu.</w:t>
      </w:r>
    </w:p>
    <w:p w14:paraId="264AD761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Text provedený zeleným a červeným písmem nabízí variantní řešení, přičemž text provedený zeleným písmem je doporučený.</w:t>
      </w:r>
    </w:p>
    <w:p w14:paraId="20356C06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Požadavky uvedené jako </w:t>
      </w:r>
      <w:r w:rsidRPr="00B36044">
        <w:rPr>
          <w:rFonts w:eastAsia="Times New Roman" w:cstheme="minorHAnsi"/>
          <w:b/>
          <w:i/>
          <w:color w:val="0070C0"/>
          <w:lang w:val="x-none" w:eastAsia="x-none"/>
        </w:rPr>
        <w:t>(Nepovinný bod)</w:t>
      </w:r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 lze zcela vypustit.</w:t>
      </w:r>
    </w:p>
    <w:p w14:paraId="3C7DD61B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vyznačený modrým podbarvením se nahrazuje konkrétním označením výrobku, podle konkrétních podmínek jednotky SDH obce.</w:t>
      </w:r>
    </w:p>
    <w:p w14:paraId="428B9EED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Text provedený</w:t>
      </w:r>
      <w:r w:rsidRPr="00B36044">
        <w:rPr>
          <w:rFonts w:eastAsia="Times New Roman" w:cstheme="minorHAnsi"/>
          <w:i/>
          <w:color w:val="0070C0"/>
          <w:lang w:eastAsia="x-none"/>
        </w:rPr>
        <w:t xml:space="preserve"> modrým písmem je informativní a měl by být z konečného znění technických podmínek vypuštěn.</w:t>
      </w:r>
    </w:p>
    <w:p w14:paraId="015CD121" w14:textId="77777777" w:rsidR="00655A1B" w:rsidRPr="00B36044" w:rsidRDefault="00655A1B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uvedený za odrážkou „-„ lze kombinovat.</w:t>
      </w:r>
    </w:p>
    <w:p w14:paraId="60CF8919" w14:textId="0C3F54D4" w:rsidR="00655A1B" w:rsidRPr="00B36044" w:rsidRDefault="00655A1B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Text uvedený za odrážkou „</w:t>
      </w:r>
      <w:r w:rsidR="005A62E8" w:rsidRPr="00B36044">
        <w:rPr>
          <w:rFonts w:eastAsia="Times New Roman" w:cstheme="minorHAnsi"/>
          <w:i/>
          <w:color w:val="0070C0"/>
          <w:lang w:eastAsia="x-none"/>
        </w:rPr>
        <w:t>□</w:t>
      </w:r>
      <w:r w:rsidRPr="00B36044">
        <w:rPr>
          <w:rFonts w:eastAsia="Times New Roman" w:cstheme="minorHAnsi"/>
          <w:i/>
          <w:color w:val="0070C0"/>
          <w:lang w:eastAsia="x-none"/>
        </w:rPr>
        <w:t>“ se navzájem vylučuje.</w:t>
      </w:r>
    </w:p>
    <w:p w14:paraId="14CB6112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>Přesný typ a výrobce požárního příslušenství a dalších součástí DA se uvádí pouze v případě, že daný komponent dodává zadavatel. V opačném případě je nutno jednotlivé položky specifikovat parametry.</w:t>
      </w:r>
    </w:p>
    <w:p w14:paraId="5957BE70" w14:textId="77777777" w:rsidR="00734C65" w:rsidRPr="00B36044" w:rsidRDefault="00734C65" w:rsidP="00656EC8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eastAsia="Times New Roman" w:cstheme="minorHAnsi"/>
          <w:i/>
          <w:color w:val="0070C0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eastAsia="x-none"/>
        </w:rPr>
        <w:t xml:space="preserve">V těchto technických podmínkách musí být zapracovány veškeré technické parametry DA, další doplňující technické podmínky obsažené v zadávací dokumentaci veřejné zakázky jsou nepřípustné. </w:t>
      </w:r>
    </w:p>
    <w:p w14:paraId="1631B2CB" w14:textId="77777777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i/>
          <w:color w:val="0070C0"/>
          <w:lang w:val="x-none" w:eastAsia="x-none"/>
        </w:rPr>
        <w:t>(Vzorové)</w:t>
      </w:r>
      <w:r w:rsidRPr="00B36044">
        <w:rPr>
          <w:rFonts w:eastAsia="Times New Roman" w:cstheme="minorHAnsi"/>
          <w:b/>
          <w:lang w:val="x-none" w:eastAsia="x-none"/>
        </w:rPr>
        <w:t xml:space="preserve"> </w:t>
      </w:r>
      <w:permEnd w:id="1699037290"/>
      <w:r w:rsidRPr="00B36044">
        <w:rPr>
          <w:rFonts w:eastAsia="Times New Roman" w:cstheme="minorHAnsi"/>
          <w:b/>
          <w:lang w:val="x-none" w:eastAsia="x-none"/>
        </w:rPr>
        <w:t xml:space="preserve">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</w:p>
    <w:p w14:paraId="0BA4E300" w14:textId="7777777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„Z“ (základním), kategorie podvozku</w:t>
      </w:r>
    </w:p>
    <w:p w14:paraId="4FA534E4" w14:textId="758FC24E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558389661" w:edGrp="everyone"/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  <w:r w:rsidR="0048379E" w:rsidRPr="0048379E">
        <w:rPr>
          <w:rFonts w:eastAsia="Times New Roman" w:cstheme="minorHAnsi"/>
          <w:i/>
          <w:color w:val="0070C0"/>
          <w:lang w:eastAsia="x-none"/>
        </w:rPr>
        <w:t>ve variantě uspořádání náprav 4x2 nebo 4x4,</w:t>
      </w:r>
    </w:p>
    <w:p w14:paraId="0FEAEA05" w14:textId="077A91E8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FF000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2 „pro </w:t>
      </w:r>
      <w:r w:rsidRPr="00B36044">
        <w:rPr>
          <w:rFonts w:asciiTheme="minorHAnsi" w:eastAsia="Times New Roman" w:hAnsiTheme="minorHAnsi" w:cstheme="minorHAnsi"/>
          <w:b/>
          <w:color w:val="FF0000"/>
          <w:lang w:eastAsia="x-none"/>
        </w:rPr>
        <w:t>smíšený</w:t>
      </w: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 provoz“</w:t>
      </w:r>
      <w:r w:rsidRPr="00B36044">
        <w:rPr>
          <w:rFonts w:asciiTheme="minorHAnsi" w:eastAsia="Times New Roman" w:hAnsiTheme="minorHAnsi" w:cstheme="minorHAnsi"/>
          <w:b/>
          <w:color w:val="FF0000"/>
          <w:lang w:eastAsia="x-none"/>
        </w:rPr>
        <w:t>,</w:t>
      </w:r>
      <w:r w:rsidR="00C75A07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</w:t>
      </w:r>
      <w:r w:rsidR="00C75A07">
        <w:rPr>
          <w:rFonts w:eastAsia="Times New Roman" w:cstheme="minorHAnsi"/>
          <w:i/>
          <w:color w:val="0070C0"/>
          <w:lang w:eastAsia="x-none"/>
        </w:rPr>
        <w:t>p</w:t>
      </w:r>
      <w:r w:rsidR="00C75A07" w:rsidRPr="00B36044">
        <w:rPr>
          <w:rFonts w:eastAsia="Times New Roman" w:cstheme="minorHAnsi"/>
          <w:i/>
          <w:color w:val="0070C0"/>
          <w:lang w:val="x-none" w:eastAsia="x-none"/>
        </w:rPr>
        <w:t>o</w:t>
      </w:r>
      <w:r w:rsidR="00C75A07">
        <w:rPr>
          <w:rFonts w:eastAsia="Times New Roman" w:cstheme="minorHAnsi"/>
          <w:i/>
          <w:color w:val="0070C0"/>
          <w:lang w:eastAsia="x-none"/>
        </w:rPr>
        <w:t>u</w:t>
      </w:r>
      <w:r w:rsidR="00C75A07" w:rsidRPr="00B36044">
        <w:rPr>
          <w:rFonts w:eastAsia="Times New Roman" w:cstheme="minorHAnsi"/>
          <w:i/>
          <w:color w:val="0070C0"/>
          <w:lang w:val="x-none" w:eastAsia="x-none"/>
        </w:rPr>
        <w:t>z</w:t>
      </w:r>
      <w:r w:rsidR="00C75A07">
        <w:rPr>
          <w:rFonts w:eastAsia="Times New Roman" w:cstheme="minorHAnsi"/>
          <w:i/>
          <w:color w:val="0070C0"/>
          <w:lang w:eastAsia="x-none"/>
        </w:rPr>
        <w:t>e ve variantě uspořádání náprav 4x4,</w:t>
      </w:r>
    </w:p>
    <w:permEnd w:id="558389661"/>
    <w:p w14:paraId="42207777" w14:textId="77777777" w:rsidR="00734C65" w:rsidRPr="00B36044" w:rsidRDefault="00734C65" w:rsidP="00734C65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s celkovou hmotností do 3500 kg (dále jen „DA“)</w:t>
      </w:r>
      <w:r w:rsidRPr="00B36044">
        <w:rPr>
          <w:rFonts w:eastAsia="Times New Roman" w:cstheme="minorHAnsi"/>
          <w:lang w:eastAsia="x-none"/>
        </w:rPr>
        <w:t>.</w:t>
      </w:r>
    </w:p>
    <w:p w14:paraId="7293EC2A" w14:textId="77777777" w:rsidR="00734C65" w:rsidRPr="00B36044" w:rsidRDefault="00734C65" w:rsidP="00734C65">
      <w:pPr>
        <w:spacing w:before="120" w:after="0" w:line="240" w:lineRule="auto"/>
        <w:ind w:left="425"/>
        <w:jc w:val="both"/>
        <w:rPr>
          <w:rFonts w:eastAsia="Times New Roman" w:cstheme="minorHAnsi"/>
          <w:i/>
          <w:color w:val="0070C0"/>
          <w:lang w:val="x-none" w:eastAsia="x-none"/>
        </w:rPr>
      </w:pPr>
      <w:permStart w:id="1707236764" w:edGrp="everyone"/>
      <w:r w:rsidRPr="00B36044">
        <w:rPr>
          <w:rFonts w:eastAsia="Times New Roman" w:cstheme="minorHAnsi"/>
          <w:i/>
          <w:color w:val="0070C0"/>
          <w:lang w:val="x-none" w:eastAsia="x-none"/>
        </w:rPr>
        <w:t xml:space="preserve">Poznámka: DA v základním provedení umožňuje přepravu jednotky požární ochrany na místo zásahu nebo přepravu osob při plnění úkolů na úseku ochrany obyvatelstva s osobními zavazadly, není vybaven vestavěnou hasicí technologií ani pevnými </w:t>
      </w:r>
      <w:r w:rsidR="00ED7743" w:rsidRPr="00B36044">
        <w:rPr>
          <w:rFonts w:eastAsia="Times New Roman" w:cstheme="minorHAnsi"/>
          <w:i/>
          <w:color w:val="0070C0"/>
          <w:lang w:val="x-none" w:eastAsia="x-none"/>
        </w:rPr>
        <w:t>úchyty pro její stálé umístění.</w:t>
      </w:r>
    </w:p>
    <w:permEnd w:id="1707236764"/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Kabinou osádky se rozumí prostor první řady sedadel,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kterou tvoří</w:t>
      </w:r>
    </w:p>
    <w:p w14:paraId="464B49F0" w14:textId="1CB8C010" w:rsidR="00B31BDF" w:rsidRPr="00B36044" w:rsidRDefault="00B31BDF" w:rsidP="00656EC8">
      <w:pPr>
        <w:pStyle w:val="Zkladntext"/>
        <w:numPr>
          <w:ilvl w:val="0"/>
          <w:numId w:val="1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357577968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sedadla pro 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spolujezdce</w:t>
      </w:r>
      <w:r w:rsidR="0048379E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 pro 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řidiče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</w:p>
    <w:p w14:paraId="516061DD" w14:textId="6EBC6C35" w:rsidR="00B31BDF" w:rsidRPr="00B36044" w:rsidRDefault="00B31BDF" w:rsidP="00656EC8">
      <w:pPr>
        <w:pStyle w:val="Zkladntext"/>
        <w:numPr>
          <w:ilvl w:val="0"/>
          <w:numId w:val="1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sedadla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spolujezdce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,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řidiče</w:t>
      </w:r>
      <w:r w:rsidR="0048379E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a pro jedn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osobu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</w:t>
      </w:r>
    </w:p>
    <w:permEnd w:id="357577968"/>
    <w:p w14:paraId="799747C7" w14:textId="54DA76D8" w:rsidR="00B31BDF" w:rsidRPr="00B36044" w:rsidRDefault="00B31BDF" w:rsidP="00B31BDF">
      <w:pPr>
        <w:pStyle w:val="Zkladntext"/>
        <w:spacing w:after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druhé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a třetí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3BA99E18" w14:textId="4CBA9A54" w:rsidR="00B31BDF" w:rsidRPr="00B36044" w:rsidRDefault="005A62E8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lastRenderedPageBreak/>
        <w:t>Sedadla jsou</w:t>
      </w:r>
    </w:p>
    <w:p w14:paraId="7522E1D9" w14:textId="77777777" w:rsidR="00B31BDF" w:rsidRPr="00B36044" w:rsidRDefault="00B31BDF" w:rsidP="00656EC8">
      <w:pPr>
        <w:pStyle w:val="Default"/>
        <w:numPr>
          <w:ilvl w:val="0"/>
          <w:numId w:val="14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287329094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orientována po směru jízdy.</w:t>
      </w:r>
    </w:p>
    <w:p w14:paraId="563F2795" w14:textId="616C8325" w:rsidR="00B31BDF" w:rsidRPr="00B36044" w:rsidRDefault="00B31BDF" w:rsidP="00656EC8">
      <w:pPr>
        <w:pStyle w:val="Default"/>
        <w:numPr>
          <w:ilvl w:val="0"/>
          <w:numId w:val="14"/>
        </w:numPr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v první a třetí řadě sedadel orientována po směru jízdy a ve druhé řadě sedadel orientována proti</w:t>
      </w:r>
      <w:r w:rsidR="009B3353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směru jízdy.</w:t>
      </w:r>
    </w:p>
    <w:permEnd w:id="1287329094"/>
    <w:p w14:paraId="4FDE72BE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Kabina osádky je jednoprostorová, nedělená a je vybavena</w:t>
      </w:r>
    </w:p>
    <w:p w14:paraId="23E4C748" w14:textId="77777777" w:rsidR="00B31BDF" w:rsidRPr="00B36044" w:rsidRDefault="00B31BDF" w:rsidP="00656EC8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602488573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třemi dveřmi, z nichž jedny jsou posuvné.</w:t>
      </w:r>
    </w:p>
    <w:p w14:paraId="1ABDC9FC" w14:textId="77777777" w:rsidR="00B31BDF" w:rsidRPr="00B36044" w:rsidRDefault="00B31BDF" w:rsidP="00656EC8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čtyřmi dveřmi, z nichž dvoje jsou posuvné.</w:t>
      </w:r>
    </w:p>
    <w:permEnd w:id="602488573"/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1836734815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1845A7D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2D26A0AE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3DEF0DA6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16EB7C5D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>Digitální terminál splňuje parametry dle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Pr="00B36044">
        <w:rPr>
          <w:rFonts w:cstheme="minorHAnsi"/>
          <w:b/>
          <w:bCs/>
          <w:color w:val="FF0000"/>
          <w:lang w:eastAsia="x-none"/>
        </w:rPr>
        <w:t>ášky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</w:p>
    <w:p w14:paraId="630EB434" w14:textId="77777777" w:rsidR="00693FFF" w:rsidRPr="00B36044" w:rsidRDefault="003460EE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Kabina osádky je vybavena dvěma dobíjecími úchyty pro ruční radiostanice kompatibilními s</w:t>
      </w:r>
      <w:r w:rsidR="00693FF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693FFF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typem …, výrobce …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 úchyty pro montáž</w:t>
      </w:r>
    </w:p>
    <w:p w14:paraId="4624267A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poskytne zadavatel.</w:t>
      </w:r>
    </w:p>
    <w:p w14:paraId="73E4EC43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dodá výrobce DA (dodavatel).</w:t>
      </w:r>
    </w:p>
    <w:permEnd w:id="1836734815"/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permStart w:id="790328545" w:edGrp="everyone"/>
      <w:r w:rsidRPr="00B36044">
        <w:rPr>
          <w:rFonts w:asciiTheme="minorHAnsi" w:hAnsiTheme="minorHAnsi" w:cstheme="minorHAnsi"/>
          <w:sz w:val="22"/>
          <w:szCs w:val="22"/>
        </w:rPr>
        <w:t>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permEnd w:id="790328545"/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6F2CDFE6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val="x-none" w:eastAsia="x-none"/>
        </w:rPr>
      </w:pPr>
      <w:permStart w:id="919092726" w:edGrp="everyone"/>
      <w:r w:rsidRPr="00B36044">
        <w:rPr>
          <w:rFonts w:eastAsia="Times New Roman" w:cstheme="minorHAnsi"/>
          <w:b/>
          <w:color w:val="00B050"/>
          <w:lang w:eastAsia="x-none"/>
        </w:rPr>
        <w:t>poskytne zadavatel.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  <w:permEnd w:id="919092726"/>
    </w:p>
    <w:p w14:paraId="505DF3EA" w14:textId="2AD31434" w:rsidR="007705A3" w:rsidRPr="00B36044" w:rsidRDefault="007705A3" w:rsidP="0048379E">
      <w:pPr>
        <w:pStyle w:val="Zkladntext"/>
        <w:numPr>
          <w:ilvl w:val="1"/>
          <w:numId w:val="1"/>
        </w:numPr>
        <w:spacing w:before="120" w:after="0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702813405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6647ADA7" w:rsidR="007705A3" w:rsidRPr="00B36044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sedadel,</w:t>
      </w:r>
    </w:p>
    <w:p w14:paraId="5B3446BC" w14:textId="5A82E512" w:rsidR="007705A3" w:rsidRPr="00B36044" w:rsidRDefault="007705A3" w:rsidP="00656EC8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topením nezávislým na chodu motoru a jízdě o tepelném výkonu nejméně 4 kW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.</w:t>
      </w:r>
    </w:p>
    <w:permEnd w:id="702813405"/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77777777" w:rsidR="005E7E87" w:rsidRPr="00B36044" w:rsidRDefault="005E7E87" w:rsidP="008306D0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Kabina osádky je dále vybavena:</w:t>
      </w:r>
    </w:p>
    <w:p w14:paraId="234947B6" w14:textId="77777777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8230928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Bluetooth,</w:t>
      </w:r>
    </w:p>
    <w:p w14:paraId="4D50CE1C" w14:textId="0D0CC29E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dvěma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 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2FFFE7F8" w14:textId="77777777" w:rsidR="00693FFF" w:rsidRPr="00B36044" w:rsidRDefault="00693FFF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kamerou pro sledování provozu před DA, včetně držáku, paměťové karty a napájecí zásuvky napojené na zdroj po otočení klíčku zapalování do první polohy. Záznam kamery je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aktivován přivedením napájecího napětí a deaktivován jeho odpojením. Kameru pro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montáž</w:t>
      </w:r>
    </w:p>
    <w:p w14:paraId="0772E486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poskytne zadavatel.</w:t>
      </w:r>
    </w:p>
    <w:p w14:paraId="5DB58A79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dodá výrobce DA (dodavatel).</w:t>
      </w:r>
    </w:p>
    <w:p w14:paraId="188E1ABA" w14:textId="7A000639" w:rsidR="00425CE2" w:rsidRPr="00B36044" w:rsidRDefault="00425CE2" w:rsidP="00656EC8">
      <w:pPr>
        <w:widowControl w:val="0"/>
        <w:numPr>
          <w:ilvl w:val="0"/>
          <w:numId w:val="29"/>
        </w:numPr>
        <w:tabs>
          <w:tab w:val="clear" w:pos="360"/>
        </w:tabs>
        <w:spacing w:after="0" w:line="240" w:lineRule="auto"/>
        <w:ind w:left="851" w:hanging="425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  <w:lang w:val="x-none" w:eastAsia="x-none"/>
        </w:rPr>
        <w:t xml:space="preserve">v dosahu sedadla </w:t>
      </w:r>
      <w:r w:rsidR="0048379E">
        <w:rPr>
          <w:rFonts w:cstheme="minorHAnsi"/>
          <w:b/>
          <w:color w:val="FF0000"/>
          <w:lang w:eastAsia="x-none"/>
        </w:rPr>
        <w:t>spolujezdce</w:t>
      </w:r>
      <w:r w:rsidR="0048379E" w:rsidRPr="00B36044">
        <w:rPr>
          <w:rFonts w:cstheme="minorHAnsi"/>
          <w:b/>
          <w:color w:val="FF0000"/>
          <w:lang w:val="x-none" w:eastAsia="x-none"/>
        </w:rPr>
        <w:t xml:space="preserve"> </w:t>
      </w:r>
      <w:r w:rsidRPr="00B36044">
        <w:rPr>
          <w:rFonts w:cstheme="minorHAnsi"/>
          <w:b/>
          <w:color w:val="FF0000"/>
          <w:lang w:val="x-none" w:eastAsia="x-none"/>
        </w:rPr>
        <w:t>dobíjecí</w:t>
      </w:r>
      <w:r w:rsidRPr="00B36044">
        <w:rPr>
          <w:rFonts w:cstheme="minorHAnsi"/>
          <w:b/>
          <w:color w:val="FF0000"/>
          <w:lang w:eastAsia="x-none"/>
        </w:rPr>
        <w:t>m úchytem</w:t>
      </w:r>
      <w:r w:rsidRPr="00B36044">
        <w:rPr>
          <w:rFonts w:cstheme="minorHAnsi"/>
          <w:b/>
          <w:color w:val="FF0000"/>
          <w:lang w:val="x-none" w:eastAsia="x-none"/>
        </w:rPr>
        <w:t xml:space="preserve"> tablet</w:t>
      </w:r>
      <w:r w:rsidRPr="00B36044">
        <w:rPr>
          <w:rFonts w:cstheme="minorHAnsi"/>
          <w:b/>
          <w:color w:val="FF0000"/>
          <w:lang w:eastAsia="x-none"/>
        </w:rPr>
        <w:t xml:space="preserve">u pro tablet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color w:val="FF0000"/>
          <w:lang w:val="x-none" w:eastAsia="x-none"/>
        </w:rPr>
        <w:t>. Pro</w:t>
      </w:r>
      <w:r w:rsidR="00B90F3A" w:rsidRPr="00B36044">
        <w:rPr>
          <w:rFonts w:cstheme="minorHAnsi"/>
          <w:b/>
          <w:color w:val="FF0000"/>
          <w:lang w:eastAsia="x-none"/>
        </w:rPr>
        <w:t> </w:t>
      </w:r>
      <w:r w:rsidRPr="00B36044">
        <w:rPr>
          <w:rFonts w:cstheme="minorHAnsi"/>
          <w:b/>
          <w:color w:val="FF0000"/>
          <w:lang w:val="x-none" w:eastAsia="x-none"/>
        </w:rPr>
        <w:t xml:space="preserve">napájení tabletu je </w:t>
      </w:r>
      <w:r w:rsidRPr="00B36044">
        <w:rPr>
          <w:rFonts w:cstheme="minorHAnsi"/>
          <w:b/>
          <w:color w:val="FF0000"/>
          <w:lang w:eastAsia="x-none"/>
        </w:rPr>
        <w:t>použito</w:t>
      </w:r>
      <w:r w:rsidRPr="00B36044">
        <w:rPr>
          <w:rFonts w:cstheme="minorHAnsi"/>
          <w:b/>
          <w:color w:val="FF0000"/>
          <w:lang w:val="x-none" w:eastAsia="x-none"/>
        </w:rPr>
        <w:t xml:space="preserve"> samostatně jištěné (5A) přípojné místo. Tablet pro montáž</w:t>
      </w:r>
    </w:p>
    <w:p w14:paraId="1EA41216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eastAsia="x-none"/>
        </w:rPr>
        <w:t xml:space="preserve">poskytne </w:t>
      </w: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17569888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eastAsia="x-none"/>
        </w:rPr>
        <w:t xml:space="preserve">dodá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ermEnd w:id="188230928"/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77777777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78393427" w14:textId="473D386A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permStart w:id="465255401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lastRenderedPageBreak/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Výška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v nezatíženém stavu (bez osádky a v transportní poloze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včetně zvláštního výstražného zařízení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) je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 ohledem na prostorové podmínky hasičské zbrojnice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nejvíce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mm.</w:t>
      </w:r>
    </w:p>
    <w:p w14:paraId="4592C450" w14:textId="77777777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830F5F">
        <w:rPr>
          <w:rFonts w:asciiTheme="minorHAnsi" w:hAnsiTheme="minorHAnsi" w:cstheme="minorHAnsi"/>
          <w:b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Délka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(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včetně tažného zařízení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) je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s ohledem na prostorové podmínky hasičské zbrojnice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nejvíce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mm.</w:t>
      </w:r>
    </w:p>
    <w:p w14:paraId="2A820C8D" w14:textId="77777777" w:rsidR="001A148A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Výška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vnitřního prostoru DA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je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nej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méně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… mm (měřeno od podlahy po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</w:rPr>
        <w:t>obložení stropu DA).</w:t>
      </w:r>
    </w:p>
    <w:permEnd w:id="465255401"/>
    <w:p w14:paraId="5A284EBE" w14:textId="540A6177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jmenovitým měrným výkonem nejméně 25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1450269650" w:edGrp="everyone"/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 w14:paraId="3114A868" w14:textId="77777777" w:rsidR="00870401" w:rsidRPr="00B36044" w:rsidRDefault="00AC047F" w:rsidP="00656EC8">
      <w:pPr>
        <w:pStyle w:val="Odstavecseseznamem"/>
        <w:numPr>
          <w:ilvl w:val="0"/>
          <w:numId w:val="19"/>
        </w:numPr>
        <w:spacing w:after="120" w:line="240" w:lineRule="auto"/>
        <w:ind w:left="851" w:hanging="284"/>
        <w:contextualSpacing w:val="0"/>
        <w:rPr>
          <w:rFonts w:asciiTheme="minorHAnsi" w:eastAsia="Times New Roman" w:hAnsiTheme="minorHAnsi" w:cstheme="minorHAnsi"/>
          <w:b/>
          <w:color w:val="FF0000"/>
          <w:lang w:val="x-none" w:eastAsia="x-none"/>
        </w:rPr>
      </w:pPr>
      <w:r w:rsidRPr="00B36044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>4 x 4.</w:t>
      </w:r>
    </w:p>
    <w:permEnd w:id="1450269650"/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281AD6B1" w14:textId="77777777" w:rsidR="005A62E8" w:rsidRPr="00B36044" w:rsidRDefault="00760F2D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632992937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samostatně příbalem</w:t>
      </w:r>
      <w:r w:rsidR="005A62E8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.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</w:p>
    <w:permEnd w:id="1632992937"/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696917414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 w14:paraId="1CF9F7FE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230 V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, součástí </w:t>
      </w:r>
      <w:r w:rsidR="00AB2D8E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dodávky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je inteligentní nabíjecí zařízení.</w:t>
      </w:r>
    </w:p>
    <w:permEnd w:id="696917414"/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 w14:paraId="1B834DE8" w14:textId="22BA76D2" w:rsidR="0028109B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511815802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vybaven dvěma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zásuvkami pro připojení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požárních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světlomet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ů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12 V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.</w:t>
      </w:r>
      <w:r w:rsidR="00167F3D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ásuvky umístěné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vně karoserie mají krytí nejméně IP 54.</w:t>
      </w:r>
    </w:p>
    <w:permEnd w:id="1511815802"/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660030008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</w:p>
    <w:permEnd w:id="1660030008"/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593904801" w:edGrp="everyone"/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00628831" w14:textId="5A80359D" w:rsidR="00BE5781" w:rsidRPr="00BE5781" w:rsidRDefault="00FD08A2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tažn</w:t>
      </w:r>
      <w:r w:rsidR="0044361B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ým</w:t>
      </w:r>
      <w:r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zařízení</w:t>
      </w:r>
      <w:r w:rsidR="0044361B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m</w:t>
      </w:r>
      <w:r w:rsidR="00BE5781" w:rsidRPr="00BE5781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s čepem</w:t>
      </w:r>
    </w:p>
    <w:permEnd w:id="593904801"/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3A3BBAC7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862991421" w:edGrp="everyone"/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</w:t>
      </w:r>
      <w:r w:rsidR="0048379E" w:rsidRPr="000F6A36">
        <w:rPr>
          <w:b/>
          <w:color w:val="00B050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61B006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posuvnými okny v prostoru druhé řady sedadel,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4C83A6E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vzadu,</w:t>
      </w:r>
    </w:p>
    <w:p w14:paraId="71A72703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vpředu,</w:t>
      </w:r>
    </w:p>
    <w:p w14:paraId="34908D4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couvací kamerou,</w:t>
      </w:r>
    </w:p>
    <w:p w14:paraId="2888F247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lastRenderedPageBreak/>
        <w:t>gumovými koberci na podlaze,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ermEnd w:id="862991421"/>
    <w:p w14:paraId="67D0CD09" w14:textId="77777777" w:rsidR="009D0158" w:rsidRPr="00B36044" w:rsidRDefault="00545080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Zavazadlový prostor DA</w:t>
      </w:r>
    </w:p>
    <w:p w14:paraId="5056BE2A" w14:textId="21A67A0A" w:rsidR="00573D9D" w:rsidRPr="00B36044" w:rsidRDefault="008306D0" w:rsidP="0048379E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Zavazadlový prostor DA je přístupný dveřmi na zadní straně karosérie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při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uložení předepsaného rozsahu požárního příslušenství:</w:t>
      </w:r>
    </w:p>
    <w:p w14:paraId="2ACA40AE" w14:textId="591F9CBC" w:rsidR="008306D0" w:rsidRPr="00B36044" w:rsidRDefault="008306D0" w:rsidP="00927213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umožňuje uložení zavazadel v počtu shodném s počtem sedadel s velikostí každého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120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 a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hmotností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25</w:t>
      </w:r>
      <w:r w:rsidR="0092721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kg,</w:t>
      </w:r>
    </w:p>
    <w:p w14:paraId="2C200A82" w14:textId="5977BA50" w:rsidR="00545080" w:rsidRPr="00B36044" w:rsidRDefault="001D7DB9" w:rsidP="00927213">
      <w:pPr>
        <w:numPr>
          <w:ilvl w:val="0"/>
          <w:numId w:val="20"/>
        </w:numPr>
        <w:spacing w:after="120" w:line="240" w:lineRule="auto"/>
        <w:ind w:left="851" w:hanging="284"/>
        <w:jc w:val="both"/>
        <w:rPr>
          <w:rFonts w:cstheme="minorHAnsi"/>
        </w:rPr>
      </w:pPr>
      <w:r w:rsidRPr="00B36044">
        <w:rPr>
          <w:rFonts w:cstheme="minorHAnsi"/>
        </w:rPr>
        <w:t>má využitelné rozměry nejméně 1000 x 700 mm</w:t>
      </w:r>
      <w:r w:rsidR="00927213">
        <w:rPr>
          <w:rFonts w:cstheme="minorHAnsi"/>
        </w:rPr>
        <w:t xml:space="preserve"> a to od podlahy do výšky nejméně</w:t>
      </w:r>
      <w:r w:rsidRPr="00B36044">
        <w:rPr>
          <w:rFonts w:cstheme="minorHAnsi"/>
        </w:rPr>
        <w:t xml:space="preserve"> 900</w:t>
      </w:r>
      <w:r w:rsidR="00B90F3A" w:rsidRPr="00B36044">
        <w:rPr>
          <w:rFonts w:cstheme="minorHAnsi"/>
        </w:rPr>
        <w:t> </w:t>
      </w:r>
      <w:r w:rsidRPr="00B36044">
        <w:rPr>
          <w:rFonts w:cstheme="minorHAnsi"/>
        </w:rPr>
        <w:t>mm</w:t>
      </w:r>
      <w:r w:rsidR="00927213">
        <w:rPr>
          <w:rFonts w:cstheme="minorHAnsi"/>
        </w:rPr>
        <w:t>.</w:t>
      </w:r>
      <w:r w:rsidRPr="00B36044">
        <w:rPr>
          <w:rFonts w:cstheme="minorHAnsi"/>
        </w:rPr>
        <w:t xml:space="preserve"> </w:t>
      </w:r>
    </w:p>
    <w:p w14:paraId="643FF903" w14:textId="51AA5D0B" w:rsidR="000C38B9" w:rsidRPr="00B36044" w:rsidRDefault="00545080" w:rsidP="00927213">
      <w:pPr>
        <w:spacing w:after="120" w:line="240" w:lineRule="auto"/>
        <w:ind w:left="567"/>
        <w:jc w:val="both"/>
        <w:rPr>
          <w:rFonts w:cstheme="minorHAnsi"/>
        </w:rPr>
      </w:pPr>
      <w:r w:rsidRPr="00B36044">
        <w:rPr>
          <w:rFonts w:cstheme="minorHAnsi"/>
        </w:rPr>
        <w:t xml:space="preserve">V zavazadlovém prostoru jsou </w:t>
      </w:r>
      <w:r w:rsidR="001D7DB9" w:rsidRPr="00B36044">
        <w:rPr>
          <w:rFonts w:cstheme="minorHAnsi"/>
        </w:rPr>
        <w:t>nejméně</w:t>
      </w:r>
      <w:r w:rsidR="00B90F3A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čtyři kotvící body s tažnou silou každého nejméně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3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 xml:space="preserve">kN. </w:t>
      </w:r>
    </w:p>
    <w:p w14:paraId="63EABA2B" w14:textId="52469133" w:rsidR="00B90F3A" w:rsidRPr="00C75A07" w:rsidRDefault="00C75A07" w:rsidP="00C75A07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permStart w:id="342251699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(Nepovinný bod)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Zavazadlový prostor</w:t>
      </w:r>
      <w:r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je</w:t>
      </w:r>
      <w:r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od kabiny osádky oddělen přepážkou.</w:t>
      </w:r>
    </w:p>
    <w:p w14:paraId="783D41B1" w14:textId="071C684E" w:rsidR="00C75A07" w:rsidRPr="00C75A07" w:rsidRDefault="00C75A07" w:rsidP="00C75A07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(Nepovinný bod)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Zavazadlový prostor je vybaven nejméně jedním plněvýsuvným vodorovným prvkem. Výsuvný vodorovný prvek je vybaven nejméně 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čtyř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m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i kotvící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mi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 body s tažnou silou každého nejméně 3 kN.</w:t>
      </w:r>
    </w:p>
    <w:permEnd w:id="342251699"/>
    <w:p w14:paraId="3EF4F750" w14:textId="77777777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 není vybaven zabudovaným zařízením prvotního zásahu,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motorovou stříkačkou ani</w:t>
      </w:r>
      <w:r w:rsidR="00B90F3A" w:rsidRPr="00B36044">
        <w:rPr>
          <w:rFonts w:asciiTheme="minorHAnsi" w:hAnsiTheme="minorHAnsi" w:cstheme="minorHAnsi"/>
          <w:bCs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>požárním čerpadlem.</w:t>
      </w:r>
    </w:p>
    <w:p w14:paraId="56C07CEC" w14:textId="77777777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permStart w:id="773268576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(Nepovinný bod)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DA je vybaven střešním nosičem s nosností nejméně 100 kg pro uložení zavazadel. Střešní nosič je tvořen nejméně 3 příčníky a pochozí plošinou s bočnicemi pro</w:t>
      </w:r>
      <w:r w:rsidR="00B90F3A"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uložení zavazadel. Vstup na střechu je zajištěn žebříkem s neklouzavou úpravou, vyrobeným z korozivzdorných materiálů. Žebřík je upevněn na zadních dveřích vpravo.</w:t>
      </w:r>
    </w:p>
    <w:permEnd w:id="773268576"/>
    <w:p w14:paraId="318540CD" w14:textId="77777777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Úchytné a úložné prvky v prostorech pro uložení požárního</w:t>
      </w:r>
      <w:r w:rsidR="00B90F3A" w:rsidRPr="00B36044">
        <w:rPr>
          <w:rFonts w:asciiTheme="minorHAnsi" w:hAnsiTheme="minorHAnsi" w:cstheme="minorHAnsi"/>
          <w:sz w:val="22"/>
          <w:szCs w:val="22"/>
        </w:rPr>
        <w:t xml:space="preserve"> příslušenství jsou provedeny z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lehkého kovu nebo jiného materiálu, s vysokou životností.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6A1EC8E9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 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7BE33962" w14:textId="77777777" w:rsidR="00B36044" w:rsidRPr="00830F5F" w:rsidRDefault="00B36044" w:rsidP="00B36044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52209919" w:edGrp="everyone"/>
      <w:r w:rsidRPr="00830F5F">
        <w:rPr>
          <w:rFonts w:asciiTheme="minorHAnsi" w:hAnsiTheme="minorHAnsi" w:cstheme="minorHAnsi"/>
          <w:b/>
          <w:color w:val="00B050"/>
          <w:sz w:val="22"/>
          <w:szCs w:val="22"/>
        </w:rPr>
        <w:t>RAL</w:t>
      </w:r>
      <w:r w:rsidRPr="00830F5F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b/>
          <w:color w:val="00B050"/>
          <w:sz w:val="22"/>
          <w:szCs w:val="22"/>
        </w:rPr>
        <w:t>3024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ermEnd w:id="1852209919"/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(celková barevná definice δE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 w14:paraId="0F662330" w14:textId="52CDFC5A" w:rsidR="00B65FF7" w:rsidRPr="00B65FF7" w:rsidRDefault="00B65FF7" w:rsidP="00B65FF7">
      <w:pPr>
        <w:pStyle w:val="Odstavecseseznamem"/>
        <w:numPr>
          <w:ilvl w:val="1"/>
          <w:numId w:val="6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permStart w:id="1475175849" w:edGrp="everyone"/>
      <w:r w:rsidRPr="00B65FF7">
        <w:rPr>
          <w:rFonts w:asciiTheme="minorHAnsi" w:eastAsia="Times New Roman" w:hAnsiTheme="minorHAnsi" w:cstheme="minorHAnsi"/>
          <w:color w:val="0070C0"/>
          <w:lang w:val="x-none" w:eastAsia="x-none"/>
        </w:rPr>
        <w:t>(Nepovinný bod)</w:t>
      </w:r>
      <w:r w:rsidRPr="00B65FF7">
        <w:rPr>
          <w:rFonts w:asciiTheme="minorHAnsi" w:eastAsia="Times New Roman" w:hAnsiTheme="minorHAnsi" w:cstheme="minorHAnsi"/>
          <w:lang w:val="x-none" w:eastAsia="x-none"/>
        </w:rPr>
        <w:t xml:space="preserve"> </w:t>
      </w:r>
      <w:r w:rsidRPr="000F6A36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Na zadní části </w:t>
      </w:r>
      <w:r w:rsidR="004F63DF" w:rsidRPr="000F6A36">
        <w:rPr>
          <w:rFonts w:asciiTheme="minorHAnsi" w:eastAsia="Times New Roman" w:hAnsiTheme="minorHAnsi" w:cstheme="minorHAnsi"/>
          <w:b/>
          <w:color w:val="FF0000"/>
          <w:lang w:eastAsia="x-none"/>
        </w:rPr>
        <w:t>DA</w:t>
      </w:r>
      <w:r w:rsidRPr="000F6A36">
        <w:rPr>
          <w:rFonts w:asciiTheme="minorHAnsi" w:eastAsia="Times New Roman" w:hAnsiTheme="minorHAnsi" w:cstheme="minorHAnsi"/>
          <w:b/>
          <w:color w:val="FF0000"/>
          <w:lang w:val="x-none" w:eastAsia="x-none"/>
        </w:rPr>
        <w:t xml:space="preserve"> jsou umístěny šikmé retroreflexní pruhy (šrafování) ve tvaru převráceného písmene „V“</w:t>
      </w:r>
      <w:r w:rsidR="0048379E" w:rsidRPr="000F6A36">
        <w:rPr>
          <w:rFonts w:asciiTheme="minorHAnsi" w:eastAsia="Times New Roman" w:hAnsiTheme="minorHAnsi" w:cstheme="minorHAnsi"/>
          <w:b/>
          <w:color w:val="FF0000"/>
          <w:lang w:eastAsia="x-none"/>
        </w:rPr>
        <w:t>.</w:t>
      </w:r>
    </w:p>
    <w:permEnd w:id="1475175849"/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permStart w:id="1534345675" w:edGrp="everyone"/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permEnd w:id="1534345675"/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11E8E740" w14:textId="77777777" w:rsidR="0048379E" w:rsidRDefault="0048379E" w:rsidP="0048379E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838558917" w:edGrp="everyone"/>
      <w:r w:rsidRPr="00254F0A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16625D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FF0000"/>
          <w:sz w:val="22"/>
          <w:szCs w:val="22"/>
        </w:rPr>
        <w:t>Na obou bocích karoserie DA je umístěn nápis „HASIČI“</w:t>
      </w:r>
    </w:p>
    <w:p w14:paraId="09FCBA8B" w14:textId="5A8264A5" w:rsidR="0048379E" w:rsidRPr="00904E48" w:rsidRDefault="0048379E" w:rsidP="00904E48">
      <w:pPr>
        <w:pStyle w:val="Odstavecseseznamem"/>
        <w:numPr>
          <w:ilvl w:val="0"/>
          <w:numId w:val="33"/>
        </w:numPr>
        <w:spacing w:after="120" w:line="240" w:lineRule="auto"/>
        <w:ind w:left="851" w:hanging="284"/>
        <w:contextualSpacing w:val="0"/>
        <w:jc w:val="both"/>
        <w:rPr>
          <w:rFonts w:cstheme="minorHAnsi"/>
          <w:b/>
          <w:bCs/>
          <w:color w:val="FF0000"/>
        </w:rPr>
      </w:pPr>
      <w:r w:rsidRPr="00183BF8">
        <w:rPr>
          <w:rFonts w:cstheme="minorHAnsi"/>
          <w:b/>
          <w:bCs/>
          <w:color w:val="FF0000"/>
          <w:lang w:eastAsia="x-none"/>
        </w:rPr>
        <w:t xml:space="preserve">tento nápis je doplněn názvem místa dislokace </w:t>
      </w:r>
      <w:r>
        <w:rPr>
          <w:rFonts w:cstheme="minorHAnsi"/>
          <w:b/>
          <w:bCs/>
          <w:color w:val="FF0000"/>
          <w:lang w:eastAsia="x-none"/>
        </w:rPr>
        <w:t xml:space="preserve">DA </w:t>
      </w:r>
      <w:r w:rsidRPr="00254F0A">
        <w:rPr>
          <w:rFonts w:asciiTheme="minorHAnsi" w:hAnsiTheme="minorHAnsi" w:cstheme="minorHAnsi"/>
          <w:highlight w:val="cyan"/>
        </w:rPr>
        <w:t>„…………..“</w:t>
      </w:r>
      <w:r w:rsidRPr="00254F0A">
        <w:rPr>
          <w:rFonts w:asciiTheme="minorHAnsi" w:hAnsiTheme="minorHAnsi" w:cstheme="minorHAnsi"/>
        </w:rPr>
        <w:t>.</w:t>
      </w:r>
    </w:p>
    <w:permEnd w:id="1838558917"/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7575A685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 souladu s TP-STS/20-2019*, a to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160633C9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přímými moduly - každý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lastRenderedPageBreak/>
        <w:t>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nevykrytých,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>ní vyzařuje dle bodu 11, písm. b</w:t>
      </w:r>
      <w:r w:rsidRPr="00B36044">
        <w:rPr>
          <w:rFonts w:asciiTheme="minorHAnsi" w:hAnsiTheme="minorHAnsi" w:cstheme="minorHAnsi"/>
          <w:sz w:val="22"/>
          <w:szCs w:val="22"/>
        </w:rPr>
        <w:t xml:space="preserve">) TP-STS/20-2019* v režimu dvojzáblesk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30B673D0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>Doplňkové svítilny vyzařují dle bodu 1</w:t>
      </w:r>
      <w:r w:rsidR="005821C7">
        <w:rPr>
          <w:rFonts w:asciiTheme="minorHAnsi" w:hAnsiTheme="minorHAnsi" w:cstheme="minorHAnsi"/>
          <w:sz w:val="22"/>
          <w:szCs w:val="22"/>
          <w:lang w:val="cs-CZ"/>
        </w:rPr>
        <w:t>7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TP-STS/20-2019* v režimu dvojzáblesk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2933FB55" w14:textId="77777777" w:rsidR="00545080" w:rsidRPr="00B36044" w:rsidRDefault="00545080" w:rsidP="00E05A08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p w14:paraId="4A3DB1DD" w14:textId="3D999541" w:rsidR="00545080" w:rsidRPr="005A0803" w:rsidRDefault="00545080" w:rsidP="00E05A08">
      <w:pPr>
        <w:pStyle w:val="Odstavecseseznamem"/>
        <w:spacing w:before="120" w:after="120" w:line="240" w:lineRule="auto"/>
        <w:ind w:left="426"/>
        <w:jc w:val="both"/>
        <w:rPr>
          <w:rFonts w:asciiTheme="minorHAnsi" w:hAnsiTheme="minorHAnsi" w:cstheme="minorHAnsi"/>
          <w:bCs/>
          <w:i/>
          <w:color w:val="0070C0"/>
          <w:lang w:eastAsia="x-none"/>
        </w:rPr>
      </w:pPr>
      <w:permStart w:id="874452373" w:edGrp="everyone"/>
      <w:r w:rsidRPr="005A0803">
        <w:rPr>
          <w:rFonts w:asciiTheme="minorHAnsi" w:hAnsiTheme="minorHAnsi" w:cstheme="minorHAnsi"/>
          <w:bCs/>
          <w:i/>
          <w:color w:val="0070C0"/>
          <w:lang w:eastAsia="x-none"/>
        </w:rPr>
        <w:t>(U požárního příslušenství dodaného zadavatelem pro zástavbu do</w:t>
      </w:r>
      <w:r w:rsidR="00B37F0F" w:rsidRPr="005A0803">
        <w:rPr>
          <w:rFonts w:asciiTheme="minorHAnsi" w:hAnsiTheme="minorHAnsi" w:cstheme="minorHAnsi"/>
          <w:bCs/>
          <w:i/>
          <w:color w:val="0070C0"/>
          <w:lang w:eastAsia="x-none"/>
        </w:rPr>
        <w:t xml:space="preserve"> DA</w:t>
      </w:r>
      <w:r w:rsidRPr="005A0803">
        <w:rPr>
          <w:rFonts w:asciiTheme="minorHAnsi" w:hAnsiTheme="minorHAnsi" w:cstheme="minorHAnsi"/>
          <w:bCs/>
          <w:i/>
          <w:color w:val="0070C0"/>
          <w:lang w:eastAsia="x-none"/>
        </w:rPr>
        <w:t>, je nutné uvést typ a výrobce nebo rozměry příslušenství</w:t>
      </w:r>
      <w:r w:rsidR="00A9690C" w:rsidRPr="005A0803">
        <w:rPr>
          <w:rFonts w:asciiTheme="minorHAnsi" w:hAnsiTheme="minorHAnsi" w:cstheme="minorHAnsi"/>
          <w:bCs/>
          <w:i/>
          <w:color w:val="0070C0"/>
          <w:lang w:eastAsia="x-none"/>
        </w:rPr>
        <w:t>.</w:t>
      </w:r>
      <w:r w:rsidR="00475FEF" w:rsidRPr="005A0803">
        <w:rPr>
          <w:rFonts w:asciiTheme="minorHAnsi" w:hAnsiTheme="minorHAnsi" w:cstheme="minorHAnsi"/>
          <w:bCs/>
          <w:i/>
          <w:color w:val="0070C0"/>
          <w:lang w:eastAsia="x-none"/>
        </w:rPr>
        <w:t>)</w:t>
      </w:r>
      <w:r w:rsidRPr="005A0803">
        <w:rPr>
          <w:rFonts w:asciiTheme="minorHAnsi" w:hAnsiTheme="minorHAnsi" w:cstheme="minorHAnsi"/>
          <w:bCs/>
          <w:i/>
          <w:color w:val="0070C0"/>
          <w:lang w:eastAsia="x-none"/>
        </w:rPr>
        <w:t xml:space="preserve">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134"/>
        <w:gridCol w:w="1134"/>
        <w:gridCol w:w="1134"/>
      </w:tblGrid>
      <w:tr w:rsidR="00545080" w:rsidRPr="00B36044" w14:paraId="6A2D0FF6" w14:textId="77777777" w:rsidTr="00852AF8">
        <w:trPr>
          <w:trHeight w:val="64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ermEnd w:id="874452373"/>
          <w:p w14:paraId="2D8DE588" w14:textId="77777777" w:rsidR="00545080" w:rsidRPr="00B36044" w:rsidRDefault="00545080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AB5A3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AFBDBA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zadavatel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0E5DB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výrobce</w:t>
            </w:r>
          </w:p>
        </w:tc>
      </w:tr>
      <w:tr w:rsidR="00852AF8" w:rsidRPr="00B36044" w14:paraId="67A1AAD7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5DCA4734" w14:textId="0C7EC7F8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265053874" w:edGrp="everyone" w:colFirst="2" w:colLast="2"/>
            <w:permStart w:id="230375378" w:edGrp="everyone" w:colFirst="3" w:colLast="3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nástroj </w:t>
            </w:r>
            <w:r w:rsidR="00945C60" w:rsidRPr="00B36044">
              <w:rPr>
                <w:rFonts w:eastAsia="Times New Roman" w:cstheme="minorHAnsi"/>
                <w:color w:val="000000"/>
                <w:lang w:eastAsia="cs-CZ"/>
              </w:rPr>
              <w:t xml:space="preserve">vyprošťovací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ruční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1A72E1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B5E52C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25B51B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4597C773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4023F8BC" w14:textId="5EA83A71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30961053" w:edGrp="everyone" w:colFirst="2" w:colLast="2"/>
            <w:permStart w:id="1498510672" w:edGrp="everyone" w:colFirst="3" w:colLast="3"/>
            <w:permEnd w:id="1265053874"/>
            <w:permEnd w:id="230375378"/>
            <w:r w:rsidRPr="00B36044"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0A1D1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0AB83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4942E2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786ECCEA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6ACB4E2F" w14:textId="7B51440B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37021811" w:edGrp="everyone" w:colFirst="2" w:colLast="2"/>
            <w:permStart w:id="175460941" w:edGrp="everyone" w:colFirst="3" w:colLast="3"/>
            <w:permEnd w:id="30961053"/>
            <w:permEnd w:id="1498510672"/>
            <w:r w:rsidRPr="00B36044">
              <w:rPr>
                <w:rFonts w:eastAsia="Times New Roman" w:cstheme="minorHAnsi"/>
                <w:color w:val="000000"/>
                <w:lang w:eastAsia="cs-CZ"/>
              </w:rPr>
              <w:t>páska vytyčovací</w:t>
            </w:r>
            <w:r w:rsidR="00945C60">
              <w:rPr>
                <w:rFonts w:eastAsia="Times New Roman" w:cstheme="minorHAnsi"/>
                <w:color w:val="000000"/>
                <w:lang w:eastAsia="cs-CZ"/>
              </w:rPr>
              <w:t xml:space="preserve"> červeno-bílá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833EE3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104DD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867CCF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6ADDD4DF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4DB8244B" w14:textId="6370A5E2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57496848" w:edGrp="everyone" w:colFirst="2" w:colLast="2"/>
            <w:permStart w:id="747511970" w:edGrp="everyone" w:colFirst="3" w:colLast="3"/>
            <w:permEnd w:id="637021811"/>
            <w:permEnd w:id="175460941"/>
            <w:r w:rsidRPr="00B36044">
              <w:rPr>
                <w:rFonts w:cstheme="minorHAnsi"/>
              </w:rPr>
              <w:t>prostředky první pomoci (lékárna v batohu/kufru) v rozsahu povinné výbavy pro kategorii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5531AE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5FB148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210588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252993B6" w14:textId="77777777" w:rsidTr="00852AF8">
        <w:trPr>
          <w:trHeight w:val="64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4CAEFE52" w14:textId="77777777" w:rsidR="00852AF8" w:rsidRPr="00B36044" w:rsidRDefault="00852AF8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101232781" w:edGrp="everyone" w:colFirst="2" w:colLast="2"/>
            <w:permStart w:id="690633695" w:edGrp="everyone" w:colFirst="3" w:colLast="3"/>
            <w:permEnd w:id="57496848"/>
            <w:permEnd w:id="747511970"/>
            <w:r w:rsidRPr="00B36044">
              <w:rPr>
                <w:rFonts w:eastAsia="Times New Roman" w:cstheme="minorHAnsi"/>
                <w:color w:val="000000"/>
                <w:lang w:eastAsia="cs-CZ"/>
              </w:rPr>
              <w:t>přístroj hasicí práškový, přenosný, s hasicí schopností 34A a zároveň 183B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5F5DC9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DEB99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63FE8F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49D2167E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471465D6" w14:textId="77777777" w:rsidR="00852AF8" w:rsidRPr="00B36044" w:rsidRDefault="00852AF8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870232680" w:edGrp="everyone" w:colFirst="0" w:colLast="0"/>
            <w:permStart w:id="263068713" w:edGrp="everyone" w:colFirst="1" w:colLast="1"/>
            <w:permStart w:id="1804758816" w:edGrp="everyone" w:colFirst="2" w:colLast="2"/>
            <w:permStart w:id="1470829404" w:edGrp="everyone" w:colFirst="3" w:colLast="3"/>
            <w:permEnd w:id="1101232781"/>
            <w:permEnd w:id="690633695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radiostanice ruční </w:t>
            </w:r>
            <w:r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93AFD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CD9090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2FCCD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36226854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1BB5B711" w14:textId="77777777" w:rsidR="00852AF8" w:rsidRPr="00B36044" w:rsidRDefault="00167F3D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983307166" w:edGrp="everyone" w:colFirst="2" w:colLast="2"/>
            <w:permStart w:id="420818313" w:edGrp="everyone" w:colFirst="3" w:colLast="3"/>
            <w:permEnd w:id="1870232680"/>
            <w:permEnd w:id="263068713"/>
            <w:permEnd w:id="1804758816"/>
            <w:permEnd w:id="1470829404"/>
            <w:r w:rsidRPr="00B36044">
              <w:rPr>
                <w:rFonts w:cstheme="minorHAnsi"/>
              </w:rPr>
              <w:t>rukavice lékařské pro jednorázové použití nesterilní, nejméně 100 kusů v balení, materiál nitril, podle ČSN EN 455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CD21B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5521DD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00DCC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7D5D062B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61093488" w14:textId="6D9C6D77" w:rsidR="00852AF8" w:rsidRPr="00B36044" w:rsidRDefault="00852AF8" w:rsidP="00167F3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152324537" w:edGrp="everyone" w:colFirst="0" w:colLast="0"/>
            <w:permStart w:id="833623749" w:edGrp="everyone" w:colFirst="1" w:colLast="1"/>
            <w:permStart w:id="509674082" w:edGrp="everyone" w:colFirst="2" w:colLast="2"/>
            <w:permStart w:id="485102953" w:edGrp="everyone" w:colFirst="3" w:colLast="3"/>
            <w:permEnd w:id="983307166"/>
            <w:permEnd w:id="420818313"/>
            <w:r w:rsidRPr="00B36044">
              <w:rPr>
                <w:rFonts w:eastAsia="Times New Roman" w:cstheme="minorHAnsi"/>
                <w:color w:val="000000"/>
                <w:lang w:eastAsia="cs-CZ"/>
              </w:rPr>
              <w:t>světlomet požární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 12 V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 xml:space="preserve">v provedení LED, 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se světelným tokem nejméně 1300 lm, 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 xml:space="preserve">IP nejméně 54,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s kloubovým 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magnetickým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úchytem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 a kabelem o délce nejméně 3 m pro napojení na elektroinstalaci DA</w:t>
            </w:r>
            <w:r w:rsidR="00927213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927213"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31335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8AE2E7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2F7308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852AF8" w:rsidRPr="00B36044" w14:paraId="4906DF1B" w14:textId="77777777" w:rsidTr="00852AF8">
        <w:trPr>
          <w:trHeight w:val="33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74C2A105" w14:textId="77777777" w:rsidR="00852AF8" w:rsidRPr="00B36044" w:rsidRDefault="00167F3D" w:rsidP="00167F3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970437905" w:edGrp="everyone" w:colFirst="2" w:colLast="2"/>
            <w:permStart w:id="469856243" w:edGrp="everyone" w:colFirst="3" w:colLast="3"/>
            <w:permEnd w:id="1152324537"/>
            <w:permEnd w:id="833623749"/>
            <w:permEnd w:id="509674082"/>
            <w:permEnd w:id="485102953"/>
            <w:r w:rsidRPr="00B36044">
              <w:rPr>
                <w:rFonts w:cstheme="minorHAnsi"/>
              </w:rPr>
              <w:t>svítilna ruční akumulátorová s dobíjecím akumulátorem v provedení LED, ATEX, voděodolná, nárazuvzdorná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A8315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794EBC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CE7FB9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</w:tbl>
    <w:permEnd w:id="1970437905"/>
    <w:permEnd w:id="469856243"/>
    <w:p w14:paraId="27A9F53D" w14:textId="77777777" w:rsidR="00545080" w:rsidRPr="00B36044" w:rsidRDefault="00545080" w:rsidP="00545080">
      <w:pPr>
        <w:pStyle w:val="Zkladntext"/>
        <w:spacing w:before="120" w:after="0"/>
        <w:ind w:left="142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r w:rsidRPr="00B36044">
        <w:rPr>
          <w:rFonts w:asciiTheme="minorHAnsi" w:hAnsiTheme="minorHAnsi" w:cstheme="minorHAnsi"/>
          <w:b/>
          <w:sz w:val="22"/>
          <w:szCs w:val="22"/>
        </w:rPr>
        <w:t>echnické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p w14:paraId="3E31E440" w14:textId="77777777" w:rsidR="00545080" w:rsidRPr="00B36044" w:rsidRDefault="00545080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1B0E42D8" w14:textId="67E86115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Tuto technickou specifikaci vypracoval a případné zpř</w:t>
      </w:r>
      <w:r w:rsidR="007B736F" w:rsidRPr="00B36044">
        <w:rPr>
          <w:rFonts w:eastAsia="Times New Roman" w:cstheme="minorHAnsi"/>
          <w:lang w:val="x-none" w:eastAsia="x-none"/>
        </w:rPr>
        <w:t xml:space="preserve">esňující údaje může poskytnout </w:t>
      </w:r>
      <w:permStart w:id="1255802644" w:edGrp="everyone"/>
      <w:r w:rsidRPr="00B36044">
        <w:rPr>
          <w:rFonts w:eastAsia="Times New Roman" w:cstheme="minorHAnsi"/>
          <w:highlight w:val="cyan"/>
          <w:lang w:val="x-none" w:eastAsia="x-none"/>
        </w:rPr>
        <w:t>pan/paní</w:t>
      </w:r>
      <w:r w:rsidR="007B736F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………………………</w:t>
      </w:r>
      <w:permEnd w:id="1255802644"/>
      <w:r w:rsidR="007B736F" w:rsidRPr="00B36044">
        <w:rPr>
          <w:rFonts w:eastAsia="Times New Roman" w:cstheme="minorHAnsi"/>
          <w:lang w:val="x-none" w:eastAsia="x-none"/>
        </w:rPr>
        <w:t>, e</w:t>
      </w:r>
      <w:r w:rsidRPr="00B36044">
        <w:rPr>
          <w:rFonts w:eastAsia="Times New Roman" w:cstheme="minorHAnsi"/>
          <w:lang w:val="x-none" w:eastAsia="x-none"/>
        </w:rPr>
        <w:t xml:space="preserve">mail </w:t>
      </w:r>
      <w:permStart w:id="592073473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r w:rsidRPr="00B36044">
        <w:rPr>
          <w:rFonts w:eastAsia="Times New Roman" w:cstheme="minorHAnsi"/>
          <w:lang w:val="x-none" w:eastAsia="x-none"/>
        </w:rPr>
        <w:t>@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592073473"/>
      <w:r w:rsidRPr="00B36044">
        <w:rPr>
          <w:rFonts w:eastAsia="Times New Roman" w:cstheme="minorHAnsi"/>
          <w:lang w:eastAsia="x-none"/>
        </w:rPr>
        <w:t>,</w:t>
      </w:r>
      <w:r w:rsidRPr="00B36044">
        <w:rPr>
          <w:rFonts w:eastAsia="Times New Roman" w:cstheme="minorHAnsi"/>
          <w:lang w:val="x-none" w:eastAsia="x-none"/>
        </w:rPr>
        <w:t xml:space="preserve"> telefon </w:t>
      </w:r>
      <w:permStart w:id="1974805925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974805925"/>
      <w:r w:rsidR="00E05A08" w:rsidRPr="00B36044">
        <w:rPr>
          <w:rFonts w:eastAsia="Times New Roman" w:cstheme="minorHAnsi"/>
          <w:lang w:val="x-none" w:eastAsia="x-none"/>
        </w:rPr>
        <w:t>.</w:t>
      </w:r>
    </w:p>
    <w:p w14:paraId="0D2718E9" w14:textId="77777777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2FF35E37" w14:textId="77777777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eastAsia="x-none"/>
        </w:rPr>
      </w:pPr>
      <w:r w:rsidRPr="00B36044">
        <w:rPr>
          <w:rFonts w:eastAsia="Times New Roman" w:cstheme="minorHAnsi"/>
          <w:lang w:eastAsia="x-none"/>
        </w:rPr>
        <w:t xml:space="preserve">Schválené technické podmínky zaslat na email: </w:t>
      </w:r>
      <w:permStart w:id="1966942713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r w:rsidRPr="00B36044">
        <w:rPr>
          <w:rFonts w:eastAsia="Times New Roman" w:cstheme="minorHAnsi"/>
          <w:lang w:val="x-none" w:eastAsia="x-none"/>
        </w:rPr>
        <w:t>@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966942713"/>
    </w:p>
    <w:p w14:paraId="267226F8" w14:textId="77777777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34F4F81B" w14:textId="4721F861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 </w:t>
      </w:r>
      <w:permStart w:id="595279296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………………</w:t>
      </w:r>
      <w:permEnd w:id="595279296"/>
      <w:r w:rsidRPr="00B36044">
        <w:rPr>
          <w:rFonts w:eastAsia="Times New Roman" w:cstheme="minorHAnsi"/>
          <w:lang w:val="x-none" w:eastAsia="x-none"/>
        </w:rPr>
        <w:t xml:space="preserve"> dne </w:t>
      </w:r>
      <w:bookmarkStart w:id="0" w:name="_GoBack"/>
      <w:permStart w:id="654253275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bookmarkEnd w:id="0"/>
      <w:permEnd w:id="654253275"/>
    </w:p>
    <w:sectPr w:rsidR="00ED7743" w:rsidRPr="00B36044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2874F" w16cex:dateUtc="2023-01-06T10:41:00Z"/>
  <w16cex:commentExtensible w16cex:durableId="2762878E" w16cex:dateUtc="2023-01-06T10:42:00Z"/>
  <w16cex:commentExtensible w16cex:durableId="27628996" w16cex:dateUtc="2023-01-06T10:50:00Z"/>
  <w16cex:commentExtensible w16cex:durableId="27628BB5" w16cex:dateUtc="2023-01-06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8C609F" w16cid:durableId="2762874F"/>
  <w16cid:commentId w16cid:paraId="4CC70E62" w16cid:durableId="2762878E"/>
  <w16cid:commentId w16cid:paraId="4B09CE95" w16cid:durableId="27628996"/>
  <w16cid:commentId w16cid:paraId="041FADD8" w16cid:durableId="27628BB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A3CF0" w14:textId="77777777" w:rsidR="00DD002B" w:rsidRDefault="00DD002B" w:rsidP="00E2087B">
      <w:pPr>
        <w:spacing w:after="0" w:line="240" w:lineRule="auto"/>
      </w:pPr>
      <w:r>
        <w:separator/>
      </w:r>
    </w:p>
  </w:endnote>
  <w:endnote w:type="continuationSeparator" w:id="0">
    <w:p w14:paraId="0FBDA1C9" w14:textId="77777777" w:rsidR="00DD002B" w:rsidRDefault="00DD002B" w:rsidP="00E2087B">
      <w:pPr>
        <w:spacing w:after="0" w:line="240" w:lineRule="auto"/>
      </w:pPr>
      <w:r>
        <w:continuationSeparator/>
      </w:r>
    </w:p>
  </w:endnote>
  <w:endnote w:type="continuationNotice" w:id="1">
    <w:p w14:paraId="5257ED41" w14:textId="77777777" w:rsidR="00DD002B" w:rsidRDefault="00DD00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9665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88017B" w14:textId="13D6B9B8" w:rsidR="0067382C" w:rsidRPr="004B0329" w:rsidRDefault="0067382C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187789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187789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67382C" w:rsidRDefault="006738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53A0C" w14:textId="77777777" w:rsidR="00DD002B" w:rsidRDefault="00DD002B" w:rsidP="00E2087B">
      <w:pPr>
        <w:spacing w:after="0" w:line="240" w:lineRule="auto"/>
      </w:pPr>
      <w:r>
        <w:separator/>
      </w:r>
    </w:p>
  </w:footnote>
  <w:footnote w:type="continuationSeparator" w:id="0">
    <w:p w14:paraId="2EFDDF2C" w14:textId="77777777" w:rsidR="00DD002B" w:rsidRDefault="00DD002B" w:rsidP="00E2087B">
      <w:pPr>
        <w:spacing w:after="0" w:line="240" w:lineRule="auto"/>
      </w:pPr>
      <w:r>
        <w:continuationSeparator/>
      </w:r>
    </w:p>
  </w:footnote>
  <w:footnote w:type="continuationNotice" w:id="1">
    <w:p w14:paraId="080AD38D" w14:textId="77777777" w:rsidR="00DD002B" w:rsidRDefault="00DD00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7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3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4" w15:restartNumberingAfterBreak="0">
    <w:nsid w:val="48813812"/>
    <w:multiLevelType w:val="multilevel"/>
    <w:tmpl w:val="06762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5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9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1"/>
  </w:num>
  <w:num w:numId="4">
    <w:abstractNumId w:val="17"/>
  </w:num>
  <w:num w:numId="5">
    <w:abstractNumId w:val="19"/>
  </w:num>
  <w:num w:numId="6">
    <w:abstractNumId w:val="14"/>
  </w:num>
  <w:num w:numId="7">
    <w:abstractNumId w:val="10"/>
  </w:num>
  <w:num w:numId="8">
    <w:abstractNumId w:val="9"/>
  </w:num>
  <w:num w:numId="9">
    <w:abstractNumId w:val="26"/>
  </w:num>
  <w:num w:numId="10">
    <w:abstractNumId w:val="11"/>
  </w:num>
  <w:num w:numId="11">
    <w:abstractNumId w:val="22"/>
  </w:num>
  <w:num w:numId="12">
    <w:abstractNumId w:val="30"/>
  </w:num>
  <w:num w:numId="13">
    <w:abstractNumId w:val="25"/>
  </w:num>
  <w:num w:numId="14">
    <w:abstractNumId w:val="1"/>
  </w:num>
  <w:num w:numId="15">
    <w:abstractNumId w:val="31"/>
  </w:num>
  <w:num w:numId="16">
    <w:abstractNumId w:val="32"/>
  </w:num>
  <w:num w:numId="17">
    <w:abstractNumId w:val="2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0"/>
  </w:num>
  <w:num w:numId="21">
    <w:abstractNumId w:val="28"/>
  </w:num>
  <w:num w:numId="22">
    <w:abstractNumId w:val="3"/>
  </w:num>
  <w:num w:numId="23">
    <w:abstractNumId w:val="13"/>
  </w:num>
  <w:num w:numId="24">
    <w:abstractNumId w:val="24"/>
  </w:num>
  <w:num w:numId="25">
    <w:abstractNumId w:val="2"/>
  </w:num>
  <w:num w:numId="26">
    <w:abstractNumId w:val="20"/>
  </w:num>
  <w:num w:numId="27">
    <w:abstractNumId w:val="4"/>
  </w:num>
  <w:num w:numId="28">
    <w:abstractNumId w:val="8"/>
  </w:num>
  <w:num w:numId="29">
    <w:abstractNumId w:val="6"/>
  </w:num>
  <w:num w:numId="30">
    <w:abstractNumId w:val="5"/>
  </w:num>
  <w:num w:numId="31">
    <w:abstractNumId w:val="15"/>
  </w:num>
  <w:num w:numId="32">
    <w:abstractNumId w:val="16"/>
  </w:num>
  <w:num w:numId="33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ocumentProtection w:edit="readOnly" w:enforcement="1" w:cryptProviderType="rsaAES" w:cryptAlgorithmClass="hash" w:cryptAlgorithmType="typeAny" w:cryptAlgorithmSid="14" w:cryptSpinCount="100000" w:hash="FGLywttcwfvdJhbHpJjHh8WZjLK/v1fbkVBuQTANW7wTA9Nj+y+O3Y1SwW0mQa4ZgflZN4KlByOcoUrfMPdsEA==" w:salt="2wN1FPJ3thhL6pDEVcKhJ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F32"/>
    <w:rsid w:val="000050B4"/>
    <w:rsid w:val="00007B47"/>
    <w:rsid w:val="00011DFF"/>
    <w:rsid w:val="00014816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87789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7080"/>
    <w:rsid w:val="001D7DB9"/>
    <w:rsid w:val="001E57B7"/>
    <w:rsid w:val="001E6784"/>
    <w:rsid w:val="001F05BF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C5B"/>
    <w:rsid w:val="003322B8"/>
    <w:rsid w:val="00333A3C"/>
    <w:rsid w:val="003355DE"/>
    <w:rsid w:val="003358D3"/>
    <w:rsid w:val="00337957"/>
    <w:rsid w:val="00340666"/>
    <w:rsid w:val="00341CCE"/>
    <w:rsid w:val="003460EE"/>
    <w:rsid w:val="00347A51"/>
    <w:rsid w:val="00350622"/>
    <w:rsid w:val="0035133E"/>
    <w:rsid w:val="00351FEB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6D7C"/>
    <w:rsid w:val="004578AB"/>
    <w:rsid w:val="0046135A"/>
    <w:rsid w:val="00465A1C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C1FA8"/>
    <w:rsid w:val="004C7927"/>
    <w:rsid w:val="004D01DA"/>
    <w:rsid w:val="004D54E7"/>
    <w:rsid w:val="004D5ECD"/>
    <w:rsid w:val="004D6916"/>
    <w:rsid w:val="004D6E43"/>
    <w:rsid w:val="004E34EF"/>
    <w:rsid w:val="004E4A3B"/>
    <w:rsid w:val="004F0A8E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106C0"/>
    <w:rsid w:val="00610E62"/>
    <w:rsid w:val="00611804"/>
    <w:rsid w:val="006152BA"/>
    <w:rsid w:val="0061613C"/>
    <w:rsid w:val="00617CF1"/>
    <w:rsid w:val="00620151"/>
    <w:rsid w:val="00624813"/>
    <w:rsid w:val="00625C06"/>
    <w:rsid w:val="00630A79"/>
    <w:rsid w:val="006365A2"/>
    <w:rsid w:val="00636E3C"/>
    <w:rsid w:val="00644D32"/>
    <w:rsid w:val="00645653"/>
    <w:rsid w:val="00654159"/>
    <w:rsid w:val="00654710"/>
    <w:rsid w:val="00655A1B"/>
    <w:rsid w:val="00656EC8"/>
    <w:rsid w:val="006639B0"/>
    <w:rsid w:val="0066514A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3F06"/>
    <w:rsid w:val="006D6554"/>
    <w:rsid w:val="006D725D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A5027"/>
    <w:rsid w:val="007A7435"/>
    <w:rsid w:val="007B0E06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6A59"/>
    <w:rsid w:val="008F4E04"/>
    <w:rsid w:val="00904E48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C3B82"/>
    <w:rsid w:val="00DC5C8C"/>
    <w:rsid w:val="00DD002B"/>
    <w:rsid w:val="00DD070D"/>
    <w:rsid w:val="00DD1C74"/>
    <w:rsid w:val="00DD22B3"/>
    <w:rsid w:val="00DD5671"/>
    <w:rsid w:val="00DE41BC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42807"/>
    <w:rsid w:val="00F446C0"/>
    <w:rsid w:val="00F50433"/>
    <w:rsid w:val="00F579AE"/>
    <w:rsid w:val="00F6152B"/>
    <w:rsid w:val="00F61BB7"/>
    <w:rsid w:val="00F64EF7"/>
    <w:rsid w:val="00F64FB7"/>
    <w:rsid w:val="00F72723"/>
    <w:rsid w:val="00F737A5"/>
    <w:rsid w:val="00F7684A"/>
    <w:rsid w:val="00F7795E"/>
    <w:rsid w:val="00F82236"/>
    <w:rsid w:val="00F86600"/>
    <w:rsid w:val="00F86A46"/>
    <w:rsid w:val="00F941F2"/>
    <w:rsid w:val="00FA2DDD"/>
    <w:rsid w:val="00FA5719"/>
    <w:rsid w:val="00FB0056"/>
    <w:rsid w:val="00FB5C7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E3540-791F-44FA-A4D0-ACFEA9A9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2075</Words>
  <Characters>12243</Characters>
  <Application>Microsoft Office Word</Application>
  <DocSecurity>8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Nebesář</dc:creator>
  <cp:lastModifiedBy>Martin Schneider</cp:lastModifiedBy>
  <cp:revision>2</cp:revision>
  <cp:lastPrinted>2016-09-22T11:41:00Z</cp:lastPrinted>
  <dcterms:created xsi:type="dcterms:W3CDTF">2025-06-25T08:40:00Z</dcterms:created>
  <dcterms:modified xsi:type="dcterms:W3CDTF">2025-06-25T08:40:00Z</dcterms:modified>
</cp:coreProperties>
</file>