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68954" w14:textId="77777777" w:rsidR="00B77396" w:rsidRPr="001B14D6" w:rsidRDefault="00E06745" w:rsidP="0094673B">
      <w:pPr>
        <w:jc w:val="center"/>
        <w:rPr>
          <w:rFonts w:cstheme="minorHAnsi"/>
          <w:b/>
          <w:sz w:val="28"/>
          <w:szCs w:val="28"/>
          <w:u w:val="single"/>
        </w:rPr>
      </w:pPr>
      <w:r w:rsidRPr="001B14D6">
        <w:rPr>
          <w:rFonts w:cstheme="minorHAnsi"/>
          <w:b/>
          <w:sz w:val="28"/>
          <w:szCs w:val="28"/>
          <w:u w:val="single"/>
        </w:rPr>
        <w:t>Kupní smlouva na odkup dřeva z obecních lesů</w:t>
      </w:r>
    </w:p>
    <w:p w14:paraId="46CF54F9" w14:textId="77777777" w:rsidR="0094673B" w:rsidRPr="001B14D6" w:rsidRDefault="0094673B">
      <w:pPr>
        <w:rPr>
          <w:rFonts w:cstheme="minorHAnsi"/>
          <w:sz w:val="24"/>
          <w:szCs w:val="24"/>
        </w:rPr>
      </w:pPr>
    </w:p>
    <w:p w14:paraId="1AFBBF28" w14:textId="77777777" w:rsidR="0094673B" w:rsidRPr="001B14D6" w:rsidRDefault="0094673B" w:rsidP="0094673B">
      <w:pPr>
        <w:pStyle w:val="Nadpis2"/>
        <w:ind w:left="0" w:hanging="284"/>
        <w:rPr>
          <w:rFonts w:asciiTheme="minorHAnsi" w:hAnsiTheme="minorHAnsi" w:cstheme="minorHAnsi"/>
          <w:szCs w:val="24"/>
        </w:rPr>
      </w:pPr>
      <w:r w:rsidRPr="001B14D6">
        <w:rPr>
          <w:rFonts w:asciiTheme="minorHAnsi" w:hAnsiTheme="minorHAnsi" w:cstheme="minorHAnsi"/>
          <w:szCs w:val="24"/>
        </w:rPr>
        <w:t>Smluvní strany</w:t>
      </w:r>
    </w:p>
    <w:p w14:paraId="46E12E2F" w14:textId="77777777" w:rsidR="00E06745" w:rsidRPr="001B14D6" w:rsidRDefault="00E06745">
      <w:pPr>
        <w:rPr>
          <w:rFonts w:cstheme="minorHAnsi"/>
        </w:rPr>
      </w:pPr>
    </w:p>
    <w:p w14:paraId="47B593F2" w14:textId="77777777" w:rsidR="00E06745" w:rsidRPr="001B14D6" w:rsidRDefault="0094673B" w:rsidP="00E21292">
      <w:pPr>
        <w:pStyle w:val="Odstavecseseznamem"/>
        <w:numPr>
          <w:ilvl w:val="1"/>
          <w:numId w:val="2"/>
        </w:numPr>
        <w:ind w:left="1434" w:hanging="357"/>
        <w:rPr>
          <w:rFonts w:cstheme="minorHAnsi"/>
          <w:b/>
          <w:sz w:val="24"/>
          <w:szCs w:val="24"/>
        </w:rPr>
      </w:pPr>
      <w:r w:rsidRPr="001B14D6">
        <w:rPr>
          <w:rFonts w:cstheme="minorHAnsi"/>
          <w:b/>
          <w:sz w:val="24"/>
          <w:szCs w:val="24"/>
        </w:rPr>
        <w:t>Obecní úřad Kunčice pod Ondřejníkem</w:t>
      </w:r>
    </w:p>
    <w:p w14:paraId="1BF980B6" w14:textId="77777777" w:rsidR="0094673B" w:rsidRPr="001B14D6" w:rsidRDefault="0094673B" w:rsidP="00E21292">
      <w:pPr>
        <w:spacing w:after="0"/>
        <w:ind w:left="703" w:firstLine="351"/>
        <w:rPr>
          <w:rFonts w:cstheme="minorHAnsi"/>
          <w:color w:val="2B2E34"/>
          <w:sz w:val="24"/>
          <w:szCs w:val="24"/>
        </w:rPr>
      </w:pPr>
      <w:r w:rsidRPr="001B14D6">
        <w:rPr>
          <w:rFonts w:cstheme="minorHAnsi"/>
          <w:sz w:val="24"/>
          <w:szCs w:val="24"/>
        </w:rPr>
        <w:t xml:space="preserve">IČ: </w:t>
      </w:r>
      <w:r w:rsidRPr="001B14D6">
        <w:rPr>
          <w:rFonts w:cstheme="minorHAnsi"/>
          <w:color w:val="2B2E34"/>
          <w:sz w:val="24"/>
          <w:szCs w:val="24"/>
        </w:rPr>
        <w:t>00296856, DIČ: CZ00296856</w:t>
      </w:r>
    </w:p>
    <w:p w14:paraId="4DCB78C5" w14:textId="77777777" w:rsidR="0094673B" w:rsidRPr="001B14D6" w:rsidRDefault="0094673B" w:rsidP="00E21292">
      <w:pPr>
        <w:spacing w:after="0"/>
        <w:ind w:left="703" w:firstLine="351"/>
        <w:rPr>
          <w:rFonts w:cstheme="minorHAnsi"/>
          <w:color w:val="2B2E34"/>
          <w:sz w:val="24"/>
          <w:szCs w:val="24"/>
        </w:rPr>
      </w:pPr>
      <w:r w:rsidRPr="001B14D6">
        <w:rPr>
          <w:rFonts w:cstheme="minorHAnsi"/>
          <w:color w:val="2B2E34"/>
          <w:sz w:val="24"/>
          <w:szCs w:val="24"/>
        </w:rPr>
        <w:t>Kunčice pod Ondřejníkem 569</w:t>
      </w:r>
      <w:r w:rsidRPr="001B14D6">
        <w:rPr>
          <w:rFonts w:cstheme="minorHAnsi"/>
          <w:color w:val="2B2E34"/>
          <w:sz w:val="24"/>
          <w:szCs w:val="24"/>
        </w:rPr>
        <w:br/>
        <w:t xml:space="preserve">      Kunčice pod Ondřejníkem 739 13</w:t>
      </w:r>
    </w:p>
    <w:p w14:paraId="11E4EF51" w14:textId="77777777" w:rsidR="0094673B" w:rsidRPr="001B14D6" w:rsidRDefault="0094673B" w:rsidP="0094673B">
      <w:pPr>
        <w:spacing w:after="0"/>
        <w:ind w:left="357" w:firstLine="346"/>
        <w:rPr>
          <w:rFonts w:cstheme="minorHAnsi"/>
          <w:sz w:val="24"/>
          <w:szCs w:val="24"/>
        </w:rPr>
      </w:pPr>
    </w:p>
    <w:p w14:paraId="16BDB06C" w14:textId="77777777" w:rsidR="0094673B" w:rsidRPr="001B14D6" w:rsidRDefault="0094673B">
      <w:pPr>
        <w:rPr>
          <w:rFonts w:cstheme="minorHAnsi"/>
        </w:rPr>
      </w:pPr>
      <w:r w:rsidRPr="001B14D6">
        <w:rPr>
          <w:rFonts w:cstheme="minorHAnsi"/>
        </w:rPr>
        <w:t>(dále jen  „Prodávající“)</w:t>
      </w:r>
    </w:p>
    <w:p w14:paraId="0625E958" w14:textId="77777777" w:rsidR="0094673B" w:rsidRPr="001B14D6" w:rsidRDefault="0094673B">
      <w:pPr>
        <w:rPr>
          <w:rFonts w:cstheme="minorHAnsi"/>
          <w:sz w:val="24"/>
          <w:szCs w:val="24"/>
        </w:rPr>
      </w:pPr>
    </w:p>
    <w:p w14:paraId="77757ABB" w14:textId="77777777" w:rsidR="00E21292" w:rsidRPr="001B14D6" w:rsidRDefault="0094673B" w:rsidP="00E21292">
      <w:pPr>
        <w:pStyle w:val="Odstavecseseznamem"/>
        <w:numPr>
          <w:ilvl w:val="1"/>
          <w:numId w:val="2"/>
        </w:numPr>
        <w:ind w:left="1435" w:hanging="357"/>
        <w:rPr>
          <w:rFonts w:cstheme="minorHAnsi"/>
          <w:b/>
          <w:sz w:val="24"/>
          <w:szCs w:val="24"/>
        </w:rPr>
      </w:pPr>
      <w:r w:rsidRPr="001B14D6">
        <w:rPr>
          <w:rFonts w:cstheme="minorHAnsi"/>
          <w:b/>
          <w:sz w:val="24"/>
          <w:szCs w:val="24"/>
        </w:rPr>
        <w:t>Jaromír Kukučka, s.r.o.</w:t>
      </w:r>
    </w:p>
    <w:p w14:paraId="70F246C0" w14:textId="77777777" w:rsidR="00E21292" w:rsidRPr="001B14D6" w:rsidRDefault="00E21292" w:rsidP="00E21292">
      <w:pPr>
        <w:pStyle w:val="Odstavecseseznamem"/>
        <w:ind w:left="1435"/>
        <w:rPr>
          <w:rFonts w:cstheme="minorHAnsi"/>
          <w:b/>
          <w:sz w:val="24"/>
          <w:szCs w:val="24"/>
        </w:rPr>
      </w:pPr>
    </w:p>
    <w:p w14:paraId="19912678" w14:textId="77777777" w:rsidR="0094673B" w:rsidRPr="001B14D6" w:rsidRDefault="0094673B" w:rsidP="00E21292">
      <w:pPr>
        <w:pStyle w:val="Odstavecseseznamem"/>
        <w:spacing w:after="0"/>
        <w:ind w:firstLine="360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IČ: 27796604, DIČ: CZ27796604</w:t>
      </w:r>
    </w:p>
    <w:p w14:paraId="707D80AA" w14:textId="77777777" w:rsidR="0094673B" w:rsidRPr="001B14D6" w:rsidRDefault="0094673B" w:rsidP="00E21292">
      <w:pPr>
        <w:pStyle w:val="Odstavecseseznamem"/>
        <w:spacing w:after="0"/>
        <w:ind w:firstLine="360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Lipka 78/25</w:t>
      </w:r>
    </w:p>
    <w:p w14:paraId="19BDE702" w14:textId="77777777" w:rsidR="0094673B" w:rsidRPr="001B14D6" w:rsidRDefault="0094673B" w:rsidP="00E21292">
      <w:pPr>
        <w:pStyle w:val="Odstavecseseznamem"/>
        <w:spacing w:after="0"/>
        <w:ind w:firstLine="360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Ostrava – Hošťálkovice 725 28</w:t>
      </w:r>
    </w:p>
    <w:p w14:paraId="2553E4E9" w14:textId="77777777" w:rsidR="0094673B" w:rsidRPr="001B14D6" w:rsidRDefault="0094673B" w:rsidP="0094673B">
      <w:pPr>
        <w:pStyle w:val="Odstavecseseznamem"/>
        <w:spacing w:after="0"/>
        <w:rPr>
          <w:rFonts w:cstheme="minorHAnsi"/>
          <w:sz w:val="24"/>
          <w:szCs w:val="24"/>
        </w:rPr>
      </w:pPr>
    </w:p>
    <w:p w14:paraId="1E81866E" w14:textId="77777777" w:rsidR="0094673B" w:rsidRPr="001B14D6" w:rsidRDefault="0094673B">
      <w:pPr>
        <w:rPr>
          <w:rFonts w:cstheme="minorHAnsi"/>
        </w:rPr>
      </w:pPr>
      <w:r w:rsidRPr="001B14D6">
        <w:rPr>
          <w:rFonts w:cstheme="minorHAnsi"/>
        </w:rPr>
        <w:t>(dále jen  „Kupující“)</w:t>
      </w:r>
    </w:p>
    <w:p w14:paraId="6A0EDDE2" w14:textId="77777777" w:rsidR="0094673B" w:rsidRPr="001B14D6" w:rsidRDefault="0094673B">
      <w:pPr>
        <w:rPr>
          <w:rFonts w:cstheme="minorHAnsi"/>
          <w:sz w:val="24"/>
          <w:szCs w:val="24"/>
        </w:rPr>
      </w:pPr>
    </w:p>
    <w:p w14:paraId="57632295" w14:textId="77777777" w:rsidR="0094673B" w:rsidRPr="001B14D6" w:rsidRDefault="0094673B" w:rsidP="00E21292">
      <w:pPr>
        <w:pStyle w:val="Nadpis2"/>
        <w:rPr>
          <w:rFonts w:asciiTheme="minorHAnsi" w:hAnsiTheme="minorHAnsi" w:cstheme="minorHAnsi"/>
        </w:rPr>
      </w:pPr>
      <w:r w:rsidRPr="001B14D6">
        <w:rPr>
          <w:rFonts w:asciiTheme="minorHAnsi" w:hAnsiTheme="minorHAnsi" w:cstheme="minorHAnsi"/>
        </w:rPr>
        <w:t>Předmět smlouvy</w:t>
      </w:r>
    </w:p>
    <w:p w14:paraId="11329529" w14:textId="77777777" w:rsidR="00D65D1B" w:rsidRPr="001B14D6" w:rsidRDefault="00D65D1B" w:rsidP="00D65D1B">
      <w:pPr>
        <w:pStyle w:val="Zkladntext"/>
        <w:tabs>
          <w:tab w:val="clear" w:pos="851"/>
          <w:tab w:val="clear" w:pos="2552"/>
          <w:tab w:val="clear" w:pos="4820"/>
        </w:tabs>
        <w:spacing w:after="0"/>
        <w:jc w:val="both"/>
        <w:rPr>
          <w:rFonts w:asciiTheme="minorHAnsi" w:hAnsiTheme="minorHAnsi" w:cstheme="minorHAnsi"/>
          <w:b w:val="0"/>
        </w:rPr>
      </w:pPr>
      <w:r w:rsidRPr="001B14D6">
        <w:rPr>
          <w:rFonts w:asciiTheme="minorHAnsi" w:hAnsiTheme="minorHAnsi" w:cstheme="minorHAnsi"/>
          <w:b w:val="0"/>
        </w:rPr>
        <w:t>Prodávající se touto smlouvou zavazuje, že kupujícímu prodá surové dříví a umožní kupujícímu nabýt vlastnické právo ke dříví, a kupující se zavazuje, že dříví převezme a zaplatí prodávajícímu dohodnutou kupní cenu.</w:t>
      </w:r>
    </w:p>
    <w:p w14:paraId="5C90F001" w14:textId="77777777" w:rsidR="00E21292" w:rsidRPr="001B14D6" w:rsidRDefault="00E21292" w:rsidP="00E21292">
      <w:pPr>
        <w:rPr>
          <w:rFonts w:cstheme="minorHAnsi"/>
          <w:lang w:eastAsia="cs-CZ"/>
        </w:rPr>
      </w:pPr>
    </w:p>
    <w:p w14:paraId="3F54335A" w14:textId="77777777" w:rsidR="0094673B" w:rsidRPr="001B14D6" w:rsidRDefault="0094673B" w:rsidP="00E21292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Předmětem smlouvy je prodej dříví z obecních le</w:t>
      </w:r>
      <w:r w:rsidR="00E21292" w:rsidRPr="001B14D6">
        <w:rPr>
          <w:rFonts w:cstheme="minorHAnsi"/>
          <w:sz w:val="24"/>
          <w:szCs w:val="24"/>
        </w:rPr>
        <w:t>sů obce Kunčice pod Ondřejníkem</w:t>
      </w:r>
      <w:r w:rsidRPr="001B14D6">
        <w:rPr>
          <w:rFonts w:cstheme="minorHAnsi"/>
          <w:sz w:val="24"/>
          <w:szCs w:val="24"/>
        </w:rPr>
        <w:t>, a to:</w:t>
      </w:r>
    </w:p>
    <w:p w14:paraId="1C42C722" w14:textId="77777777" w:rsidR="00E21292" w:rsidRPr="001B14D6" w:rsidRDefault="00E21292" w:rsidP="00E21292">
      <w:pPr>
        <w:jc w:val="both"/>
        <w:rPr>
          <w:rFonts w:cstheme="minorHAnsi"/>
        </w:rPr>
      </w:pPr>
      <w:r w:rsidRPr="001B14D6">
        <w:rPr>
          <w:rFonts w:cstheme="minorHAnsi"/>
        </w:rPr>
        <w:t>kulatina čerstvá (BC) - cena 3 300 KČ /m3 bez DPH</w:t>
      </w:r>
    </w:p>
    <w:p w14:paraId="48DE291C" w14:textId="77777777" w:rsidR="00E21292" w:rsidRPr="001B14D6" w:rsidRDefault="00E21292" w:rsidP="00E21292">
      <w:pPr>
        <w:jc w:val="both"/>
        <w:rPr>
          <w:rFonts w:cstheme="minorHAnsi"/>
        </w:rPr>
      </w:pPr>
      <w:r w:rsidRPr="001B14D6">
        <w:rPr>
          <w:rFonts w:cstheme="minorHAnsi"/>
        </w:rPr>
        <w:t>kulatina kůrovcová - cena 2 500 KČ/m3 bez DPH</w:t>
      </w:r>
    </w:p>
    <w:p w14:paraId="0DDBF523" w14:textId="77777777" w:rsidR="00E21292" w:rsidRPr="001B14D6" w:rsidRDefault="00E21292" w:rsidP="00E21292">
      <w:pPr>
        <w:jc w:val="both"/>
        <w:rPr>
          <w:rFonts w:cstheme="minorHAnsi"/>
        </w:rPr>
      </w:pPr>
      <w:r w:rsidRPr="001B14D6">
        <w:rPr>
          <w:rFonts w:cstheme="minorHAnsi"/>
        </w:rPr>
        <w:t>KPZ jehličnatá – cena 2 000 KČ/m3 bez DPH</w:t>
      </w:r>
    </w:p>
    <w:p w14:paraId="4A57EAA6" w14:textId="77777777" w:rsidR="00E21292" w:rsidRPr="001B14D6" w:rsidRDefault="00E21292" w:rsidP="00E21292">
      <w:pPr>
        <w:jc w:val="both"/>
        <w:rPr>
          <w:rFonts w:cstheme="minorHAnsi"/>
        </w:rPr>
      </w:pPr>
      <w:r w:rsidRPr="001B14D6">
        <w:rPr>
          <w:rFonts w:cstheme="minorHAnsi"/>
        </w:rPr>
        <w:t>palivo jehličnaté – cena 900 KČ/m3 bez DPH</w:t>
      </w:r>
    </w:p>
    <w:p w14:paraId="29D1BF38" w14:textId="77777777" w:rsidR="00E21292" w:rsidRPr="001B14D6" w:rsidRDefault="00E21292">
      <w:pPr>
        <w:rPr>
          <w:rFonts w:cstheme="minorHAnsi"/>
          <w:sz w:val="24"/>
          <w:szCs w:val="24"/>
        </w:rPr>
      </w:pPr>
    </w:p>
    <w:p w14:paraId="6EA183CF" w14:textId="77777777" w:rsidR="00E21292" w:rsidRPr="001B14D6" w:rsidRDefault="00E21292" w:rsidP="00E21292">
      <w:pPr>
        <w:pStyle w:val="Nadpis2"/>
        <w:rPr>
          <w:rFonts w:asciiTheme="minorHAnsi" w:hAnsiTheme="minorHAnsi" w:cstheme="minorHAnsi"/>
        </w:rPr>
      </w:pPr>
      <w:r w:rsidRPr="001B14D6">
        <w:rPr>
          <w:rFonts w:asciiTheme="minorHAnsi" w:hAnsiTheme="minorHAnsi" w:cstheme="minorHAnsi"/>
        </w:rPr>
        <w:t>Majetkoprávní vztahy</w:t>
      </w:r>
    </w:p>
    <w:p w14:paraId="454A8C71" w14:textId="77777777" w:rsidR="00E21292" w:rsidRPr="001B14D6" w:rsidRDefault="00E21292" w:rsidP="00E21292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</w:p>
    <w:p w14:paraId="57FAA8C9" w14:textId="77777777" w:rsidR="00E21292" w:rsidRPr="001B14D6" w:rsidRDefault="00E21292" w:rsidP="00E21292">
      <w:pPr>
        <w:jc w:val="both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Vlastnické právo k vytěženému dřevu nabývá kupující jeho zaplacením.</w:t>
      </w:r>
    </w:p>
    <w:p w14:paraId="462A09C6" w14:textId="77777777" w:rsidR="00E21292" w:rsidRPr="001B14D6" w:rsidRDefault="00E21292" w:rsidP="00E21292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Tato smlouva nabývá platnosti a účinnosti dnem podpisu a vyhotovuje se ve 2 stejnopisech, přičemž každá strana obdrží 1 výtisk.</w:t>
      </w:r>
    </w:p>
    <w:p w14:paraId="34E8C9C7" w14:textId="64CF05A5" w:rsidR="00647806" w:rsidRDefault="00ED4EB4" w:rsidP="00ED4EB4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lastRenderedPageBreak/>
        <w:t xml:space="preserve">Kupní cena bude hrazena na základě vystavené faktury se splatností 14 dnů ode dne jejího doručení kupujícímu, pokud se smluvní strany nedohodnou jinak. </w:t>
      </w:r>
    </w:p>
    <w:p w14:paraId="07610E17" w14:textId="77777777" w:rsidR="001B14D6" w:rsidRPr="001B14D6" w:rsidRDefault="001B14D6" w:rsidP="00ED4EB4">
      <w:pPr>
        <w:autoSpaceDE w:val="0"/>
        <w:autoSpaceDN w:val="0"/>
        <w:adjustRightInd w:val="0"/>
        <w:jc w:val="both"/>
        <w:rPr>
          <w:rFonts w:cstheme="minorHAnsi"/>
          <w:sz w:val="24"/>
          <w:szCs w:val="24"/>
        </w:rPr>
      </w:pPr>
    </w:p>
    <w:p w14:paraId="6191AB10" w14:textId="1031EB12" w:rsidR="00647806" w:rsidRPr="001B14D6" w:rsidRDefault="00647806" w:rsidP="00647806">
      <w:pPr>
        <w:pStyle w:val="Nadpis2"/>
        <w:rPr>
          <w:rFonts w:asciiTheme="minorHAnsi" w:hAnsiTheme="minorHAnsi" w:cstheme="minorHAnsi"/>
        </w:rPr>
      </w:pPr>
      <w:r w:rsidRPr="001B14D6">
        <w:rPr>
          <w:rFonts w:asciiTheme="minorHAnsi" w:hAnsiTheme="minorHAnsi" w:cstheme="minorHAnsi"/>
        </w:rPr>
        <w:t>Ostatní</w:t>
      </w:r>
    </w:p>
    <w:p w14:paraId="2C5C6180" w14:textId="77777777" w:rsidR="00647806" w:rsidRPr="001B14D6" w:rsidRDefault="00647806" w:rsidP="00647806">
      <w:pPr>
        <w:autoSpaceDE w:val="0"/>
        <w:autoSpaceDN w:val="0"/>
        <w:adjustRightInd w:val="0"/>
        <w:rPr>
          <w:rFonts w:cstheme="minorHAnsi"/>
          <w:b/>
          <w:bCs/>
          <w:sz w:val="24"/>
          <w:szCs w:val="24"/>
        </w:rPr>
      </w:pPr>
    </w:p>
    <w:p w14:paraId="6F590949" w14:textId="43A4B880" w:rsidR="00647806" w:rsidRPr="001B14D6" w:rsidRDefault="00647806" w:rsidP="00647806">
      <w:pPr>
        <w:pStyle w:val="Odstavecseseznamem"/>
        <w:numPr>
          <w:ilvl w:val="1"/>
          <w:numId w:val="2"/>
        </w:numPr>
        <w:ind w:left="284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Dřevo bude prodávajícím připraveno na odvozových místech v celých délkách, pokud se smluvní strany nedohodnou jinak.</w:t>
      </w:r>
    </w:p>
    <w:p w14:paraId="45C62B28" w14:textId="795C37A3" w:rsidR="00647806" w:rsidRPr="001B14D6" w:rsidRDefault="00647806" w:rsidP="00647806">
      <w:pPr>
        <w:pStyle w:val="Odstavecseseznamem"/>
        <w:numPr>
          <w:ilvl w:val="1"/>
          <w:numId w:val="2"/>
        </w:numPr>
        <w:ind w:left="284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 xml:space="preserve">Smluvní vztah lze ukončit písemnou výpovědí kterékoliv ze smluvních stran s výpovědní lhůtou 2 měsíce, která začíná běžet </w:t>
      </w:r>
      <w:r w:rsidR="00F83D9C" w:rsidRPr="001B14D6">
        <w:rPr>
          <w:rFonts w:cstheme="minorHAnsi"/>
          <w:sz w:val="24"/>
          <w:szCs w:val="24"/>
        </w:rPr>
        <w:t xml:space="preserve">dnem </w:t>
      </w:r>
      <w:r w:rsidRPr="001B14D6">
        <w:rPr>
          <w:rFonts w:cstheme="minorHAnsi"/>
          <w:sz w:val="24"/>
          <w:szCs w:val="24"/>
        </w:rPr>
        <w:t>doručení výpovědi druhé smluvní straně.</w:t>
      </w:r>
    </w:p>
    <w:p w14:paraId="2B572DB0" w14:textId="77777777" w:rsidR="00ED4EB4" w:rsidRPr="001B14D6" w:rsidRDefault="00647806" w:rsidP="00ED4EB4">
      <w:pPr>
        <w:pStyle w:val="Odstavecseseznamem"/>
        <w:numPr>
          <w:ilvl w:val="1"/>
          <w:numId w:val="2"/>
        </w:numPr>
        <w:ind w:left="284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Jakékoliv změny sjednaných cen je možné provádět výhradně formou písemných, vzestupně číslovaných dodatků k této smlouvě, podepsaných oběma smluvními stranami.</w:t>
      </w:r>
    </w:p>
    <w:p w14:paraId="1AEAF92B" w14:textId="6BE42B1F" w:rsidR="00ED4EB4" w:rsidRPr="001B14D6" w:rsidRDefault="00ED4EB4" w:rsidP="00ED4EB4">
      <w:pPr>
        <w:pStyle w:val="Odstavecseseznamem"/>
        <w:numPr>
          <w:ilvl w:val="1"/>
          <w:numId w:val="2"/>
        </w:numPr>
        <w:ind w:left="284"/>
        <w:rPr>
          <w:rFonts w:cstheme="minorHAnsi"/>
          <w:sz w:val="24"/>
          <w:szCs w:val="24"/>
        </w:rPr>
      </w:pPr>
      <w:r w:rsidRPr="001B14D6">
        <w:rPr>
          <w:rFonts w:eastAsia="Times New Roman" w:cstheme="minorHAnsi"/>
          <w:sz w:val="24"/>
          <w:szCs w:val="24"/>
          <w:lang w:eastAsia="cs-CZ"/>
        </w:rPr>
        <w:t xml:space="preserve">Kupující je povinen při manipulaci a odvozu dříví dodržovat platné právní předpisy a dbát pokynů prodávajícího tak, aby nedošlo k poškození lesních cest, porostů a okolních pozemků. </w:t>
      </w:r>
    </w:p>
    <w:p w14:paraId="1C2776C0" w14:textId="77777777" w:rsidR="001B14D6" w:rsidRPr="001B14D6" w:rsidRDefault="00ED4EB4" w:rsidP="001B14D6">
      <w:pPr>
        <w:pStyle w:val="Odstavecseseznamem"/>
        <w:numPr>
          <w:ilvl w:val="1"/>
          <w:numId w:val="2"/>
        </w:numPr>
        <w:ind w:left="284"/>
        <w:rPr>
          <w:rFonts w:cstheme="minorHAnsi"/>
          <w:sz w:val="24"/>
          <w:szCs w:val="24"/>
        </w:rPr>
      </w:pPr>
      <w:r w:rsidRPr="001B14D6">
        <w:rPr>
          <w:rFonts w:eastAsia="Times New Roman" w:cstheme="minorHAnsi"/>
          <w:sz w:val="24"/>
          <w:szCs w:val="24"/>
          <w:lang w:eastAsia="cs-CZ"/>
        </w:rPr>
        <w:t>Případné škody způsobené kupujícím na majetku prodávajícího nebo třetích osob je kupující povinen uhradit v plném rozsahu.</w:t>
      </w:r>
    </w:p>
    <w:p w14:paraId="041F620B" w14:textId="28D20571" w:rsidR="001B14D6" w:rsidRPr="001B14D6" w:rsidRDefault="001B14D6" w:rsidP="001B14D6">
      <w:pPr>
        <w:pStyle w:val="Odstavecseseznamem"/>
        <w:numPr>
          <w:ilvl w:val="1"/>
          <w:numId w:val="2"/>
        </w:numPr>
        <w:ind w:left="284"/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 xml:space="preserve">Doložka podle ustanovení § 41 zákona č. 128/2000 Sb., o obcích: </w:t>
      </w:r>
    </w:p>
    <w:p w14:paraId="298E36A9" w14:textId="4F4A6DF5" w:rsidR="00647806" w:rsidRPr="001B14D6" w:rsidRDefault="001B14D6" w:rsidP="001B14D6">
      <w:pPr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Právní jednání podle této Smlouvy schválila Rada Obce Kunčice pod Ondřejníkem na své schůzi konané dne 14. 4. 2026, usnesením číslo RO113/2026/</w:t>
      </w:r>
      <w:r>
        <w:rPr>
          <w:rFonts w:cstheme="minorHAnsi"/>
          <w:sz w:val="24"/>
          <w:szCs w:val="24"/>
        </w:rPr>
        <w:t>6.</w:t>
      </w:r>
    </w:p>
    <w:p w14:paraId="09488412" w14:textId="77777777" w:rsidR="00647806" w:rsidRPr="001B14D6" w:rsidRDefault="00647806">
      <w:pPr>
        <w:rPr>
          <w:rFonts w:cstheme="minorHAnsi"/>
          <w:sz w:val="24"/>
          <w:szCs w:val="24"/>
        </w:rPr>
      </w:pPr>
    </w:p>
    <w:p w14:paraId="07C2C1EA" w14:textId="77777777" w:rsidR="00647806" w:rsidRPr="001B14D6" w:rsidRDefault="00647806">
      <w:pPr>
        <w:rPr>
          <w:rFonts w:cstheme="minorHAnsi"/>
          <w:sz w:val="24"/>
          <w:szCs w:val="24"/>
        </w:rPr>
      </w:pPr>
    </w:p>
    <w:p w14:paraId="0D3BA339" w14:textId="77777777" w:rsidR="00E21292" w:rsidRPr="001B14D6" w:rsidRDefault="00E21292">
      <w:pPr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V Ostravě dne</w:t>
      </w:r>
    </w:p>
    <w:p w14:paraId="43F16A8B" w14:textId="77777777" w:rsidR="00D65D1B" w:rsidRPr="001B14D6" w:rsidRDefault="00D65D1B">
      <w:pPr>
        <w:rPr>
          <w:rFonts w:cstheme="minorHAnsi"/>
          <w:sz w:val="24"/>
          <w:szCs w:val="24"/>
        </w:rPr>
      </w:pPr>
    </w:p>
    <w:p w14:paraId="1F91301D" w14:textId="77777777" w:rsidR="00D65D1B" w:rsidRPr="001B14D6" w:rsidRDefault="00D65D1B">
      <w:pPr>
        <w:rPr>
          <w:rFonts w:cstheme="minorHAnsi"/>
          <w:sz w:val="24"/>
          <w:szCs w:val="24"/>
        </w:rPr>
      </w:pPr>
    </w:p>
    <w:p w14:paraId="1FEF854E" w14:textId="77777777" w:rsidR="00D65D1B" w:rsidRPr="001B14D6" w:rsidRDefault="00D65D1B">
      <w:pPr>
        <w:rPr>
          <w:rFonts w:cstheme="minorHAnsi"/>
          <w:sz w:val="24"/>
          <w:szCs w:val="24"/>
        </w:rPr>
      </w:pPr>
    </w:p>
    <w:p w14:paraId="42D9C0BA" w14:textId="77777777" w:rsidR="00E21292" w:rsidRPr="001B14D6" w:rsidRDefault="00D65D1B">
      <w:pPr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>………………………………..</w:t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  <w:t>…………………………….</w:t>
      </w:r>
    </w:p>
    <w:p w14:paraId="36C36CAC" w14:textId="77777777" w:rsidR="00D65D1B" w:rsidRPr="001B14D6" w:rsidRDefault="00D65D1B">
      <w:pPr>
        <w:rPr>
          <w:rFonts w:cstheme="minorHAnsi"/>
          <w:sz w:val="24"/>
          <w:szCs w:val="24"/>
        </w:rPr>
      </w:pPr>
      <w:r w:rsidRPr="001B14D6">
        <w:rPr>
          <w:rFonts w:cstheme="minorHAnsi"/>
          <w:sz w:val="24"/>
          <w:szCs w:val="24"/>
        </w:rPr>
        <w:t xml:space="preserve">             prodávající</w:t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</w:r>
      <w:r w:rsidRPr="001B14D6">
        <w:rPr>
          <w:rFonts w:cstheme="minorHAnsi"/>
          <w:sz w:val="24"/>
          <w:szCs w:val="24"/>
        </w:rPr>
        <w:tab/>
        <w:t xml:space="preserve"> kupující</w:t>
      </w:r>
    </w:p>
    <w:sectPr w:rsidR="00D65D1B" w:rsidRPr="001B14D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9723231"/>
    <w:multiLevelType w:val="hybridMultilevel"/>
    <w:tmpl w:val="8E0E1E7E"/>
    <w:lvl w:ilvl="0" w:tplc="4C9ECAC8">
      <w:start w:val="1"/>
      <w:numFmt w:val="decimal"/>
      <w:lvlText w:val="(%1)"/>
      <w:lvlJc w:val="left"/>
      <w:pPr>
        <w:tabs>
          <w:tab w:val="num" w:pos="765"/>
        </w:tabs>
        <w:ind w:left="765" w:hanging="405"/>
      </w:pPr>
      <w:rPr>
        <w:rFonts w:hint="default"/>
      </w:rPr>
    </w:lvl>
    <w:lvl w:ilvl="1" w:tplc="04050017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00868D1"/>
    <w:multiLevelType w:val="hybridMultilevel"/>
    <w:tmpl w:val="839A2ECA"/>
    <w:lvl w:ilvl="0" w:tplc="AE186F2C">
      <w:start w:val="1"/>
      <w:numFmt w:val="upperRoman"/>
      <w:pStyle w:val="Nadpis2"/>
      <w:lvlText w:val="%1."/>
      <w:lvlJc w:val="left"/>
      <w:pPr>
        <w:ind w:left="1080" w:hanging="720"/>
      </w:pPr>
      <w:rPr>
        <w:rFonts w:hint="default"/>
      </w:rPr>
    </w:lvl>
    <w:lvl w:ilvl="1" w:tplc="0405000F">
      <w:start w:val="1"/>
      <w:numFmt w:val="decimal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81FF0"/>
    <w:multiLevelType w:val="hybridMultilevel"/>
    <w:tmpl w:val="4F76ECF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5984394">
    <w:abstractNumId w:val="2"/>
  </w:num>
  <w:num w:numId="2" w16cid:durableId="1868716883">
    <w:abstractNumId w:val="1"/>
  </w:num>
  <w:num w:numId="3" w16cid:durableId="8483706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9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745"/>
    <w:rsid w:val="001B14D6"/>
    <w:rsid w:val="001F3EA6"/>
    <w:rsid w:val="002A6611"/>
    <w:rsid w:val="004D4960"/>
    <w:rsid w:val="00647806"/>
    <w:rsid w:val="0094673B"/>
    <w:rsid w:val="00B77396"/>
    <w:rsid w:val="00D65D1B"/>
    <w:rsid w:val="00E06745"/>
    <w:rsid w:val="00E21292"/>
    <w:rsid w:val="00ED4EB4"/>
    <w:rsid w:val="00F83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94BEB2"/>
  <w15:chartTrackingRefBased/>
  <w15:docId w15:val="{37758A74-EDF4-457A-A5D2-07F2E74AE4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2">
    <w:name w:val="heading 2"/>
    <w:basedOn w:val="Normln"/>
    <w:next w:val="Normln"/>
    <w:link w:val="Nadpis2Char"/>
    <w:qFormat/>
    <w:rsid w:val="0094673B"/>
    <w:pPr>
      <w:keepNext/>
      <w:numPr>
        <w:numId w:val="2"/>
      </w:numPr>
      <w:spacing w:after="0" w:line="240" w:lineRule="auto"/>
      <w:ind w:hanging="1080"/>
      <w:jc w:val="center"/>
      <w:outlineLvl w:val="1"/>
    </w:pPr>
    <w:rPr>
      <w:rFonts w:ascii="Georgia" w:eastAsia="Times New Roman" w:hAnsi="Georgia" w:cs="Times New Roman"/>
      <w:b/>
      <w:sz w:val="24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E06745"/>
    <w:pPr>
      <w:ind w:left="720"/>
      <w:contextualSpacing/>
    </w:pPr>
  </w:style>
  <w:style w:type="character" w:customStyle="1" w:styleId="Nadpis2Char">
    <w:name w:val="Nadpis 2 Char"/>
    <w:basedOn w:val="Standardnpsmoodstavce"/>
    <w:link w:val="Nadpis2"/>
    <w:rsid w:val="0094673B"/>
    <w:rPr>
      <w:rFonts w:ascii="Georgia" w:eastAsia="Times New Roman" w:hAnsi="Georgia" w:cs="Times New Roman"/>
      <w:b/>
      <w:sz w:val="24"/>
      <w:szCs w:val="20"/>
      <w:lang w:eastAsia="cs-CZ"/>
    </w:rPr>
  </w:style>
  <w:style w:type="paragraph" w:styleId="Zkladntext">
    <w:name w:val="Body Text"/>
    <w:basedOn w:val="Normln"/>
    <w:link w:val="ZkladntextChar"/>
    <w:rsid w:val="00D65D1B"/>
    <w:pPr>
      <w:tabs>
        <w:tab w:val="left" w:pos="851"/>
        <w:tab w:val="left" w:pos="2552"/>
        <w:tab w:val="left" w:pos="4820"/>
      </w:tabs>
      <w:spacing w:before="120" w:after="120" w:line="240" w:lineRule="auto"/>
      <w:jc w:val="center"/>
    </w:pPr>
    <w:rPr>
      <w:rFonts w:ascii="Times New Roman" w:eastAsia="Times New Roman" w:hAnsi="Times New Roman" w:cs="Times New Roman"/>
      <w:b/>
      <w:kern w:val="24"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D65D1B"/>
    <w:rPr>
      <w:rFonts w:ascii="Times New Roman" w:eastAsia="Times New Roman" w:hAnsi="Times New Roman" w:cs="Times New Roman"/>
      <w:b/>
      <w:kern w:val="24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2</Pages>
  <Words>330</Words>
  <Characters>1949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Vladka</dc:creator>
  <cp:keywords/>
  <dc:description/>
  <cp:lastModifiedBy>Petr Tryščuk</cp:lastModifiedBy>
  <cp:revision>4</cp:revision>
  <dcterms:created xsi:type="dcterms:W3CDTF">2026-04-13T06:41:00Z</dcterms:created>
  <dcterms:modified xsi:type="dcterms:W3CDTF">2026-04-20T13:43:00Z</dcterms:modified>
</cp:coreProperties>
</file>