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934B" w14:textId="77777777" w:rsidR="00E6282C" w:rsidRDefault="00E6282C" w:rsidP="00E6282C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51997F22" w14:textId="77777777" w:rsidR="00E6282C" w:rsidRDefault="00E6282C" w:rsidP="00E6282C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</w:p>
    <w:p w14:paraId="08AF21DB" w14:textId="77777777" w:rsidR="00E6282C" w:rsidRDefault="00E6282C" w:rsidP="00E6282C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41B2949E" w14:textId="77777777" w:rsidR="00E6282C" w:rsidRDefault="00E6282C" w:rsidP="00E6282C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7AFC44DE" w14:textId="138BEA4D" w:rsidR="00E6282C" w:rsidRDefault="00E6282C" w:rsidP="00E6282C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 w:rsidR="00270EFB">
        <w:rPr>
          <w:rFonts w:ascii="Times New Roman" w:eastAsia="Times New Roman" w:hAnsi="Times New Roman"/>
          <w:sz w:val="36"/>
          <w:szCs w:val="20"/>
          <w:lang w:eastAsia="cs-CZ"/>
        </w:rPr>
        <w:t>19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</w:t>
      </w:r>
      <w:r w:rsidR="00270EFB">
        <w:rPr>
          <w:rFonts w:ascii="Times New Roman" w:eastAsia="Times New Roman" w:hAnsi="Times New Roman"/>
          <w:sz w:val="36"/>
          <w:szCs w:val="20"/>
          <w:lang w:eastAsia="cs-CZ"/>
        </w:rPr>
        <w:t>1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2.202</w:t>
      </w:r>
      <w:r w:rsidR="00270EFB">
        <w:rPr>
          <w:rFonts w:ascii="Times New Roman" w:eastAsia="Times New Roman" w:hAnsi="Times New Roman"/>
          <w:sz w:val="36"/>
          <w:szCs w:val="20"/>
          <w:lang w:eastAsia="cs-CZ"/>
        </w:rPr>
        <w:t>2</w:t>
      </w:r>
    </w:p>
    <w:p w14:paraId="3AEADFD3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5F998023" w14:textId="7EFA7C4F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Podnět č. 6</w:t>
      </w:r>
      <w:r w:rsidR="00AF3D6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B8C04DB" w14:textId="232E7E21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Bc. Josef Novák a Ivana Nováková</w:t>
      </w:r>
    </w:p>
    <w:p w14:paraId="15A30121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Rychnov u Jablonce nad Nisou 49 E</w:t>
      </w:r>
    </w:p>
    <w:p w14:paraId="296F11FA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468 02 Rychnov u Jablonce nad Nisou </w:t>
      </w:r>
    </w:p>
    <w:p w14:paraId="25116622" w14:textId="77777777" w:rsidR="00E6282C" w:rsidRDefault="00E6282C" w:rsidP="00E6282C">
      <w:pPr>
        <w:widowControl w:val="0"/>
        <w:spacing w:after="0" w:line="288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2787F6AD" w14:textId="1C970104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Pozemky p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>arc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č. 412/1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>, 412/4, 249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413/1 v k.ú. Rychnov u Jablonce n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Nisou</w:t>
      </w:r>
    </w:p>
    <w:p w14:paraId="260F19E6" w14:textId="3C4B7708" w:rsidR="00E6282C" w:rsidRDefault="008F0BF1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0BF1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622419A" wp14:editId="6FD0766D">
            <wp:extent cx="4410075" cy="432500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6008" cy="43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583C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82BACF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viz. žadatelé</w:t>
      </w:r>
    </w:p>
    <w:p w14:paraId="0B4555D8" w14:textId="77777777" w:rsidR="00E6282C" w:rsidRDefault="00E6282C" w:rsidP="00E6282C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DFAED3F" w14:textId="20A7D23D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Dosavadní stav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P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>ředmětné 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ozemky jsou součástí nezastavitelné plochy kategorie GF15.1 Plochy zemědělské – trvalý travní porost. </w:t>
      </w:r>
    </w:p>
    <w:p w14:paraId="1E6C896B" w14:textId="77777777" w:rsidR="00E6282C" w:rsidRDefault="00E6282C" w:rsidP="00E6282C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44E08757" w14:textId="2122D3E0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lastRenderedPageBreak/>
        <w:t>Navrhovaná změna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Žadatelé navrhují změnu využití 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 xml:space="preserve">do 3 kategorií využití. Horní část podél komunikace na pozemku parc. č. 411 (ulice Tovární)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pro bydlení, tedy plochu GF07 Plochy bydlení rodinné domy městské a příměstské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>, vyjma plochy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 xml:space="preserve"> (cca 200 m</w:t>
      </w:r>
      <w:r w:rsidR="00AF4E9C" w:rsidRPr="00AF4E9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 xml:space="preserve"> kolem dominantní skupiny vzrostlých dřevin u cesty, kde orgán ochrany přírody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 xml:space="preserve"> MMJN</w:t>
      </w:r>
      <w:r w:rsidR="008F0BF1">
        <w:rPr>
          <w:rFonts w:ascii="Times New Roman" w:eastAsia="Times New Roman" w:hAnsi="Times New Roman"/>
          <w:sz w:val="24"/>
          <w:szCs w:val="24"/>
          <w:lang w:eastAsia="cs-CZ"/>
        </w:rPr>
        <w:t xml:space="preserve"> navrhl v rámci ochrany těchto dřevin plochu GF12 Krajinná zeleň. Ve spodní části předmětné plochy směrem k Mohelce žadatelé po dohodě s orgánem ochrany přírody 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>MMJN navrhli plochu GF14 Zahrady a sady, která má sloužit jako příslušenství pro plochy GF07 Bydlení.</w:t>
      </w:r>
    </w:p>
    <w:p w14:paraId="74B4FAA8" w14:textId="77777777" w:rsidR="00E6282C" w:rsidRDefault="00E6282C" w:rsidP="00E6282C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C81D47" w14:textId="06D36194" w:rsidR="00AF4E9C" w:rsidRPr="00AF4E9C" w:rsidRDefault="00E6282C" w:rsidP="00AF4E9C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AF4E9C"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„V současnosti jsou pozemky začleněny do smíšené obytné a rekreační zóny podél místní komunikace. Navrhovaná změna nijak negativně neovlivní charakter území, neohrozí základní předpoklady a podmínky vývoje města a ani nemá negativní dopad na ochranu přírodních a krajinných hodnot, ale naopak citlivě doplní a podpoří klidovou část města v zóně dalších rekreačních objektů a objektů k bydlení. </w:t>
      </w:r>
    </w:p>
    <w:p w14:paraId="02181326" w14:textId="5CF94D73" w:rsidR="00AF4E9C" w:rsidRPr="00AF4E9C" w:rsidRDefault="00AF4E9C" w:rsidP="00AF4E9C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Území se nachází v prostoru, kde je vhodné kombinovat koridor vodního toku a zeleně s</w:t>
      </w:r>
      <w:r w:rsidR="00681444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 </w:t>
      </w:r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možností vlastníků tuto krajinu ošetřovat, ale i zřizovat užitkové a okrasné zahrady a tím zamezit šíření invazních druhů rostlin. </w:t>
      </w:r>
    </w:p>
    <w:p w14:paraId="5E00E801" w14:textId="43D209A9" w:rsidR="00E6282C" w:rsidRPr="00AF4E9C" w:rsidRDefault="00AF4E9C" w:rsidP="00AF4E9C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Technické podmínky jsou standartní pro navrhovaný investiční záměr: dostupnost inženýrských </w:t>
      </w:r>
      <w:proofErr w:type="gramStart"/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sítí</w:t>
      </w: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</w:t>
      </w:r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- elektro</w:t>
      </w:r>
      <w:proofErr w:type="gramEnd"/>
      <w:r w:rsidRPr="00AF4E9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, zemní plyn, kanalizace se nachází na hranici pozemku, včetně místní komunikace.“</w:t>
      </w:r>
    </w:p>
    <w:p w14:paraId="63D15AA2" w14:textId="77777777" w:rsidR="00E6282C" w:rsidRDefault="00E6282C" w:rsidP="00E6282C">
      <w:pPr>
        <w:widowControl w:val="0"/>
        <w:spacing w:after="0" w:line="288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18EE4BF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 úhrady nákladů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nebylo navrženo, předpokládá se spoluúčast žadatele</w:t>
      </w:r>
    </w:p>
    <w:p w14:paraId="11EA62CF" w14:textId="77777777" w:rsidR="00E6282C" w:rsidRDefault="00E6282C" w:rsidP="00E6282C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67DD5692" w14:textId="5E643D61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Pozemky, navrhované ke změně funkčního využití jsou v nezastavěném území. V širším území má lokalita návaznost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 xml:space="preserve"> na zastavěnou plochu GF04 Výroba a skladování, na GF09.2 Plochy rekreace – zahrádkářské kolonie,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rozsáhlou zastavitelnou plochu Z133 určenou pro</w:t>
      </w:r>
      <w:r w:rsidR="00AF4E9C">
        <w:rPr>
          <w:rFonts w:ascii="Times New Roman" w:eastAsia="Times New Roman" w:hAnsi="Times New Roman"/>
          <w:sz w:val="24"/>
          <w:szCs w:val="24"/>
          <w:lang w:eastAsia="cs-CZ"/>
        </w:rPr>
        <w:t xml:space="preserve"> GF04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výrobu a skladování</w:t>
      </w:r>
      <w:r w:rsidR="00966BD5">
        <w:rPr>
          <w:rFonts w:ascii="Times New Roman" w:eastAsia="Times New Roman" w:hAnsi="Times New Roman"/>
          <w:sz w:val="24"/>
          <w:szCs w:val="24"/>
          <w:lang w:eastAsia="cs-CZ"/>
        </w:rPr>
        <w:t xml:space="preserve"> a na plochu GF16.2 Vysoký nálet na nelesní půdě (kolem Mohelky).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Na pozemky nezasahuje záplavové území. </w:t>
      </w:r>
    </w:p>
    <w:p w14:paraId="314F01CC" w14:textId="72C2C61C" w:rsidR="00E6282C" w:rsidRDefault="00966BD5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BD5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537155C" wp14:editId="4ABF1E29">
            <wp:extent cx="3286125" cy="3326396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9470" cy="333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4B205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Pozemky jsou dopravně přístupné po relativně úzké veřejné komunikaci ulice Tovární. Z hlediska možnosti napojení na inženýrské sítě je v lokalitě dostupné napojení na sítě elektro NN a do budoucna se v lokalitě plánuje výstavba kanalizačního řadu. </w:t>
      </w:r>
    </w:p>
    <w:p w14:paraId="322E4B86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64A7898" w14:textId="5FB0B3C9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Dle schválené Zprávy o uplatňování Územního plánu Rychnov u Jablonce nad Nisou je aktuálně vyčerpáno pouze 30 % zastavitelných ploch pro bydlení v rodinných domech a dle §</w:t>
      </w:r>
      <w:r w:rsidR="0068144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55 stavebního zákona je možné vymezovat nové zastavitelné plochy pouze na základě prokázání potřeby vymezení nových zastavitelných ploch. Tato podmínka dle názoru pořizovatele v současné době naplněna není. Nicméně urbanistická koncepce a vymezené zastavitelné plochy, budou komplexně prověřeny v novém Územním plánu Rychnov u</w:t>
      </w:r>
      <w:r w:rsidR="0068144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Jablonce nad Nisou a zároveň se předpokládá rozsáhlejší úprava koncepce v širším řešeném území (změny zastavitelné plochy Z133). Podnět tak může být dle pořizovatele zařazen do</w:t>
      </w:r>
      <w:r w:rsidR="0068144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prověření v Novém územním plánu Rychnov u Jablonce nad Nisou.  </w:t>
      </w:r>
    </w:p>
    <w:p w14:paraId="220168B7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1AF3F2" w14:textId="77777777" w:rsidR="00E6282C" w:rsidRDefault="00E6282C" w:rsidP="00E6282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Návrh usnesení:</w:t>
      </w:r>
    </w:p>
    <w:p w14:paraId="7B15F460" w14:textId="77777777" w:rsidR="00681444" w:rsidRDefault="00681444" w:rsidP="00681444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Zastupitelstvo města Rychnov u Jablonce nad Nisou</w:t>
      </w:r>
    </w:p>
    <w:p w14:paraId="144CFCAA" w14:textId="6F53ED0D" w:rsidR="00681444" w:rsidRDefault="00681444" w:rsidP="00681444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schvaluje podnět č. 64</w:t>
      </w:r>
    </w:p>
    <w:p w14:paraId="6885CDE9" w14:textId="7DFBE6E6" w:rsidR="00681444" w:rsidRDefault="00681444" w:rsidP="00681444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 Jablonce nad Nisou s prvky regulačního plánu</w:t>
      </w:r>
    </w:p>
    <w:p w14:paraId="703960C6" w14:textId="77777777" w:rsidR="00681444" w:rsidRDefault="00681444" w:rsidP="00681444">
      <w:pPr>
        <w:widowControl w:val="0"/>
        <w:spacing w:after="0" w:line="288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44272CE" w14:textId="77777777" w:rsidR="00681444" w:rsidRDefault="00681444" w:rsidP="00681444">
      <w:pPr>
        <w:widowControl w:val="0"/>
        <w:spacing w:after="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643B31CF" w14:textId="77777777" w:rsidR="00681444" w:rsidRDefault="00681444" w:rsidP="00681444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DF2BE65" w14:textId="7AD316C3" w:rsidR="00681444" w:rsidRDefault="00681444" w:rsidP="00681444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Zastupitelstvo města neschvaluje podnět č. 64</w:t>
      </w:r>
    </w:p>
    <w:p w14:paraId="5001BBBE" w14:textId="77777777" w:rsidR="00E6282C" w:rsidRDefault="00E6282C" w:rsidP="00E6282C">
      <w:pPr>
        <w:widowControl w:val="0"/>
        <w:spacing w:after="0" w:line="288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6D8C4BD3" w14:textId="77777777" w:rsidR="00E6282C" w:rsidRDefault="00E6282C" w:rsidP="00E6282C">
      <w:pPr>
        <w:widowControl w:val="0"/>
        <w:spacing w:after="0" w:line="288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Důvodová zpráva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A45DBC2" w14:textId="0628E3E6" w:rsidR="00E6282C" w:rsidRDefault="00E6282C" w:rsidP="00E6282C">
      <w:pPr>
        <w:pStyle w:val="Zkladntext"/>
        <w:jc w:val="both"/>
        <w:outlineLvl w:val="0"/>
        <w:rPr>
          <w:szCs w:val="22"/>
        </w:rPr>
      </w:pPr>
      <w:r>
        <w:rPr>
          <w:szCs w:val="22"/>
        </w:rPr>
        <w:t>Na pořízení územního plánu nebo jeho změny není právní nárok. I když navrhovatel splní všechny předepsané náležitosti, je na zastupitelstvu obce, aby návrh komplexně posoudilo a</w:t>
      </w:r>
      <w:r w:rsidR="00681444">
        <w:rPr>
          <w:szCs w:val="22"/>
        </w:rPr>
        <w:t> </w:t>
      </w:r>
      <w:r>
        <w:rPr>
          <w:szCs w:val="22"/>
        </w:rPr>
        <w:t>rozhodlo o jeho vhodnosti.</w:t>
      </w:r>
    </w:p>
    <w:p w14:paraId="250C6FEE" w14:textId="77777777" w:rsidR="00E6282C" w:rsidRDefault="00E6282C" w:rsidP="00E6282C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2EB7C1" w14:textId="1FB38908" w:rsidR="00E6282C" w:rsidRDefault="00E6282C" w:rsidP="00E6282C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AF3D6E">
        <w:rPr>
          <w:rFonts w:ascii="Times New Roman" w:eastAsia="Times New Roman" w:hAnsi="Times New Roman"/>
          <w:noProof/>
          <w:sz w:val="24"/>
          <w:szCs w:val="24"/>
          <w:lang w:eastAsia="cs-CZ"/>
        </w:rPr>
        <w:t>15. prosince 2022</w:t>
      </w:r>
      <w:r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r w:rsidR="00681444">
        <w:rPr>
          <w:rFonts w:ascii="Times New Roman" w:eastAsia="Times New Roman" w:hAnsi="Times New Roman"/>
          <w:sz w:val="24"/>
          <w:szCs w:val="24"/>
          <w:lang w:eastAsia="cs-CZ"/>
        </w:rPr>
        <w:t>.2022</w:t>
      </w:r>
    </w:p>
    <w:p w14:paraId="404C4D17" w14:textId="4EE50695" w:rsidR="00E6282C" w:rsidRDefault="00E6282C" w:rsidP="00E6282C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 w:rsidR="00681444">
        <w:rPr>
          <w:rFonts w:ascii="Times New Roman" w:eastAsia="Times New Roman" w:hAnsi="Times New Roman"/>
          <w:sz w:val="24"/>
          <w:szCs w:val="24"/>
          <w:lang w:eastAsia="cs-CZ"/>
        </w:rPr>
        <w:t>Ing. Štěpánka Drahorádová</w:t>
      </w:r>
    </w:p>
    <w:p w14:paraId="6E50C97B" w14:textId="77777777" w:rsidR="00AF1EF1" w:rsidRDefault="00AF1EF1"/>
    <w:sectPr w:rsidR="00AF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802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F1"/>
    <w:rsid w:val="00270EFB"/>
    <w:rsid w:val="00681444"/>
    <w:rsid w:val="008F0BF1"/>
    <w:rsid w:val="00966BD5"/>
    <w:rsid w:val="00AF1EF1"/>
    <w:rsid w:val="00AF3D6E"/>
    <w:rsid w:val="00AF4E9C"/>
    <w:rsid w:val="00E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146B"/>
  <w15:chartTrackingRefBased/>
  <w15:docId w15:val="{405BFBD4-0637-4A56-B687-4EEF6A87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8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6282C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6282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Drahorádová, Štěpánka</dc:creator>
  <cp:keywords/>
  <dc:description/>
  <cp:lastModifiedBy>Tomáš Levinský</cp:lastModifiedBy>
  <cp:revision>2</cp:revision>
  <dcterms:created xsi:type="dcterms:W3CDTF">2022-12-15T07:41:00Z</dcterms:created>
  <dcterms:modified xsi:type="dcterms:W3CDTF">2022-12-15T07:41:00Z</dcterms:modified>
</cp:coreProperties>
</file>