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61FA8250" w14:textId="44061336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CZ…………….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zapsaná v obchodním rejstříku vedeném u Krajského/Městského soudu v …………, pod sp. zn. ……….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se sídlem </w:t>
      </w:r>
      <w:r w:rsidR="006F174D">
        <w:rPr>
          <w:rFonts w:ascii="Arial" w:eastAsia="Times New Roman" w:hAnsi="Arial" w:cs="Arial"/>
          <w:sz w:val="22"/>
          <w:szCs w:val="22"/>
          <w:lang w:eastAsia="cs-CZ"/>
        </w:rPr>
        <w:t>Náměstí Míru 720</w:t>
      </w:r>
      <w:bookmarkStart w:id="1" w:name="_GoBack"/>
      <w:bookmarkEnd w:id="1"/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Jméno a příjmení, funkce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46788A71" w14:textId="77777777" w:rsidR="008E45C3" w:rsidRDefault="008E45C3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77777777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>
        <w:rPr>
          <w:rFonts w:ascii="Arial" w:eastAsia="Times New Roman" w:hAnsi="Arial" w:cs="Arial"/>
          <w:sz w:val="22"/>
          <w:szCs w:val="22"/>
          <w:lang w:eastAsia="cs-CZ"/>
        </w:rPr>
        <w:t>na základě plné moci 188/2023 ze dne 11. 4. 2023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ELMOS LIBEREC s.r.o., Ševčíkova 982, Liberec, PSČ 460 06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 47780126, DIČ CZ47780126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Ing. Martin Hejral, jednatel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IZ-12-4001993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lastRenderedPageBreak/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21C92C3E" w:rsidR="00971A07" w:rsidRPr="00FA5D08" w:rsidRDefault="00D04FAE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 spoluvlastnického podílu ve výši 1/1: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parc.č. 3052, v </w:t>
      </w:r>
      <w:proofErr w:type="gram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k.ú.</w:t>
      </w:r>
      <w:proofErr w:type="gram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2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5678288C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Venkovní vedení </w:t>
      </w:r>
      <w:proofErr w:type="spellStart"/>
      <w:proofErr w:type="gram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</w:t>
      </w:r>
      <w:proofErr w:type="gramEnd"/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6F63F5C1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2B556C">
        <w:rPr>
          <w:rFonts w:ascii="Arial" w:eastAsia="Times New Roman" w:hAnsi="Arial" w:cs="Arial"/>
          <w:sz w:val="22"/>
          <w:szCs w:val="22"/>
          <w:lang w:eastAsia="cs-CZ"/>
        </w:rPr>
        <w:t>14</w:t>
      </w:r>
      <w:r w:rsidR="003B20D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B556C">
        <w:rPr>
          <w:rFonts w:ascii="Arial" w:eastAsia="Times New Roman" w:hAnsi="Arial" w:cs="Arial"/>
          <w:sz w:val="22"/>
          <w:szCs w:val="22"/>
          <w:lang w:eastAsia="cs-CZ"/>
        </w:rPr>
        <w:t>m²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3DE637B0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3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3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43F33C32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336C82D1" w:rsidR="007F0201" w:rsidRPr="002B556C" w:rsidRDefault="00ED37DF" w:rsidP="00C5055F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2B556C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2B556C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2B556C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2B556C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2B556C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2B556C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2B556C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37B84" w:rsidRPr="002B556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2000</w:t>
      </w:r>
      <w:r w:rsidR="00380FCD" w:rsidRPr="002B556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2B556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 w:rsidRPr="002B556C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2B556C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2B556C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2B556C">
        <w:rPr>
          <w:rFonts w:ascii="Arial" w:hAnsi="Arial" w:cs="Arial"/>
          <w:spacing w:val="-3"/>
          <w:sz w:val="22"/>
          <w:szCs w:val="22"/>
        </w:rPr>
        <w:t>.</w:t>
      </w:r>
      <w:r w:rsidR="00D133A2" w:rsidRPr="002B556C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4" w:name="_Hlk120863003"/>
      <w:r w:rsidR="000753BE" w:rsidRPr="002B556C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2B556C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2B556C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2B556C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2B556C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4"/>
      <w:r w:rsidR="00A77BEE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2B556C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2B556C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2B556C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2B556C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2B556C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Dotčenou nemovitost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556F5C37" w14:textId="0F8F0926" w:rsidR="00B4601D" w:rsidRPr="00A303F9" w:rsidRDefault="002B556C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0"/>
          <w:lang w:eastAsia="cs-CZ"/>
        </w:rPr>
        <w:t>Umístění vrchního vedení NN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Dotčenou nemovitost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7D5EB2AB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31CFE185" w:rsidR="0081121D" w:rsidRPr="00A303F9" w:rsidRDefault="002B556C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0"/>
          <w:lang w:eastAsia="cs-CZ"/>
        </w:rPr>
        <w:t>Tato smlouva je vyhotovena ve třech stejnopisech, z nichž jeden stejnopis obdrží budoucí povinná a dva stejnopisy budoucí oprávněná (ČEZ Distribuce, a.s.).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007BEC48" w:rsidR="00A613E8" w:rsidRPr="002B556C" w:rsidRDefault="00DB33B0" w:rsidP="002B556C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5" w:name="_Hlk124402005"/>
      <w:bookmarkStart w:id="6" w:name="_Hlk22281687"/>
      <w:bookmarkStart w:id="7" w:name="_Hlk124402228"/>
      <w:r w:rsidRPr="002B556C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5"/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6"/>
    <w:bookmarkEnd w:id="7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2D242B52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gramStart"/>
      <w:r w:rsidRPr="00A303F9">
        <w:rPr>
          <w:rFonts w:ascii="Arial" w:hAnsi="Arial" w:cs="Arial"/>
          <w:sz w:val="22"/>
          <w:szCs w:val="22"/>
        </w:rPr>
        <w:t>č.j.</w:t>
      </w:r>
      <w:proofErr w:type="gramEnd"/>
      <w:r w:rsidRPr="00A303F9">
        <w:rPr>
          <w:rFonts w:ascii="Arial" w:hAnsi="Arial" w:cs="Arial"/>
          <w:sz w:val="22"/>
          <w:szCs w:val="22"/>
        </w:rPr>
        <w:t> 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 xml:space="preserve">ze dne 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Pr="00A303F9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708DE8C2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2B556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</w:t>
      </w:r>
    </w:p>
    <w:p w14:paraId="753BEF79" w14:textId="5F9EC639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173A588A" w14:textId="3D2CF7FF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Jméno a příjmení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funkce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120F18" w:rsidRDefault="00780C48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345A86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FEA5D7" w14:textId="6C625559" w:rsidR="00B91131" w:rsidRPr="00780C48" w:rsidRDefault="00B91131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780C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2F2D2843" w14:textId="77777777" w:rsidR="00B91131" w:rsidRPr="00345A86" w:rsidRDefault="00B91131" w:rsidP="00B91131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na základě plné moci 188/2023 ze dne 11. 4. 2023</w:t>
            </w:r>
          </w:p>
          <w:p w14:paraId="0CF682A5" w14:textId="726E4F2E" w:rsidR="00B91131" w:rsidRDefault="00B91131" w:rsidP="00B91131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ELMOS LIBEREC s.r.o., Ševčíkova 982, Liberec, PSČ 460 06</w:t>
            </w:r>
          </w:p>
          <w:p w14:paraId="0E44B9F9" w14:textId="24EF5758" w:rsidR="0022444B" w:rsidRPr="00345A86" w:rsidRDefault="0022444B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Ing. Martin </w:t>
            </w:r>
            <w:proofErr w:type="spellStart"/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Hejral</w:t>
            </w:r>
            <w:proofErr w:type="spellEnd"/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, jednatel</w:t>
            </w:r>
          </w:p>
          <w:p w14:paraId="7D9F4CA3" w14:textId="12A552DF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E3132" w14:textId="77777777" w:rsidR="00201D7A" w:rsidRDefault="00201D7A">
      <w:r>
        <w:separator/>
      </w:r>
    </w:p>
  </w:endnote>
  <w:endnote w:type="continuationSeparator" w:id="0">
    <w:p w14:paraId="770A4BF3" w14:textId="77777777" w:rsidR="00201D7A" w:rsidRDefault="00201D7A">
      <w:r>
        <w:continuationSeparator/>
      </w:r>
    </w:p>
  </w:endnote>
  <w:endnote w:type="continuationNotice" w:id="1">
    <w:p w14:paraId="573725F2" w14:textId="77777777" w:rsidR="00201D7A" w:rsidRDefault="00201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174D">
      <w:rPr>
        <w:noProof/>
      </w:rPr>
      <w:t>4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F6FBE" w14:textId="77777777" w:rsidR="00201D7A" w:rsidRDefault="00201D7A">
      <w:r>
        <w:separator/>
      </w:r>
    </w:p>
  </w:footnote>
  <w:footnote w:type="continuationSeparator" w:id="0">
    <w:p w14:paraId="00D0F0AB" w14:textId="77777777" w:rsidR="00201D7A" w:rsidRDefault="00201D7A">
      <w:r>
        <w:continuationSeparator/>
      </w:r>
    </w:p>
  </w:footnote>
  <w:footnote w:type="continuationNotice" w:id="1">
    <w:p w14:paraId="1D95B6A5" w14:textId="77777777" w:rsidR="00201D7A" w:rsidRDefault="00201D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152183/IZ-12-4001993/JN-Rychnov u Jablonce </w:t>
    </w:r>
    <w:proofErr w:type="gramStart"/>
    <w:r w:rsidR="00F37B84" w:rsidRPr="00712EEF">
      <w:rPr>
        <w:rFonts w:ascii="Arial Black" w:hAnsi="Arial Black"/>
        <w:sz w:val="16"/>
      </w:rPr>
      <w:t>n.N.</w:t>
    </w:r>
    <w:proofErr w:type="gramEnd"/>
    <w:r w:rsidR="00F37B84" w:rsidRPr="00712EEF">
      <w:rPr>
        <w:rFonts w:ascii="Arial Black" w:hAnsi="Arial Black"/>
        <w:sz w:val="16"/>
      </w:rPr>
      <w:t>,přeložka NN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00DC7"/>
    <w:rsid w:val="00001E19"/>
    <w:rsid w:val="000122AD"/>
    <w:rsid w:val="00014D9B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1D7A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B556C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A5806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4E6870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69D"/>
    <w:rsid w:val="00696D4D"/>
    <w:rsid w:val="006A0155"/>
    <w:rsid w:val="006A3AF9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174D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2A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803D1"/>
    <w:rsid w:val="00881B5A"/>
    <w:rsid w:val="00894EFA"/>
    <w:rsid w:val="008A77BE"/>
    <w:rsid w:val="008B3DFA"/>
    <w:rsid w:val="008C6D72"/>
    <w:rsid w:val="008D0CCE"/>
    <w:rsid w:val="008D6103"/>
    <w:rsid w:val="008E45C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B5152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1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6D4E-E7DE-4557-935C-14CD5BB2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2022-12-20T12:05:00Z</dcterms:created>
  <dcterms:modified xsi:type="dcterms:W3CDTF">2024-02-09T10:46:00Z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