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6B" w:rsidRDefault="00F5486B" w:rsidP="00012FD1">
      <w:pPr>
        <w:pStyle w:val="Bezmezer"/>
        <w:jc w:val="center"/>
        <w:rPr>
          <w:rFonts w:ascii="Tahoma" w:hAnsi="Tahoma" w:cs="Tahoma"/>
          <w:b/>
          <w:i w:val="0"/>
          <w:color w:val="0070C0"/>
          <w:u w:val="single"/>
        </w:rPr>
      </w:pPr>
      <w:r>
        <w:rPr>
          <w:rFonts w:ascii="Tahoma" w:hAnsi="Tahoma" w:cs="Tahoma"/>
          <w:b/>
          <w:i w:val="0"/>
          <w:color w:val="0070C0"/>
          <w:u w:val="single"/>
        </w:rPr>
        <w:t>SPOLUPRÁCE A KOMUNIKACE</w:t>
      </w:r>
    </w:p>
    <w:p w:rsidR="00B9415E" w:rsidRDefault="00B9415E" w:rsidP="00012FD1">
      <w:pPr>
        <w:pStyle w:val="Bezmezer"/>
        <w:jc w:val="center"/>
        <w:rPr>
          <w:rFonts w:ascii="Tahoma" w:hAnsi="Tahoma" w:cs="Tahoma"/>
          <w:b/>
          <w:i w:val="0"/>
          <w:color w:val="0070C0"/>
          <w:u w:val="single"/>
        </w:rPr>
      </w:pPr>
    </w:p>
    <w:p w:rsidR="00012FD1" w:rsidRPr="00F65BD8" w:rsidRDefault="00012FD1" w:rsidP="00012FD1">
      <w:pPr>
        <w:pStyle w:val="Bezmezer"/>
        <w:jc w:val="center"/>
        <w:rPr>
          <w:rFonts w:ascii="Tahoma" w:hAnsi="Tahoma" w:cs="Tahoma"/>
          <w:b/>
          <w:i w:val="0"/>
          <w:color w:val="0070C0"/>
          <w:u w:val="single"/>
        </w:rPr>
      </w:pPr>
      <w:bookmarkStart w:id="0" w:name="_GoBack"/>
      <w:bookmarkEnd w:id="0"/>
      <w:r w:rsidRPr="00F65BD8">
        <w:rPr>
          <w:rFonts w:ascii="Tahoma" w:hAnsi="Tahoma" w:cs="Tahoma"/>
          <w:b/>
          <w:i w:val="0"/>
          <w:color w:val="0070C0"/>
          <w:u w:val="single"/>
        </w:rPr>
        <w:t>Webové stránky školy</w:t>
      </w:r>
    </w:p>
    <w:p w:rsidR="00012FD1" w:rsidRPr="00F65BD8" w:rsidRDefault="00012FD1" w:rsidP="00012FD1">
      <w:pPr>
        <w:pStyle w:val="Bezmezer"/>
        <w:jc w:val="center"/>
        <w:rPr>
          <w:rFonts w:ascii="Tahoma" w:hAnsi="Tahoma" w:cs="Tahoma"/>
          <w:b/>
          <w:i w:val="0"/>
          <w:color w:val="0070C0"/>
          <w:u w:val="single"/>
        </w:rPr>
      </w:pPr>
    </w:p>
    <w:p w:rsidR="00012FD1" w:rsidRPr="00F65BD8" w:rsidRDefault="00012FD1" w:rsidP="00012FD1">
      <w:pPr>
        <w:pStyle w:val="Bezmezer"/>
        <w:rPr>
          <w:rFonts w:ascii="Tahoma" w:hAnsi="Tahoma" w:cs="Tahoma"/>
          <w:b/>
          <w:i w:val="0"/>
          <w:color w:val="0070C0"/>
          <w:u w:val="single"/>
        </w:rPr>
      </w:pPr>
    </w:p>
    <w:p w:rsidR="00012FD1" w:rsidRPr="00F65BD8" w:rsidRDefault="00012FD1" w:rsidP="00012FD1">
      <w:pPr>
        <w:pStyle w:val="Bezmezer"/>
        <w:jc w:val="both"/>
        <w:rPr>
          <w:rFonts w:ascii="Tahoma" w:eastAsia="Tahoma" w:hAnsi="Tahoma" w:cs="Tahoma"/>
          <w:i w:val="0"/>
          <w:color w:val="0070C0"/>
        </w:rPr>
      </w:pPr>
      <w:r w:rsidRPr="00F65BD8">
        <w:rPr>
          <w:rFonts w:ascii="Tahoma" w:eastAsia="Tahoma" w:hAnsi="Tahoma" w:cs="Tahoma"/>
          <w:i w:val="0"/>
          <w:color w:val="0070C0"/>
        </w:rPr>
        <w:t xml:space="preserve">Jedna z velmi důležitých věcí, bez kterých se dnes neobejde žádná organizace a ani škola, jsou funkční webové stránky s dobrým administračním systémem. Stále upravujeme webové stránky školy, které doplňujeme tak, aby jejich obsah usnadnil a zlepšil komunikaci školy s rodiči a veřejností. Snažíme se informovat veřejnost o dění ve škole, obohacujeme informace aktuálními fotografiemi, výsledkovými listinami… </w:t>
      </w:r>
    </w:p>
    <w:p w:rsidR="00012FD1" w:rsidRPr="00F65BD8" w:rsidRDefault="00012FD1" w:rsidP="00012FD1">
      <w:pPr>
        <w:pStyle w:val="Bezmezer"/>
        <w:jc w:val="both"/>
        <w:rPr>
          <w:rFonts w:ascii="Tahoma" w:eastAsia="Tahoma" w:hAnsi="Tahoma" w:cs="Tahoma"/>
          <w:i w:val="0"/>
          <w:color w:val="0070C0"/>
        </w:rPr>
      </w:pPr>
      <w:r w:rsidRPr="00F65BD8">
        <w:rPr>
          <w:rFonts w:ascii="Tahoma" w:eastAsia="Tahoma" w:hAnsi="Tahoma" w:cs="Tahoma"/>
          <w:i w:val="0"/>
          <w:color w:val="0070C0"/>
        </w:rPr>
        <w:t xml:space="preserve">Od září byly spuštěny nové webové stránky školy. V průběhu školního roku byly postupně aktualizovány a upravovány dle aktuálních požadavků. Snažíme se vyhovět všem uživatelům, aby si všichni našli požadované informace. Aktuálně také splňujeme všechny požadavky legislativní.  </w:t>
      </w:r>
    </w:p>
    <w:p w:rsidR="00012FD1" w:rsidRPr="006C52EE" w:rsidRDefault="00012FD1" w:rsidP="00012FD1">
      <w:pPr>
        <w:pStyle w:val="Bezmezer"/>
        <w:jc w:val="both"/>
        <w:rPr>
          <w:rFonts w:ascii="Tahoma" w:eastAsia="Tahoma" w:hAnsi="Tahoma" w:cs="Tahoma"/>
          <w:i w:val="0"/>
        </w:rPr>
      </w:pPr>
    </w:p>
    <w:p w:rsidR="00012FD1" w:rsidRPr="006C52EE" w:rsidRDefault="00012FD1" w:rsidP="00012FD1">
      <w:pPr>
        <w:pStyle w:val="Bezmezer"/>
        <w:rPr>
          <w:rFonts w:ascii="Tahoma" w:eastAsia="Tahoma" w:hAnsi="Tahoma" w:cs="Tahoma"/>
          <w:b/>
          <w:i w:val="0"/>
          <w:u w:val="single"/>
        </w:rPr>
      </w:pPr>
      <w:r>
        <w:rPr>
          <w:rFonts w:ascii="Tahoma" w:eastAsia="Tahoma" w:hAnsi="Tahoma" w:cs="Tahoma"/>
          <w:b/>
          <w:i w:val="0"/>
          <w:noProof/>
          <w:u w:val="single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54EF7D74" wp14:editId="02ACA163">
            <wp:simplePos x="0" y="0"/>
            <wp:positionH relativeFrom="margin">
              <wp:posOffset>1552575</wp:posOffset>
            </wp:positionH>
            <wp:positionV relativeFrom="paragraph">
              <wp:posOffset>137160</wp:posOffset>
            </wp:positionV>
            <wp:extent cx="2876550" cy="3315335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1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2FD1" w:rsidRPr="006C52EE" w:rsidRDefault="00012FD1" w:rsidP="00012FD1">
      <w:pPr>
        <w:pStyle w:val="Bezmez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u w:val="single"/>
        </w:rPr>
      </w:pPr>
    </w:p>
    <w:p w:rsidR="00012FD1" w:rsidRPr="0078657B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color w:val="0070C0"/>
          <w:u w:val="single"/>
        </w:rPr>
      </w:pPr>
      <w:r w:rsidRPr="0078657B">
        <w:rPr>
          <w:rFonts w:ascii="Tahoma" w:eastAsia="Tahoma" w:hAnsi="Tahoma" w:cs="Tahoma"/>
          <w:b/>
          <w:i w:val="0"/>
          <w:color w:val="0070C0"/>
          <w:u w:val="single"/>
        </w:rPr>
        <w:t>Elektronická komunikace školy - (www.skolaonline.cz)</w:t>
      </w:r>
    </w:p>
    <w:p w:rsidR="00012FD1" w:rsidRPr="0078657B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color w:val="0070C0"/>
          <w:u w:val="single"/>
        </w:rPr>
      </w:pPr>
    </w:p>
    <w:p w:rsidR="00012FD1" w:rsidRPr="0078657B" w:rsidRDefault="00012FD1" w:rsidP="00012FD1">
      <w:pPr>
        <w:pStyle w:val="Bezmezer"/>
        <w:jc w:val="center"/>
        <w:rPr>
          <w:rFonts w:ascii="Tahoma" w:eastAsia="Tahoma" w:hAnsi="Tahoma" w:cs="Tahoma"/>
          <w:b/>
          <w:i w:val="0"/>
          <w:color w:val="0070C0"/>
          <w:u w:val="single"/>
        </w:rPr>
      </w:pPr>
    </w:p>
    <w:p w:rsidR="00012FD1" w:rsidRPr="0078657B" w:rsidRDefault="00012FD1" w:rsidP="00012FD1">
      <w:pPr>
        <w:pStyle w:val="Bezmezer"/>
        <w:jc w:val="both"/>
        <w:rPr>
          <w:rFonts w:ascii="Tahoma" w:hAnsi="Tahoma" w:cs="Tahoma"/>
          <w:i w:val="0"/>
          <w:color w:val="0070C0"/>
        </w:rPr>
      </w:pPr>
      <w:r w:rsidRPr="0078657B">
        <w:rPr>
          <w:rFonts w:ascii="Tahoma" w:eastAsia="Tahoma" w:hAnsi="Tahoma" w:cs="Tahoma"/>
          <w:i w:val="0"/>
          <w:color w:val="0070C0"/>
        </w:rPr>
        <w:t>Stále více moderní technologie obohacují náš svět a tak i v této oblasti plně využíváme elektronickou komunikaci.</w:t>
      </w:r>
      <w:r w:rsidRPr="0078657B">
        <w:rPr>
          <w:rFonts w:ascii="Tahoma" w:hAnsi="Tahoma" w:cs="Tahoma"/>
          <w:i w:val="0"/>
          <w:color w:val="0070C0"/>
        </w:rPr>
        <w:t xml:space="preserve"> Domníváme se, že elektronická forma umožňuje nejen lépe komunikovat rodičům se školou a naopak, ale také poskytuje rodičům i samotným žákům neustálou kontrolu nad výsledky studia. </w:t>
      </w:r>
    </w:p>
    <w:p w:rsidR="00012FD1" w:rsidRPr="0078657B" w:rsidRDefault="00012FD1" w:rsidP="00012FD1">
      <w:pPr>
        <w:pStyle w:val="Bezmezer"/>
        <w:jc w:val="both"/>
        <w:rPr>
          <w:rFonts w:ascii="Tahoma" w:eastAsia="Tahoma" w:hAnsi="Tahoma" w:cs="Tahoma"/>
          <w:i w:val="0"/>
          <w:color w:val="0070C0"/>
        </w:rPr>
      </w:pPr>
    </w:p>
    <w:p w:rsidR="00012FD1" w:rsidRPr="0078657B" w:rsidRDefault="00012FD1" w:rsidP="00012FD1">
      <w:pPr>
        <w:pStyle w:val="Bezmezer"/>
        <w:jc w:val="both"/>
        <w:rPr>
          <w:rFonts w:ascii="Tahoma" w:hAnsi="Tahoma" w:cs="Tahoma"/>
          <w:i w:val="0"/>
          <w:color w:val="0070C0"/>
        </w:rPr>
      </w:pPr>
      <w:r w:rsidRPr="0078657B">
        <w:rPr>
          <w:rFonts w:ascii="Tahoma" w:eastAsia="Tahoma" w:hAnsi="Tahoma" w:cs="Tahoma"/>
          <w:i w:val="0"/>
          <w:color w:val="0070C0"/>
        </w:rPr>
        <w:t xml:space="preserve">Papírová forma žákovské knížky ještě pořád existuje, ale její obsah se již omezil téměř výhradně na omlouvání absence žáků. </w:t>
      </w:r>
    </w:p>
    <w:p w:rsidR="00012FD1" w:rsidRPr="0078657B" w:rsidRDefault="00012FD1" w:rsidP="00012FD1">
      <w:pPr>
        <w:pStyle w:val="Bezmezer"/>
        <w:jc w:val="both"/>
        <w:rPr>
          <w:rFonts w:ascii="Tahoma" w:hAnsi="Tahoma" w:cs="Tahoma"/>
          <w:i w:val="0"/>
          <w:color w:val="0070C0"/>
        </w:rPr>
      </w:pPr>
    </w:p>
    <w:p w:rsidR="00012FD1" w:rsidRPr="0078657B" w:rsidRDefault="00012FD1" w:rsidP="00012FD1">
      <w:pPr>
        <w:pStyle w:val="Bezmezer"/>
        <w:jc w:val="both"/>
        <w:rPr>
          <w:rFonts w:ascii="Tahoma" w:hAnsi="Tahoma" w:cs="Tahoma"/>
          <w:i w:val="0"/>
          <w:color w:val="0070C0"/>
        </w:rPr>
      </w:pPr>
      <w:r w:rsidRPr="0078657B">
        <w:rPr>
          <w:rFonts w:ascii="Tahoma" w:hAnsi="Tahoma" w:cs="Tahoma"/>
          <w:i w:val="0"/>
          <w:color w:val="0070C0"/>
        </w:rPr>
        <w:t>Elektronická komunikace se v letošním roce zavedla i v MŠ. Ohlas rodičů je velmi pozitivní.</w:t>
      </w:r>
    </w:p>
    <w:p w:rsidR="00012FD1" w:rsidRPr="0078657B" w:rsidRDefault="00012FD1" w:rsidP="00012FD1">
      <w:pPr>
        <w:pStyle w:val="Bezmezer"/>
        <w:jc w:val="both"/>
        <w:rPr>
          <w:rFonts w:ascii="Tahoma" w:hAnsi="Tahoma" w:cs="Tahoma"/>
          <w:i w:val="0"/>
          <w:color w:val="0070C0"/>
        </w:rPr>
      </w:pPr>
    </w:p>
    <w:p w:rsidR="00012FD1" w:rsidRPr="0078657B" w:rsidRDefault="00012FD1" w:rsidP="00012FD1">
      <w:pPr>
        <w:pStyle w:val="Bezmezer"/>
        <w:jc w:val="both"/>
        <w:rPr>
          <w:rFonts w:ascii="Tahoma" w:hAnsi="Tahoma" w:cs="Tahoma"/>
          <w:i w:val="0"/>
          <w:color w:val="0070C0"/>
        </w:rPr>
      </w:pPr>
      <w:r w:rsidRPr="0078657B">
        <w:rPr>
          <w:rFonts w:ascii="Tahoma" w:hAnsi="Tahoma" w:cs="Tahoma"/>
          <w:i w:val="0"/>
          <w:color w:val="0070C0"/>
        </w:rPr>
        <w:t xml:space="preserve">Aplikace </w:t>
      </w:r>
      <w:r w:rsidRPr="0078657B">
        <w:rPr>
          <w:rFonts w:ascii="Tahoma" w:eastAsia="Tahoma" w:hAnsi="Tahoma" w:cs="Tahoma"/>
          <w:i w:val="0"/>
          <w:color w:val="0070C0"/>
          <w:u w:val="single"/>
        </w:rPr>
        <w:t>www.skolaonline.cz</w:t>
      </w:r>
      <w:r w:rsidRPr="0078657B">
        <w:rPr>
          <w:rFonts w:ascii="Tahoma" w:hAnsi="Tahoma" w:cs="Tahoma"/>
          <w:i w:val="0"/>
          <w:color w:val="0070C0"/>
        </w:rPr>
        <w:t xml:space="preserve"> je určena žákům základních škol a jejich zákonným zástupcům. Umožňuje jim zdarma jednoduchý, bezpečný a rychlý přístup k informacím o docházce, prospěchu a dalších aktivitách ve škole.</w:t>
      </w:r>
    </w:p>
    <w:p w:rsidR="00012FD1" w:rsidRPr="0078657B" w:rsidRDefault="00012FD1" w:rsidP="00012FD1">
      <w:pPr>
        <w:pStyle w:val="Bezmezer"/>
        <w:jc w:val="both"/>
        <w:rPr>
          <w:rFonts w:ascii="Tahoma" w:hAnsi="Tahoma" w:cs="Tahoma"/>
          <w:i w:val="0"/>
          <w:color w:val="0070C0"/>
        </w:rPr>
      </w:pPr>
    </w:p>
    <w:p w:rsidR="00012FD1" w:rsidRPr="0078657B" w:rsidRDefault="00012FD1" w:rsidP="00012FD1">
      <w:pPr>
        <w:pStyle w:val="Bezmezer"/>
        <w:jc w:val="both"/>
        <w:rPr>
          <w:rFonts w:ascii="Tahoma" w:hAnsi="Tahoma" w:cs="Tahoma"/>
          <w:i w:val="0"/>
          <w:color w:val="0070C0"/>
        </w:rPr>
      </w:pPr>
      <w:r w:rsidRPr="0078657B">
        <w:rPr>
          <w:rFonts w:ascii="Tahoma" w:hAnsi="Tahoma" w:cs="Tahoma"/>
          <w:i w:val="0"/>
          <w:color w:val="0070C0"/>
        </w:rPr>
        <w:t>V letošním školním roce jsme plně využívali tuto platformu pro komunikaci, předávání materiálů žákům i rodičům. Využili jsme také možnosti elektronické přihlášky k zápisu do 1. třídy i k zápisu do MŠ.</w:t>
      </w:r>
    </w:p>
    <w:p w:rsidR="008B6063" w:rsidRDefault="008B6063"/>
    <w:p w:rsidR="00012FD1" w:rsidRDefault="00012FD1"/>
    <w:p w:rsidR="00012FD1" w:rsidRDefault="00012FD1" w:rsidP="00012FD1">
      <w:pPr>
        <w:ind w:left="360"/>
        <w:rPr>
          <w:rFonts w:ascii="Tahoma" w:hAnsi="Tahoma" w:cs="Tahoma"/>
          <w:b/>
          <w:i/>
          <w:color w:val="0070C0"/>
          <w:u w:val="single"/>
        </w:rPr>
      </w:pPr>
      <w:r w:rsidRPr="00BE1479">
        <w:rPr>
          <w:rFonts w:ascii="Tahoma" w:hAnsi="Tahoma" w:cs="Tahoma"/>
          <w:b/>
          <w:color w:val="0070C0"/>
          <w:u w:val="single"/>
        </w:rPr>
        <w:t>Dotazníkové šetření v</w:t>
      </w:r>
      <w:r>
        <w:rPr>
          <w:rFonts w:ascii="Tahoma" w:hAnsi="Tahoma" w:cs="Tahoma"/>
          <w:b/>
          <w:color w:val="0070C0"/>
          <w:u w:val="single"/>
        </w:rPr>
        <w:t> </w:t>
      </w:r>
      <w:r w:rsidRPr="00BE1479">
        <w:rPr>
          <w:rFonts w:ascii="Tahoma" w:hAnsi="Tahoma" w:cs="Tahoma"/>
          <w:b/>
          <w:color w:val="0070C0"/>
          <w:u w:val="single"/>
        </w:rPr>
        <w:t>MŠ</w:t>
      </w:r>
    </w:p>
    <w:p w:rsidR="00012FD1" w:rsidRDefault="00012FD1" w:rsidP="00012FD1">
      <w:pPr>
        <w:spacing w:line="240" w:lineRule="auto"/>
        <w:ind w:left="360"/>
        <w:jc w:val="both"/>
        <w:rPr>
          <w:rFonts w:ascii="Tahoma" w:hAnsi="Tahoma" w:cs="Tahoma"/>
          <w:i/>
          <w:color w:val="0070C0"/>
        </w:rPr>
      </w:pPr>
      <w:r>
        <w:rPr>
          <w:rFonts w:ascii="Tahoma" w:hAnsi="Tahoma" w:cs="Tahoma"/>
          <w:color w:val="0070C0"/>
        </w:rPr>
        <w:t>Ke konci školního roku se konala tradiční schůzka rodičů dětí mateřské školy s ředitelkou školy. Hlavním tématem byla nová vize fungování MŠ. Na základě různosti názorů přítomných rodičů vznikla potřeba dotazníkového šetření.</w:t>
      </w:r>
    </w:p>
    <w:p w:rsidR="00012FD1" w:rsidRDefault="00012FD1" w:rsidP="00012FD1">
      <w:pPr>
        <w:spacing w:line="240" w:lineRule="auto"/>
        <w:ind w:left="360"/>
        <w:jc w:val="both"/>
        <w:rPr>
          <w:rFonts w:ascii="Tahoma" w:hAnsi="Tahoma" w:cs="Tahoma"/>
          <w:i/>
          <w:color w:val="0070C0"/>
        </w:rPr>
      </w:pPr>
      <w:r>
        <w:rPr>
          <w:rFonts w:ascii="Tahoma" w:hAnsi="Tahoma" w:cs="Tahoma"/>
          <w:color w:val="0070C0"/>
        </w:rPr>
        <w:t>Dotazník se skládal ze dvou částí. První část byla anonymní, kde se zjišťovala spokojenost rodičů s fungováním MŠ a byl zde prostor pro nové podněty z jejich strany. Dotazník odevzdalo více než polovina rodičů. Ve druhé části se rodiče vyjadřovali k zavedení nové koncepce fungování MŠ. Novou vizí je rozdělení dětí ve třídách podle věku. V MŠ dolní by byly děti mladší s přizpůsobenými podmínkami také pro dvouleté děti. Již nyní zde pracuje chůva a od ledna také školní asistentka. V MŠ školní by byly převážně starší děti a předškoláci se zaměřením na rozvoj kognitivních funkcí a spolupráci se základní školou. Přechod do první třídy by tak byl pro děti mnohem jednodušší. Tento druhý dotazník odevzdalo méně než polovina rodičů.</w:t>
      </w: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  <w:r>
        <w:rPr>
          <w:rFonts w:ascii="Tahoma" w:hAnsi="Tahoma" w:cs="Tahoma"/>
          <w:b/>
          <w:color w:val="0070C0"/>
          <w:u w:val="single"/>
        </w:rPr>
        <w:t>Výsledky dotazníkového</w:t>
      </w:r>
      <w:r w:rsidRPr="00BE1479">
        <w:rPr>
          <w:rFonts w:ascii="Tahoma" w:hAnsi="Tahoma" w:cs="Tahoma"/>
          <w:b/>
          <w:color w:val="0070C0"/>
          <w:u w:val="single"/>
        </w:rPr>
        <w:t xml:space="preserve"> šetření v</w:t>
      </w:r>
      <w:r>
        <w:rPr>
          <w:rFonts w:ascii="Tahoma" w:hAnsi="Tahoma" w:cs="Tahoma"/>
          <w:b/>
          <w:color w:val="0070C0"/>
          <w:u w:val="single"/>
        </w:rPr>
        <w:t> </w:t>
      </w:r>
      <w:r w:rsidRPr="00BE1479">
        <w:rPr>
          <w:rFonts w:ascii="Tahoma" w:hAnsi="Tahoma" w:cs="Tahoma"/>
          <w:b/>
          <w:color w:val="0070C0"/>
          <w:u w:val="single"/>
        </w:rPr>
        <w:t>MŠ</w:t>
      </w: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  <w:r w:rsidRPr="002B0300">
        <w:rPr>
          <w:rFonts w:ascii="Tahoma" w:hAnsi="Tahoma" w:cs="Tahoma"/>
          <w:b/>
          <w:i/>
          <w:noProof/>
          <w:color w:val="0070C0"/>
          <w:u w:val="single"/>
          <w:lang w:eastAsia="cs-CZ"/>
        </w:rPr>
        <w:drawing>
          <wp:anchor distT="0" distB="0" distL="114300" distR="114300" simplePos="0" relativeHeight="251661312" behindDoc="0" locked="0" layoutInCell="1" allowOverlap="1" wp14:anchorId="4553C24B" wp14:editId="3951A039">
            <wp:simplePos x="0" y="0"/>
            <wp:positionH relativeFrom="page">
              <wp:posOffset>1024003</wp:posOffset>
            </wp:positionH>
            <wp:positionV relativeFrom="paragraph">
              <wp:posOffset>52214</wp:posOffset>
            </wp:positionV>
            <wp:extent cx="6188710" cy="3988435"/>
            <wp:effectExtent l="0" t="0" r="2540" b="0"/>
            <wp:wrapNone/>
            <wp:docPr id="4" name="Obrázek 4" descr="H:\ŠM\2022-23\Graf 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ŠM\2022-23\Graf I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98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i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i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i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i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i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i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i/>
          <w:color w:val="0070C0"/>
          <w:u w:val="single"/>
        </w:rPr>
      </w:pPr>
    </w:p>
    <w:p w:rsidR="00012FD1" w:rsidRDefault="00012FD1" w:rsidP="00012FD1">
      <w:pPr>
        <w:ind w:left="360"/>
        <w:rPr>
          <w:rFonts w:ascii="Tahoma" w:hAnsi="Tahoma" w:cs="Tahoma"/>
          <w:b/>
          <w:i/>
          <w:color w:val="0070C0"/>
          <w:u w:val="single"/>
        </w:rPr>
      </w:pPr>
    </w:p>
    <w:p w:rsidR="00012FD1" w:rsidRPr="00012FD1" w:rsidRDefault="00012FD1" w:rsidP="00012FD1">
      <w:pPr>
        <w:ind w:left="360"/>
        <w:rPr>
          <w:rFonts w:ascii="Tahoma" w:hAnsi="Tahoma" w:cs="Tahoma"/>
          <w:color w:val="0070C0"/>
        </w:rPr>
      </w:pPr>
      <w:r w:rsidRPr="0051348E">
        <w:rPr>
          <w:rFonts w:ascii="Tahoma" w:hAnsi="Tahoma" w:cs="Tahoma"/>
          <w:b/>
          <w:i/>
          <w:noProof/>
          <w:color w:val="0070C0"/>
          <w:u w:val="single"/>
          <w:lang w:eastAsia="cs-CZ"/>
        </w:rPr>
        <w:drawing>
          <wp:anchor distT="0" distB="0" distL="114300" distR="114300" simplePos="0" relativeHeight="251663360" behindDoc="0" locked="0" layoutInCell="1" allowOverlap="1" wp14:anchorId="12946A7F" wp14:editId="62C6393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188710" cy="6820535"/>
            <wp:effectExtent l="0" t="0" r="2540" b="0"/>
            <wp:wrapNone/>
            <wp:docPr id="5" name="Obrázek 5" descr="C:\Users\katerina.bumbalikova\Pictures\Graf I. obě M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erina.bumbalikova\Pictures\Graf I. obě MŠ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682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/>
    <w:p w:rsidR="00012FD1" w:rsidRDefault="00012FD1">
      <w:r w:rsidRPr="0051348E">
        <w:rPr>
          <w:rFonts w:ascii="Tahoma" w:hAnsi="Tahoma" w:cs="Tahoma"/>
          <w:b/>
          <w:i/>
          <w:noProof/>
          <w:color w:val="0070C0"/>
          <w:u w:val="single"/>
          <w:lang w:eastAsia="cs-CZ"/>
        </w:rPr>
        <w:drawing>
          <wp:anchor distT="0" distB="0" distL="114300" distR="114300" simplePos="0" relativeHeight="251665408" behindDoc="0" locked="0" layoutInCell="1" allowOverlap="1" wp14:anchorId="20B4E66D" wp14:editId="56F8947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581650" cy="6471920"/>
            <wp:effectExtent l="0" t="0" r="0" b="5080"/>
            <wp:wrapNone/>
            <wp:docPr id="6" name="Obrázek 6" descr="H:\ŠM\2022-23\Graf I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ŠM\2022-23\Graf II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47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12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40"/>
    <w:rsid w:val="00012FD1"/>
    <w:rsid w:val="008B6063"/>
    <w:rsid w:val="00B73640"/>
    <w:rsid w:val="00B9415E"/>
    <w:rsid w:val="00F5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1556"/>
  <w15:chartTrackingRefBased/>
  <w15:docId w15:val="{9215923B-0AFE-4BB0-B049-F85BB8CD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012FD1"/>
    <w:pPr>
      <w:spacing w:after="0" w:line="240" w:lineRule="auto"/>
    </w:pPr>
    <w:rPr>
      <w:rFonts w:eastAsiaTheme="minorEastAsia"/>
      <w:i/>
      <w:iCs/>
      <w:sz w:val="20"/>
      <w:szCs w:val="20"/>
      <w:lang w:bidi="en-US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012FD1"/>
    <w:rPr>
      <w:rFonts w:eastAsiaTheme="minorEastAsia"/>
      <w:i/>
      <w:i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Bumbalíková</dc:creator>
  <cp:keywords/>
  <dc:description/>
  <cp:lastModifiedBy>Kateřina Bumbalíková</cp:lastModifiedBy>
  <cp:revision>4</cp:revision>
  <dcterms:created xsi:type="dcterms:W3CDTF">2023-07-27T09:22:00Z</dcterms:created>
  <dcterms:modified xsi:type="dcterms:W3CDTF">2023-07-27T10:23:00Z</dcterms:modified>
</cp:coreProperties>
</file>