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62B2" w14:textId="3FD252F0" w:rsidR="007F568C" w:rsidRPr="00255114" w:rsidRDefault="00AC5DF7" w:rsidP="00455234">
      <w:pPr>
        <w:tabs>
          <w:tab w:val="left" w:pos="5245"/>
        </w:tabs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255114">
        <w:rPr>
          <w:rFonts w:cstheme="minorHAnsi"/>
          <w:b/>
          <w:bCs/>
          <w:color w:val="000000"/>
          <w:sz w:val="36"/>
          <w:szCs w:val="36"/>
        </w:rPr>
        <w:t>SMLOUVA O NÁJMU BYTU</w:t>
      </w:r>
    </w:p>
    <w:p w14:paraId="58A79C0B" w14:textId="77777777" w:rsidR="00255114" w:rsidRDefault="00255114" w:rsidP="00455234">
      <w:pPr>
        <w:jc w:val="left"/>
        <w:rPr>
          <w:rFonts w:cstheme="minorHAnsi"/>
          <w:color w:val="000000"/>
        </w:rPr>
      </w:pPr>
    </w:p>
    <w:p w14:paraId="2C365BCE" w14:textId="7833072F" w:rsidR="00455234" w:rsidRPr="00255114" w:rsidRDefault="00AC5DF7" w:rsidP="00455234">
      <w:pPr>
        <w:jc w:val="left"/>
        <w:rPr>
          <w:rFonts w:cstheme="minorHAnsi"/>
          <w:color w:val="000000"/>
        </w:rPr>
      </w:pPr>
      <w:r w:rsidRPr="00255114">
        <w:rPr>
          <w:rFonts w:cstheme="minorHAnsi"/>
          <w:color w:val="000000"/>
        </w:rPr>
        <w:t>Níže uvedeného dne, měsíce a roku uzavírají následující plně svéprávné osoby podle jejich prohlášení,</w:t>
      </w:r>
    </w:p>
    <w:p w14:paraId="33AB0FBA" w14:textId="77777777" w:rsidR="00455234" w:rsidRPr="00255114" w:rsidRDefault="00455234" w:rsidP="00455234">
      <w:pPr>
        <w:jc w:val="left"/>
        <w:rPr>
          <w:rFonts w:cstheme="minorHAnsi"/>
          <w:color w:val="000000"/>
        </w:rPr>
      </w:pPr>
    </w:p>
    <w:p w14:paraId="11944040" w14:textId="77777777" w:rsidR="00455234" w:rsidRPr="00255114" w:rsidRDefault="00455234" w:rsidP="00455234">
      <w:pPr>
        <w:jc w:val="left"/>
        <w:rPr>
          <w:rFonts w:cstheme="minorHAnsi"/>
          <w:color w:val="000000"/>
        </w:rPr>
      </w:pPr>
    </w:p>
    <w:p w14:paraId="3ED8F180" w14:textId="7F718C39" w:rsidR="00455234" w:rsidRPr="00255114" w:rsidRDefault="00455234" w:rsidP="00455234">
      <w:pPr>
        <w:jc w:val="left"/>
        <w:rPr>
          <w:rFonts w:cstheme="minorHAnsi"/>
          <w:color w:val="000000"/>
          <w:sz w:val="24"/>
          <w:szCs w:val="24"/>
        </w:rPr>
      </w:pPr>
      <w:r w:rsidRPr="00255114">
        <w:rPr>
          <w:rFonts w:cstheme="minorHAnsi"/>
          <w:b/>
          <w:bCs/>
          <w:color w:val="000000"/>
          <w:sz w:val="24"/>
          <w:szCs w:val="24"/>
        </w:rPr>
        <w:t>Obec Kunčice pod Ondřejníkem </w:t>
      </w:r>
    </w:p>
    <w:p w14:paraId="23B59F3B" w14:textId="18B7AEF2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left="708"/>
        <w:rPr>
          <w:rFonts w:asciiTheme="minorHAnsi" w:hAnsiTheme="minorHAnsi" w:cstheme="minorHAnsi"/>
        </w:rPr>
      </w:pPr>
      <w:r w:rsidRPr="00255114">
        <w:rPr>
          <w:rFonts w:asciiTheme="minorHAnsi" w:hAnsiTheme="minorHAnsi" w:cstheme="minorHAnsi"/>
          <w:color w:val="000000"/>
        </w:rPr>
        <w:t>se sídlem 739 13 Kunčice pod Ondřejníkem 569 </w:t>
      </w:r>
    </w:p>
    <w:p w14:paraId="09AA6B36" w14:textId="3880BB8A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IČ: 0</w:t>
      </w:r>
      <w:r w:rsidR="00E414EA" w:rsidRPr="00255114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29685</w:t>
      </w:r>
      <w:r w:rsidR="00E414EA" w:rsidRPr="00255114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69DFA2BF" w14:textId="77777777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DIČ: CZ00296856 </w:t>
      </w:r>
    </w:p>
    <w:p w14:paraId="11F21144" w14:textId="322F62A2" w:rsidR="00255114" w:rsidRDefault="00455234" w:rsidP="00255114">
      <w:pPr>
        <w:pStyle w:val="Normlnweb"/>
        <w:tabs>
          <w:tab w:val="left" w:pos="5103"/>
        </w:tabs>
        <w:spacing w:before="14" w:beforeAutospacing="0" w:after="0" w:afterAutospacing="0"/>
        <w:ind w:left="708" w:firstLine="10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zastoupen</w:t>
      </w:r>
      <w:r w:rsidR="0025511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starostou obce </w:t>
      </w:r>
      <w:r w:rsidR="00255114" w:rsidRPr="00255114">
        <w:rPr>
          <w:rFonts w:asciiTheme="minorHAnsi" w:hAnsiTheme="minorHAnsi" w:cstheme="minorHAnsi"/>
          <w:color w:val="000000"/>
          <w:sz w:val="22"/>
          <w:szCs w:val="22"/>
        </w:rPr>
        <w:t>Ing. Jiří</w:t>
      </w:r>
      <w:r w:rsidR="00255114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="00255114" w:rsidRPr="00255114">
        <w:rPr>
          <w:rFonts w:asciiTheme="minorHAnsi" w:hAnsiTheme="minorHAnsi" w:cstheme="minorHAnsi"/>
          <w:color w:val="000000"/>
          <w:sz w:val="22"/>
          <w:szCs w:val="22"/>
        </w:rPr>
        <w:t>Mikal</w:t>
      </w:r>
      <w:r w:rsidR="00255114">
        <w:rPr>
          <w:rFonts w:asciiTheme="minorHAnsi" w:hAnsiTheme="minorHAnsi" w:cstheme="minorHAnsi"/>
          <w:color w:val="000000"/>
          <w:sz w:val="22"/>
          <w:szCs w:val="22"/>
        </w:rPr>
        <w:t>ou</w:t>
      </w:r>
    </w:p>
    <w:p w14:paraId="43737911" w14:textId="7052B104" w:rsidR="00455234" w:rsidRPr="00255114" w:rsidRDefault="00255114" w:rsidP="00255114">
      <w:pPr>
        <w:pStyle w:val="Normlnweb"/>
        <w:tabs>
          <w:tab w:val="left" w:pos="5103"/>
        </w:tabs>
        <w:spacing w:before="14" w:beforeAutospacing="0" w:after="0" w:afterAutospacing="0"/>
        <w:ind w:left="708" w:firstLine="10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bankovní </w:t>
      </w:r>
      <w:r>
        <w:rPr>
          <w:rFonts w:asciiTheme="minorHAnsi" w:hAnsiTheme="minorHAnsi" w:cstheme="minorHAnsi"/>
          <w:color w:val="000000"/>
          <w:sz w:val="22"/>
          <w:szCs w:val="22"/>
        </w:rPr>
        <w:t>spojení</w:t>
      </w:r>
      <w:r w:rsidR="00455234" w:rsidRPr="00255114">
        <w:rPr>
          <w:rFonts w:asciiTheme="minorHAnsi" w:hAnsiTheme="minorHAnsi" w:cstheme="minorHAnsi"/>
          <w:color w:val="000000"/>
          <w:sz w:val="22"/>
          <w:szCs w:val="22"/>
        </w:rPr>
        <w:t>: 168 201 0349 / 0800 </w:t>
      </w:r>
    </w:p>
    <w:p w14:paraId="3FF8486F" w14:textId="34BFBDC4" w:rsidR="00455234" w:rsidRPr="00255114" w:rsidRDefault="00455234" w:rsidP="00255114">
      <w:pPr>
        <w:pStyle w:val="Normlnweb"/>
        <w:tabs>
          <w:tab w:val="left" w:pos="5103"/>
        </w:tabs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-mail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obecni.urad@kuncicepo.cz </w:t>
      </w:r>
    </w:p>
    <w:p w14:paraId="32FF9A33" w14:textId="77777777" w:rsidR="00455234" w:rsidRPr="00255114" w:rsidRDefault="00455234" w:rsidP="00255114">
      <w:pPr>
        <w:pStyle w:val="Normlnweb"/>
        <w:tabs>
          <w:tab w:val="left" w:pos="5103"/>
        </w:tabs>
        <w:spacing w:before="24" w:beforeAutospacing="0" w:after="0" w:afterAutospacing="0"/>
        <w:ind w:firstLine="72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ID DS: 18cbdbu </w:t>
      </w:r>
    </w:p>
    <w:p w14:paraId="12CB6222" w14:textId="77777777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Pronajímatel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") </w:t>
      </w:r>
    </w:p>
    <w:p w14:paraId="2B59EE43" w14:textId="77777777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</w:p>
    <w:p w14:paraId="5843C2BF" w14:textId="64171D7F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3FB3EF00" w14:textId="77777777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sz w:val="22"/>
          <w:szCs w:val="22"/>
        </w:rPr>
      </w:pPr>
    </w:p>
    <w:p w14:paraId="7CA194A2" w14:textId="767D3896" w:rsidR="00455234" w:rsidRPr="00255114" w:rsidRDefault="0023635B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b/>
          <w:bCs/>
          <w:sz w:val="22"/>
          <w:szCs w:val="22"/>
        </w:rPr>
      </w:pPr>
      <w:r w:rsidRPr="0023635B">
        <w:rPr>
          <w:rFonts w:asciiTheme="minorHAnsi" w:hAnsiTheme="minorHAnsi" w:cstheme="minorHAnsi"/>
          <w:b/>
          <w:bCs/>
          <w:sz w:val="22"/>
          <w:szCs w:val="22"/>
        </w:rPr>
        <w:t>Ol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23635B">
        <w:rPr>
          <w:rFonts w:asciiTheme="minorHAnsi" w:hAnsiTheme="minorHAnsi" w:cstheme="minorHAnsi"/>
          <w:b/>
          <w:bCs/>
          <w:sz w:val="22"/>
          <w:szCs w:val="22"/>
        </w:rPr>
        <w:t>na Voloshaniuk</w:t>
      </w:r>
    </w:p>
    <w:p w14:paraId="5F283B6F" w14:textId="5F0CE67C" w:rsidR="003A0796" w:rsidRDefault="00455234" w:rsidP="00255114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Nar. </w:t>
      </w:r>
      <w:r w:rsidR="0023635B" w:rsidRPr="0023635B">
        <w:rPr>
          <w:rFonts w:asciiTheme="minorHAnsi" w:hAnsiTheme="minorHAnsi" w:cstheme="minorHAnsi"/>
          <w:sz w:val="22"/>
          <w:szCs w:val="22"/>
        </w:rPr>
        <w:t>19. 06. 1984</w:t>
      </w:r>
      <w:r w:rsidR="0023635B">
        <w:rPr>
          <w:rFonts w:asciiTheme="minorHAnsi" w:hAnsiTheme="minorHAnsi" w:cstheme="minorHAnsi"/>
          <w:sz w:val="22"/>
          <w:szCs w:val="22"/>
        </w:rPr>
        <w:t xml:space="preserve"> </w:t>
      </w:r>
      <w:r w:rsidR="003A0796">
        <w:rPr>
          <w:rFonts w:asciiTheme="minorHAnsi" w:hAnsiTheme="minorHAnsi" w:cstheme="minorHAnsi"/>
          <w:sz w:val="22"/>
          <w:szCs w:val="22"/>
        </w:rPr>
        <w:t xml:space="preserve">/ Místo narození: </w:t>
      </w:r>
      <w:r w:rsidR="0023635B">
        <w:rPr>
          <w:rFonts w:asciiTheme="minorHAnsi" w:hAnsiTheme="minorHAnsi" w:cstheme="minorHAnsi"/>
          <w:sz w:val="22"/>
          <w:szCs w:val="22"/>
        </w:rPr>
        <w:t>Mikolajevská oblast</w:t>
      </w:r>
      <w:r w:rsidR="003A0796">
        <w:rPr>
          <w:rFonts w:asciiTheme="minorHAnsi" w:hAnsiTheme="minorHAnsi" w:cstheme="minorHAnsi"/>
          <w:sz w:val="22"/>
          <w:szCs w:val="22"/>
        </w:rPr>
        <w:t>, Ukrajina</w:t>
      </w:r>
    </w:p>
    <w:p w14:paraId="37AD40CC" w14:textId="0B79F46C" w:rsidR="003A0796" w:rsidRPr="00255114" w:rsidRDefault="003A0796" w:rsidP="00255114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Vízum číslo: </w:t>
      </w:r>
      <w:r w:rsidR="0023635B">
        <w:rPr>
          <w:rFonts w:asciiTheme="minorHAnsi" w:hAnsiTheme="minorHAnsi" w:cstheme="minorHAnsi"/>
          <w:sz w:val="22"/>
          <w:szCs w:val="22"/>
        </w:rPr>
        <w:t>010909962</w:t>
      </w:r>
    </w:p>
    <w:p w14:paraId="003D5918" w14:textId="77777777" w:rsidR="0023635B" w:rsidRDefault="00455234" w:rsidP="0023635B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Trvalý pobyt: </w:t>
      </w:r>
    </w:p>
    <w:p w14:paraId="2C09CC04" w14:textId="799FBDB2" w:rsidR="00455234" w:rsidRPr="0023635B" w:rsidRDefault="00455234" w:rsidP="0023635B">
      <w:pPr>
        <w:pStyle w:val="Normlnweb"/>
        <w:spacing w:before="62" w:beforeAutospacing="0" w:after="0" w:afterAutospacing="0"/>
        <w:ind w:right="2551" w:firstLine="715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Tel. + 420</w:t>
      </w:r>
      <w:r w:rsidR="0023635B">
        <w:rPr>
          <w:rFonts w:asciiTheme="minorHAnsi" w:hAnsiTheme="minorHAnsi" w:cstheme="minorHAnsi"/>
          <w:sz w:val="22"/>
          <w:szCs w:val="22"/>
        </w:rPr>
        <w:t> 732 729 833</w:t>
      </w:r>
      <w:r w:rsidR="00ED3038">
        <w:rPr>
          <w:rFonts w:asciiTheme="minorHAnsi" w:hAnsiTheme="minorHAnsi" w:cstheme="minorHAnsi"/>
          <w:sz w:val="22"/>
          <w:szCs w:val="22"/>
        </w:rPr>
        <w:t xml:space="preserve">  //   email:</w:t>
      </w:r>
      <w:r w:rsidR="0023635B">
        <w:rPr>
          <w:rFonts w:asciiTheme="minorHAnsi" w:hAnsiTheme="minorHAnsi" w:cstheme="minorHAnsi"/>
          <w:sz w:val="22"/>
          <w:szCs w:val="22"/>
        </w:rPr>
        <w:t xml:space="preserve"> </w:t>
      </w:r>
      <w:r w:rsidR="0023635B" w:rsidRPr="0023635B">
        <w:rPr>
          <w:rFonts w:asciiTheme="minorHAnsi" w:hAnsiTheme="minorHAnsi" w:cstheme="minorHAnsi"/>
          <w:sz w:val="22"/>
          <w:szCs w:val="22"/>
        </w:rPr>
        <w:t>o</w:t>
      </w:r>
      <w:r w:rsidR="0023635B" w:rsidRPr="0023635B">
        <w:rPr>
          <w:rFonts w:asciiTheme="minorHAnsi" w:hAnsiTheme="minorHAnsi" w:cstheme="minorHAnsi"/>
          <w:sz w:val="22"/>
          <w:szCs w:val="22"/>
        </w:rPr>
        <w:t>lenkavoloshanuk@gmail.com</w:t>
      </w:r>
    </w:p>
    <w:p w14:paraId="3E5D7C00" w14:textId="03CCDF60" w:rsidR="00455234" w:rsidRPr="00255114" w:rsidRDefault="00455234" w:rsidP="007F7D7D">
      <w:pPr>
        <w:pStyle w:val="Normlnweb"/>
        <w:spacing w:before="62" w:beforeAutospacing="0" w:after="0" w:afterAutospacing="0"/>
        <w:ind w:left="-715" w:right="2551" w:firstLine="715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Nájemce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")</w:t>
      </w:r>
    </w:p>
    <w:p w14:paraId="68A07781" w14:textId="77777777" w:rsidR="00455234" w:rsidRPr="00255114" w:rsidRDefault="00455234" w:rsidP="007F7D7D">
      <w:pPr>
        <w:pStyle w:val="Normlnweb"/>
        <w:spacing w:before="542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Nájemce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Pronajímatel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jsou společně dále označováni též jako „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smluvní strany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") </w:t>
      </w:r>
    </w:p>
    <w:p w14:paraId="5B17E274" w14:textId="77777777" w:rsidR="00255114" w:rsidRDefault="00255114" w:rsidP="0025511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0B1F2D5B" w14:textId="0613DD3B" w:rsidR="007F7D7D" w:rsidRPr="00255114" w:rsidRDefault="007F7D7D" w:rsidP="0025511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255114">
        <w:rPr>
          <w:rFonts w:asciiTheme="minorHAnsi" w:hAnsiTheme="minorHAnsi" w:cstheme="minorHAnsi"/>
          <w:b/>
          <w:bCs/>
          <w:color w:val="000000"/>
          <w:sz w:val="36"/>
          <w:szCs w:val="36"/>
        </w:rPr>
        <w:t>Smlouvu o nájmu bytu</w:t>
      </w:r>
      <w:r w:rsidR="00255114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na </w:t>
      </w:r>
      <w:r w:rsidRPr="00255114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Byt č.</w:t>
      </w:r>
      <w:r w:rsidR="00255114" w:rsidRPr="00255114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 xml:space="preserve"> </w:t>
      </w:r>
      <w:r w:rsidR="0023635B">
        <w:rPr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1</w:t>
      </w:r>
    </w:p>
    <w:p w14:paraId="47184FFF" w14:textId="77777777" w:rsidR="007F7D7D" w:rsidRPr="00255114" w:rsidRDefault="007F7D7D" w:rsidP="007F7D7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4885D932" w14:textId="284DBF41" w:rsidR="007F7D7D" w:rsidRPr="00255114" w:rsidRDefault="007F7D7D" w:rsidP="007F7D7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I.</w:t>
      </w:r>
      <w:r w:rsidR="00255114"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 xml:space="preserve"> </w:t>
      </w:r>
    </w:p>
    <w:p w14:paraId="764A1E88" w14:textId="5BCF0067" w:rsidR="007F7D7D" w:rsidRPr="00255114" w:rsidRDefault="007F7D7D" w:rsidP="007F7D7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Právní stav a předmět nájmu</w:t>
      </w:r>
    </w:p>
    <w:p w14:paraId="11B9E3A2" w14:textId="77777777" w:rsidR="007F7D7D" w:rsidRPr="00255114" w:rsidRDefault="007F7D7D" w:rsidP="000F3C3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8F9FA"/>
        </w:rPr>
      </w:pPr>
    </w:p>
    <w:p w14:paraId="39164E7B" w14:textId="3B7F7541" w:rsidR="00255114" w:rsidRPr="00255114" w:rsidRDefault="007F7D7D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prohlašuje, že je výlučným vlastníkem následující nemovitosti:</w:t>
      </w:r>
      <w:r w:rsidR="00255114"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pozemek parc. č. st. 382 zastavěná plocha a nádvoří, jehož součástí je budova č. p. 311, stavba občanského vybavení;</w:t>
      </w:r>
      <w:r w:rsidR="00255114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vše zapsáno na LV 1, pro katastrální území Kunčice pod. Ondřejníkem, obec Kunčice pod Ondřejníkem u Katastrálního úřadu pro Moravskoslezský kraj, Katastrální pracoviště Frýdek-Místek (dále též jen „Nemovitost").</w:t>
      </w:r>
    </w:p>
    <w:p w14:paraId="6B30B312" w14:textId="66F64153" w:rsidR="00255114" w:rsidRPr="00255114" w:rsidRDefault="00C401BA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V nemovitosti se mimo jiné nachází soubor místností, které jsou součástí Nemovitosti a které Pronajímatel označuje jako byt 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6F63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 xml:space="preserve">. o výměře </w:t>
      </w:r>
      <w:r w:rsidR="001A423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>1,</w:t>
      </w:r>
      <w:r w:rsidR="006F63C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B5E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25511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255114" w:rsidRPr="0025511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="00255114" w:rsidRPr="0025511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6DD85FB9" w14:textId="406E86A8" w:rsidR="00255114" w:rsidRPr="00255114" w:rsidRDefault="00255114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</w:t>
      </w:r>
      <w:r w:rsidR="00C401BA" w:rsidRPr="00255114">
        <w:rPr>
          <w:rFonts w:asciiTheme="minorHAnsi" w:hAnsiTheme="minorHAnsi" w:cstheme="minorHAnsi"/>
          <w:sz w:val="22"/>
          <w:szCs w:val="22"/>
        </w:rPr>
        <w:t>ronajímatel se zavazuje přenechat Nájemci Byt k zajištění jeho bytových potřeb. Nájemce Byt do svého užívání přijímá a zavazuje se hradit řádně a včas níže ujednané nájemné.</w:t>
      </w:r>
    </w:p>
    <w:p w14:paraId="2CD9D053" w14:textId="6BD53829" w:rsidR="00455234" w:rsidRPr="00255114" w:rsidRDefault="00C401BA" w:rsidP="00255114">
      <w:pPr>
        <w:pStyle w:val="Normlnweb"/>
        <w:numPr>
          <w:ilvl w:val="0"/>
          <w:numId w:val="37"/>
        </w:numPr>
        <w:spacing w:before="120" w:beforeAutospacing="0" w:after="0" w:afterAutospacing="0"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a Nájemce provedli před podpisem této smlouvy prohlídku Bytu a Nájemce tímto výslovně prohlašují, že jsou seznámeni se stavem a vybavením Bytu a v této podobě jej bez výhrad přijímají a dále prohlašují, že Byt je čistý a ve stavu, který se obvykle považuje za dobrý, a že je zajištěno poskytování nezbytných služeb. Nájemce podpisem této smlouvy výslovně prohlašují, že Byt je ve stavu způsobilém k nastěhování i obývání.</w:t>
      </w:r>
    </w:p>
    <w:p w14:paraId="162300DE" w14:textId="3A88FBF5" w:rsidR="000F3C30" w:rsidRPr="000B5E11" w:rsidRDefault="000F3C30" w:rsidP="001A423D">
      <w:pPr>
        <w:pStyle w:val="Normlnweb"/>
        <w:spacing w:before="62" w:beforeAutospacing="0" w:after="0" w:afterAutospacing="0"/>
        <w:ind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lastRenderedPageBreak/>
        <w:t>II.</w:t>
      </w:r>
    </w:p>
    <w:p w14:paraId="18918BA3" w14:textId="3F1BF53A" w:rsidR="00C401BA" w:rsidRPr="000B5E11" w:rsidRDefault="000F3C30" w:rsidP="000F3C30">
      <w:pPr>
        <w:pStyle w:val="Normlnweb"/>
        <w:spacing w:before="62" w:beforeAutospacing="0" w:after="0" w:afterAutospacing="0"/>
        <w:ind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Doba trvání nájmu, předání Bytu</w:t>
      </w:r>
    </w:p>
    <w:p w14:paraId="17871A4B" w14:textId="77777777" w:rsidR="000F3C30" w:rsidRPr="00255114" w:rsidRDefault="000F3C30" w:rsidP="000F3C30">
      <w:pPr>
        <w:pStyle w:val="Normlnweb"/>
        <w:spacing w:before="62" w:beforeAutospacing="0" w:after="0" w:afterAutospacing="0"/>
        <w:ind w:right="141"/>
        <w:jc w:val="center"/>
        <w:rPr>
          <w:rFonts w:asciiTheme="minorHAnsi" w:hAnsiTheme="minorHAnsi" w:cstheme="minorHAnsi"/>
          <w:color w:val="000000"/>
        </w:rPr>
      </w:pPr>
    </w:p>
    <w:p w14:paraId="1DC0F8EF" w14:textId="33BBFD58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Nájem sjednán na dobu určitou, a to:</w:t>
      </w:r>
    </w:p>
    <w:p w14:paraId="1075FAE2" w14:textId="2EC97609" w:rsidR="000F3C30" w:rsidRPr="00255114" w:rsidRDefault="000B5E11" w:rsidP="000B5E11">
      <w:pPr>
        <w:pStyle w:val="Normlnweb"/>
        <w:spacing w:before="120" w:beforeAutospacing="0" w:after="0" w:afterAutospacing="0"/>
        <w:ind w:right="141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 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4 d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 31.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12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F3C30"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</w:p>
    <w:p w14:paraId="2687D38A" w14:textId="77777777" w:rsidR="000B5E11" w:rsidRDefault="000B5E11" w:rsidP="000B5E11">
      <w:pPr>
        <w:pStyle w:val="Normlnweb"/>
        <w:spacing w:before="120" w:beforeAutospacing="0" w:after="0" w:afterAutospacing="0"/>
        <w:ind w:right="1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F8921A" w14:textId="2F568DBA" w:rsidR="000F3C30" w:rsidRPr="000B5E11" w:rsidRDefault="000F3C30" w:rsidP="000B5E11">
      <w:pPr>
        <w:pStyle w:val="Normlnweb"/>
        <w:spacing w:before="120" w:beforeAutospacing="0" w:after="0" w:afterAutospacing="0"/>
        <w:ind w:right="141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B5E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Po uplynutí této doby se Smlouva prodlužuje o další rok, a to i opakovaně, pokud jedna ze Smluvních stran nedoručí druhé Smluvní straně nejpozději do 31.5. příslušného roku oznámení o neprodloužení smlouvy. V takovém případě smlouva zaniká 31.8. příslušného kalendářního roku</w:t>
      </w:r>
      <w:r w:rsidR="000B5E11" w:rsidRPr="000B5E11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6F5A75E3" w14:textId="38BF9E93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Nájemce bere na vědomí, že po uplynutí sjednané doby nájmu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nemá nárok na jakoukoli bytovou náhradu.</w:t>
      </w:r>
    </w:p>
    <w:p w14:paraId="393993BF" w14:textId="5C5CA407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Při předání Bytu a klíčů </w:t>
      </w:r>
      <w:r w:rsidR="000B5E11">
        <w:rPr>
          <w:rFonts w:asciiTheme="minorHAnsi" w:hAnsiTheme="minorHAnsi" w:cstheme="minorHAnsi"/>
          <w:color w:val="000000"/>
          <w:sz w:val="22"/>
          <w:szCs w:val="22"/>
        </w:rPr>
        <w:t xml:space="preserve">od bytu, </w:t>
      </w:r>
      <w:r w:rsidR="000B5E11" w:rsidRP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sepíšou</w:t>
      </w:r>
      <w:r w:rsidRP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Pronajímatel a Nájemce protokol o předání Bytu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, který obsahuje popis stavu Bytu, příslušenství a vybavení ke dni předání Bytu (dále též jen „Protokol“). Protokol je nedílnou součástí smlouvy.</w:t>
      </w:r>
    </w:p>
    <w:p w14:paraId="6AAC38A1" w14:textId="3E9CA186" w:rsidR="000F3C30" w:rsidRPr="00255114" w:rsidRDefault="000F3C30" w:rsidP="000B5E11">
      <w:pPr>
        <w:pStyle w:val="Normlnweb"/>
        <w:numPr>
          <w:ilvl w:val="0"/>
          <w:numId w:val="5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Zároveň s podpisem Protokolu bude do obálky vložena druhá sada klíčů od Bytu. Obálka bude smluvními stranami zapečetěna a do své úschovy ji převezme Pronajímatel. Pronajímatel může tuto obálku rozpečetit a klíče použít pouze v případě neočekávané havárie v Bytě nebo v případě nedostupnosti Nájemce, a to i telefonické, po dobu delší než 10 dnů.</w:t>
      </w:r>
    </w:p>
    <w:p w14:paraId="386ED940" w14:textId="77777777" w:rsidR="000F3C30" w:rsidRPr="00255114" w:rsidRDefault="000F3C30" w:rsidP="000F3C30">
      <w:pPr>
        <w:pStyle w:val="Odstavecseseznamem"/>
        <w:rPr>
          <w:rFonts w:cstheme="minorHAnsi"/>
        </w:rPr>
      </w:pPr>
    </w:p>
    <w:p w14:paraId="52465D05" w14:textId="00823ED5" w:rsidR="000F3C30" w:rsidRPr="000B5E11" w:rsidRDefault="000F3C30" w:rsidP="004D5A6C">
      <w:pPr>
        <w:pStyle w:val="Normlnweb"/>
        <w:spacing w:before="62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III.</w:t>
      </w:r>
    </w:p>
    <w:p w14:paraId="19BB765E" w14:textId="1F284DDB" w:rsidR="000F3C30" w:rsidRPr="000B5E11" w:rsidRDefault="000F3C30" w:rsidP="004D5A6C">
      <w:pPr>
        <w:pStyle w:val="Normlnweb"/>
        <w:spacing w:before="62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0B5E11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Účel nájmu</w:t>
      </w:r>
    </w:p>
    <w:p w14:paraId="69407E46" w14:textId="066A5A6B" w:rsidR="000F3C30" w:rsidRPr="00255114" w:rsidRDefault="000B5E11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979A7" w:rsidRPr="00255114">
        <w:rPr>
          <w:rFonts w:asciiTheme="minorHAnsi" w:hAnsiTheme="minorHAnsi" w:cstheme="minorHAnsi"/>
          <w:color w:val="000000"/>
          <w:sz w:val="22"/>
          <w:szCs w:val="22"/>
        </w:rPr>
        <w:t>ronajímatel prohlašuje, že je oprávněn přenechat Byt Nájemci do pronájmu. Byt bude Nájemce užívat jako řádný hospodář k bydlení, což si smluvní strany výslovně sjednávají jako smluvený účel nájmu.</w:t>
      </w:r>
    </w:p>
    <w:p w14:paraId="70567B7C" w14:textId="0EF835AB" w:rsidR="000B5E11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Rozsah užívání Bytu: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Pronajímatel a Nájemce shodně konstatují, že Byt je vhodný k bydlení maximálně </w:t>
      </w:r>
      <w:r w:rsidRP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jednočlenné</w:t>
      </w:r>
      <w:r w:rsidR="000B5E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domácnosti, kdy vícečlenná domácnost není v Bytě oprávněna bydlet, což Nájemce bere na vědomí.</w:t>
      </w:r>
      <w:r w:rsidR="000B5E11">
        <w:rPr>
          <w:rFonts w:asciiTheme="minorHAnsi" w:hAnsiTheme="minorHAnsi" w:cstheme="minorHAnsi"/>
          <w:color w:val="000000"/>
          <w:sz w:val="22"/>
          <w:szCs w:val="22"/>
        </w:rPr>
        <w:t xml:space="preserve"> Za členy domácnosti se z pohledu této smlouvy považují pouze dospělé osoby, které dovršily věku 18 let. </w:t>
      </w:r>
    </w:p>
    <w:p w14:paraId="72B2B3FE" w14:textId="0CD24535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Veškeré platby sjednané dle této smlouvy jsou ujednány pro jednočlennou domácnost.</w:t>
      </w:r>
    </w:p>
    <w:p w14:paraId="4A00C3A5" w14:textId="1A23CB8F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Při jakékoliv změně v počtu bydlících osob je Nájemce povinen toto oznámit do 15 dnů Pronajímateli, přičemž za bydlení smluvní strany považují zejména jakýkoliv pobyt osoby v délce přesahující 14 souvislých dní v měsíci, případně nejméně 3 měsíce v roce při bydlení nesouvislém. V písemném oznámení Nájemce uvede jména, příjmení a data narození těchto osob. Nesplní-li Nájemce tuto povinnost ani do jednoho měsíce, považuje se to za zvlášť závažné porušení povinností Nájemce.</w:t>
      </w:r>
    </w:p>
    <w:p w14:paraId="7F5B8720" w14:textId="3CC07460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Při zvýšení počtu </w:t>
      </w:r>
      <w:r w:rsidR="000B5E11">
        <w:rPr>
          <w:rFonts w:asciiTheme="minorHAnsi" w:hAnsiTheme="minorHAnsi" w:cstheme="minorHAnsi"/>
          <w:color w:val="000000"/>
          <w:sz w:val="22"/>
          <w:szCs w:val="22"/>
        </w:rPr>
        <w:t xml:space="preserve">dospělých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členů domácnosti si Pronajímatel vyhrazuje právo jednostranně zvýšit veškeré platby dle této smlouvy o 10% za každou novou bydlící osobu, a to od měsíce následujícího po oznámení o jednostranném zvýšení. Základem pro výpočet navýšení je vždy úhrada za plnění spojená s užíváním Bytu dle této smlouvy.</w:t>
      </w:r>
    </w:p>
    <w:p w14:paraId="0570A1DB" w14:textId="42D4101E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rozhoduje, zda udělí písemný souhlas s přijetím nového člena Nájemcovy domácnosti.</w:t>
      </w:r>
    </w:p>
    <w:p w14:paraId="549EB03E" w14:textId="50670217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Nájemce nesmí dát Byt do podnájmu bez předchozího písemného souhlasu Pronajímatele a je oprávněn provozovat v Bytě podnikatelskou činnost pouze s předchozím písemným souhlasem Pronajímatele.</w:t>
      </w:r>
    </w:p>
    <w:p w14:paraId="05F8E578" w14:textId="08229851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 případě, kdy dá Nájemce Byt, nebo jeho část, do podnájmu, jde o zvlášť závažné porušení povinností Nájemce.</w:t>
      </w:r>
    </w:p>
    <w:p w14:paraId="79C4B54B" w14:textId="6E8F6922" w:rsidR="007979A7" w:rsidRPr="00255114" w:rsidRDefault="007979A7" w:rsidP="000B5E11">
      <w:pPr>
        <w:pStyle w:val="Normlnweb"/>
        <w:numPr>
          <w:ilvl w:val="0"/>
          <w:numId w:val="7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lastRenderedPageBreak/>
        <w:t>Pronajímatel Nájemce seznámil s pravidly užívání Bytu a společných prostor, která se Nájemce zavazuje bezvýhradně dodržovat. Za jednání osob, které Nájemce do Bytu přivede nebo kterým umožní Byt užívat, odpovídá Nájemce stejně, jako by jednání učinil sám.</w:t>
      </w:r>
    </w:p>
    <w:p w14:paraId="2D612A03" w14:textId="77777777" w:rsidR="007979A7" w:rsidRPr="00255114" w:rsidRDefault="007979A7" w:rsidP="000B5E11">
      <w:pPr>
        <w:pStyle w:val="Normlnweb"/>
        <w:spacing w:before="120" w:beforeAutospacing="0" w:after="0" w:afterAutospacing="0"/>
        <w:ind w:right="-65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5840AD" w14:textId="77777777" w:rsidR="00D2338A" w:rsidRPr="004D5A6C" w:rsidRDefault="00D2338A" w:rsidP="00D2338A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IV.</w:t>
      </w:r>
    </w:p>
    <w:p w14:paraId="2161604B" w14:textId="526FCEAA" w:rsidR="00D2338A" w:rsidRPr="004D5A6C" w:rsidRDefault="00D2338A" w:rsidP="00D2338A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Nájemné a úhrada záloh na plnění spojená s užíváním Bytu</w:t>
      </w:r>
    </w:p>
    <w:p w14:paraId="1130F51F" w14:textId="77777777" w:rsidR="00D2338A" w:rsidRPr="00255114" w:rsidRDefault="00D2338A" w:rsidP="00D2338A">
      <w:pPr>
        <w:pStyle w:val="Normln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8F9FA"/>
        </w:rPr>
      </w:pPr>
    </w:p>
    <w:p w14:paraId="74D16291" w14:textId="4DC5DC28" w:rsidR="00D2338A" w:rsidRPr="00255114" w:rsidRDefault="00D2338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Nájemné je sjednáno tak, že je tvořeno součtem ceny nájmu za m</w:t>
      </w:r>
      <w:r w:rsidRPr="004D5A6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započitatelné podlahové plochy a nájmu za vybavení Bytu, přičemž tyto údaje jsou uvedeny v Evidenčním listu, který Nájemce převzal při podpisu této smlouvy.</w:t>
      </w:r>
    </w:p>
    <w:p w14:paraId="5CDCE686" w14:textId="1B1F20DD" w:rsidR="00D2338A" w:rsidRPr="00255114" w:rsidRDefault="00D2338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 nájemném nejsou zahrnuty náklady na plnění spojená s užíváním Bytu, kdy Nájemce je povinen zaplatit Pronajímateli paušální částkou na úhradu těchto plnění spojených s užíváním Bytu. Tato plnění zajišťuje Pronajímatel prostřednictvím třetích osob. Smluvní strany se dohodly, že zajištění příjmu rozhlasového a televizního vysílání si zajišťuje a hradí Nájemce samostatně.</w:t>
      </w:r>
    </w:p>
    <w:p w14:paraId="2948FFC3" w14:textId="77777777" w:rsidR="004D5A6C" w:rsidRDefault="00D2338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Záloha na plnění spojená s užíváním Bytu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, jeho vlastnictvím a provozem domu (dále též jen „Zálohy na Plnění“) jsou sjednány ve výši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dle evidenčního listu, který Nájemce převzal při podpisu této smlouvy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32C9A825" w14:textId="53BA3325" w:rsidR="004D5A6C" w:rsidRPr="004D5A6C" w:rsidRDefault="004D5A6C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 w:right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5A6C">
        <w:rPr>
          <w:rFonts w:asciiTheme="minorHAnsi" w:hAnsiTheme="minorHAnsi" w:cstheme="minorHAnsi"/>
          <w:color w:val="000000"/>
          <w:sz w:val="22"/>
          <w:szCs w:val="22"/>
        </w:rPr>
        <w:t>Mezi plnění spojená s užíváním Bytu, jejichž platby nezahrnuje nájemné, patří zejména platby za: </w:t>
      </w:r>
    </w:p>
    <w:p w14:paraId="5F135A31" w14:textId="77777777" w:rsidR="004D5A6C" w:rsidRDefault="00D2338A" w:rsidP="004D5A6C">
      <w:pPr>
        <w:pStyle w:val="Normlnweb"/>
        <w:numPr>
          <w:ilvl w:val="1"/>
          <w:numId w:val="12"/>
        </w:numPr>
        <w:spacing w:before="120" w:beforeAutospacing="0" w:after="0" w:afterAutospacing="0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  <w:r w:rsidRPr="004D5A6C">
        <w:rPr>
          <w:rFonts w:asciiTheme="minorHAnsi" w:hAnsiTheme="minorHAnsi" w:cstheme="minorHAnsi"/>
          <w:sz w:val="22"/>
          <w:szCs w:val="22"/>
        </w:rPr>
        <w:t>Vodné a stočné</w:t>
      </w:r>
    </w:p>
    <w:p w14:paraId="3DE93ECC" w14:textId="7E3F57AC" w:rsidR="00D2338A" w:rsidRPr="004D5A6C" w:rsidRDefault="00D2338A" w:rsidP="004D5A6C">
      <w:pPr>
        <w:pStyle w:val="Normlnweb"/>
        <w:numPr>
          <w:ilvl w:val="1"/>
          <w:numId w:val="12"/>
        </w:numPr>
        <w:spacing w:before="120" w:beforeAutospacing="0" w:after="0" w:afterAutospacing="0"/>
        <w:ind w:left="709" w:right="141"/>
        <w:jc w:val="both"/>
        <w:rPr>
          <w:rFonts w:asciiTheme="minorHAnsi" w:hAnsiTheme="minorHAnsi" w:cstheme="minorHAnsi"/>
          <w:sz w:val="22"/>
          <w:szCs w:val="22"/>
        </w:rPr>
      </w:pPr>
      <w:r w:rsidRPr="004D5A6C">
        <w:rPr>
          <w:rFonts w:asciiTheme="minorHAnsi" w:hAnsiTheme="minorHAnsi" w:cstheme="minorHAnsi"/>
          <w:sz w:val="22"/>
          <w:szCs w:val="22"/>
        </w:rPr>
        <w:t>Společně spotřebovanou elektrickou energii</w:t>
      </w:r>
    </w:p>
    <w:p w14:paraId="23FA17F5" w14:textId="2A71234E" w:rsidR="00D2338A" w:rsidRPr="00255114" w:rsidRDefault="00D2338A" w:rsidP="004D5A6C">
      <w:pPr>
        <w:pStyle w:val="Normlnweb"/>
        <w:numPr>
          <w:ilvl w:val="1"/>
          <w:numId w:val="12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Dodávku tepla – ohřev teplé vody.</w:t>
      </w:r>
    </w:p>
    <w:p w14:paraId="38B9CE7A" w14:textId="5B1903E0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Podrobný výpočet nájemného a Záloh na Plnění je uveden v evidenčním listu, který Nájemce převzal při podpisu této smlouvy. Nájemce podpisem této smlouvy potvrzuje, že mu je známa aktuální výše měsíčního nájemného, výše záloh na plnění spojená s užíváním Bytu a výše měsíčních paušálních plateb.</w:t>
      </w:r>
    </w:p>
    <w:p w14:paraId="4B3D14E4" w14:textId="1338738C" w:rsidR="004D5A6C" w:rsidRPr="004D5A6C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Nájemné spolu s Plněním, kromě platby za elektrickou energii, jsou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splatné do 20. dne měsíce</w:t>
      </w:r>
      <w:r w:rsidRPr="004D5A6C">
        <w:rPr>
          <w:rFonts w:asciiTheme="minorHAnsi" w:hAnsiTheme="minorHAnsi" w:cstheme="minorHAnsi"/>
          <w:color w:val="000000"/>
          <w:sz w:val="22"/>
          <w:szCs w:val="22"/>
        </w:rPr>
        <w:t xml:space="preserve">, za který se nájemné platí a Nájemce se zavazuje tuto platbu provést v hotovosti v sídle Pronajímatele </w:t>
      </w:r>
      <w:r w:rsidR="004D5A6C" w:rsidRPr="004D5A6C">
        <w:rPr>
          <w:rFonts w:asciiTheme="minorHAnsi" w:hAnsiTheme="minorHAnsi" w:cstheme="minorHAnsi"/>
          <w:color w:val="000000"/>
          <w:sz w:val="22"/>
          <w:szCs w:val="22"/>
        </w:rPr>
        <w:t xml:space="preserve">nebo </w:t>
      </w:r>
      <w:r w:rsidRPr="004D5A6C">
        <w:rPr>
          <w:rFonts w:asciiTheme="minorHAnsi" w:hAnsiTheme="minorHAnsi" w:cstheme="minorHAnsi"/>
          <w:color w:val="000000"/>
          <w:sz w:val="22"/>
          <w:szCs w:val="22"/>
        </w:rPr>
        <w:t xml:space="preserve">bezhotovostním převodem ve prospěch účtu </w:t>
      </w:r>
      <w:r w:rsidR="004D5A6C" w:rsidRPr="004D5A6C">
        <w:rPr>
          <w:rFonts w:asciiTheme="minorHAnsi" w:hAnsiTheme="minorHAnsi" w:cstheme="minorHAnsi"/>
          <w:color w:val="000000"/>
          <w:sz w:val="22"/>
          <w:szCs w:val="22"/>
        </w:rPr>
        <w:t>uvedeného ve smlouvě.</w:t>
      </w:r>
    </w:p>
    <w:p w14:paraId="5F63BBCD" w14:textId="15CE0B38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4D5A6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ariabilní symbol určený pro platbu: </w:t>
      </w:r>
      <w:r w:rsidR="007061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="002363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 </w:t>
      </w:r>
    </w:p>
    <w:p w14:paraId="5726C820" w14:textId="16E0D7FC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Všechny Pronajímateli uhrazené měsíční Zálohy na Plnění se Pronajímatel zavazuje zúčtovat s Nájemcem při skončení nájmu, dle skutečné spotřeby. Nejpozději však vždy do 30 </w:t>
      </w:r>
      <w:r w:rsidRPr="0025511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dnů 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>po vyúčtování dodavatelem média (vodné, stočné, plyn, elektřina ve společných prostorách).</w:t>
      </w:r>
    </w:p>
    <w:p w14:paraId="0B5DC380" w14:textId="57BE7BED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V případě, že vznikne ze zúčtování Nájemcem poskytnutých měsíčních Záloh na Plnění a dodaná média spojená s užíváním Bytu dle této smlouvy nedoplatek, a tento nedoplatek bude řádně dle této smlouvy i vyúčtován a doložen Nájemci, zavazuje se uhradit tento nedoplatek Pronajímateli s nájemným včetně Záloh na Plnění dle této smlouvy za měsíc následující po měsíci, v němž bylo Nájemci doručeno konečné zúčtování záloh za jednotlivá plnění a dodávky médií</w:t>
      </w:r>
    </w:p>
    <w:p w14:paraId="24669E6E" w14:textId="78321F06" w:rsidR="000E4D7A" w:rsidRPr="00255114" w:rsidRDefault="000E4D7A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Pro případ, že Nájemce nesplní svůj závazek uhradit </w:t>
      </w:r>
      <w:r w:rsidR="00176315" w:rsidRPr="00255114">
        <w:rPr>
          <w:rFonts w:asciiTheme="minorHAnsi" w:hAnsiTheme="minorHAnsi" w:cstheme="minorHAnsi"/>
          <w:sz w:val="22"/>
          <w:szCs w:val="22"/>
        </w:rPr>
        <w:t>nedoplatek</w:t>
      </w:r>
      <w:r w:rsidRPr="00255114">
        <w:rPr>
          <w:rFonts w:asciiTheme="minorHAnsi" w:hAnsiTheme="minorHAnsi" w:cstheme="minorHAnsi"/>
          <w:sz w:val="22"/>
          <w:szCs w:val="22"/>
        </w:rPr>
        <w:t xml:space="preserve"> dle předchozího odstavce, zavazuje se uhradit Pronajímateli smluvní pokutu ve výši 40 Kč za každý den prodlení. Takto sjednaná smluvní pokuta nemá vliv na náhradní škody.</w:t>
      </w:r>
    </w:p>
    <w:p w14:paraId="0A4AA68B" w14:textId="72C2241B" w:rsidR="00176315" w:rsidRPr="00255114" w:rsidRDefault="00176315" w:rsidP="004D5A6C">
      <w:pPr>
        <w:pStyle w:val="Normlnweb"/>
        <w:numPr>
          <w:ilvl w:val="0"/>
          <w:numId w:val="11"/>
        </w:numPr>
        <w:spacing w:before="12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Dostane-li se Nájemce do prodlení s úhradou Nájemného nebo Plnění, zavazuje se uhradit Pronajímateli smluvní pokutu ve výši 80 Kč za každý den prodlení. Takto sjednaná smluvní pokuta nemá vliv na náhradu škody.</w:t>
      </w:r>
    </w:p>
    <w:p w14:paraId="09134358" w14:textId="77777777" w:rsidR="004D5A6C" w:rsidRDefault="004D5A6C" w:rsidP="004D5A6C">
      <w:pPr>
        <w:spacing w:before="120"/>
        <w:rPr>
          <w:rFonts w:eastAsia="Times New Roman" w:cstheme="minorHAnsi"/>
          <w:b/>
          <w:bCs/>
          <w:color w:val="202122"/>
          <w:kern w:val="0"/>
          <w:sz w:val="24"/>
          <w:szCs w:val="24"/>
          <w:shd w:val="clear" w:color="auto" w:fill="F8F9FA"/>
          <w:lang w:eastAsia="cs-CZ"/>
          <w14:ligatures w14:val="none"/>
        </w:rPr>
      </w:pPr>
      <w:r>
        <w:rPr>
          <w:rFonts w:cstheme="minorHAnsi"/>
          <w:b/>
          <w:bCs/>
          <w:color w:val="202122"/>
          <w:shd w:val="clear" w:color="auto" w:fill="F8F9FA"/>
        </w:rPr>
        <w:br w:type="page"/>
      </w:r>
    </w:p>
    <w:p w14:paraId="50868EEE" w14:textId="723C298F" w:rsidR="004D5A6C" w:rsidRPr="004D5A6C" w:rsidRDefault="00176315" w:rsidP="004D5A6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lastRenderedPageBreak/>
        <w:t>V.</w:t>
      </w:r>
    </w:p>
    <w:p w14:paraId="38BA6EDA" w14:textId="38AEC18F" w:rsidR="00176315" w:rsidRPr="004D5A6C" w:rsidRDefault="004D5A6C" w:rsidP="004D5A6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Peněžitá j</w:t>
      </w:r>
      <w:r w:rsidR="00176315" w:rsidRPr="004D5A6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istota</w:t>
      </w:r>
    </w:p>
    <w:p w14:paraId="11EDC342" w14:textId="77777777" w:rsidR="00176315" w:rsidRPr="00255114" w:rsidRDefault="00176315" w:rsidP="0017631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8F9FA"/>
        </w:rPr>
      </w:pPr>
    </w:p>
    <w:p w14:paraId="69648727" w14:textId="7B36BC77" w:rsidR="00176315" w:rsidRPr="00255114" w:rsidRDefault="00176315" w:rsidP="00F727CC">
      <w:pPr>
        <w:pStyle w:val="Normlnweb"/>
        <w:numPr>
          <w:ilvl w:val="0"/>
          <w:numId w:val="14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dohodly, že Nájemce </w:t>
      </w:r>
      <w:r w:rsidRPr="0025511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nedá</w:t>
      </w:r>
      <w:r w:rsidRPr="00255114">
        <w:rPr>
          <w:rFonts w:asciiTheme="minorHAnsi" w:hAnsiTheme="minorHAnsi" w:cstheme="minorHAnsi"/>
          <w:color w:val="000000"/>
          <w:sz w:val="22"/>
          <w:szCs w:val="22"/>
        </w:rPr>
        <w:t xml:space="preserve"> Pronajímateli tzv. „peněžitou jistotu“.</w:t>
      </w:r>
    </w:p>
    <w:p w14:paraId="107CBAD6" w14:textId="77777777" w:rsidR="004D5A6C" w:rsidRDefault="004D5A6C" w:rsidP="00176315">
      <w:pPr>
        <w:pStyle w:val="Odstavecseseznamem"/>
        <w:ind w:left="3552" w:firstLine="696"/>
        <w:rPr>
          <w:rFonts w:cstheme="minorHAnsi"/>
          <w:b/>
          <w:bCs/>
          <w:color w:val="202122"/>
          <w:shd w:val="clear" w:color="auto" w:fill="F8F9FA"/>
        </w:rPr>
      </w:pPr>
    </w:p>
    <w:p w14:paraId="66493FCD" w14:textId="23445BA6" w:rsidR="00176315" w:rsidRPr="004D5A6C" w:rsidRDefault="00176315" w:rsidP="004D5A6C">
      <w:pPr>
        <w:pStyle w:val="Odstavecseseznamem"/>
        <w:ind w:left="0"/>
        <w:jc w:val="center"/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</w:pPr>
      <w:r w:rsidRPr="004D5A6C"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  <w:t>VI.</w:t>
      </w:r>
    </w:p>
    <w:p w14:paraId="346104B9" w14:textId="51FD01D5" w:rsidR="00176315" w:rsidRPr="004D5A6C" w:rsidRDefault="00176315" w:rsidP="004D5A6C">
      <w:pPr>
        <w:jc w:val="center"/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</w:pPr>
      <w:r w:rsidRPr="004D5A6C">
        <w:rPr>
          <w:rFonts w:cstheme="minorHAnsi"/>
          <w:b/>
          <w:bCs/>
          <w:color w:val="202122"/>
          <w:sz w:val="24"/>
          <w:szCs w:val="24"/>
          <w:shd w:val="clear" w:color="auto" w:fill="F8F9FA"/>
        </w:rPr>
        <w:t>Práva a povinnosti smluvních stran</w:t>
      </w:r>
    </w:p>
    <w:p w14:paraId="2C5D7491" w14:textId="77777777" w:rsidR="00176315" w:rsidRPr="00255114" w:rsidRDefault="00176315" w:rsidP="00176315">
      <w:pPr>
        <w:rPr>
          <w:rFonts w:cstheme="minorHAnsi"/>
          <w:b/>
          <w:bCs/>
          <w:color w:val="202122"/>
          <w:shd w:val="clear" w:color="auto" w:fill="F8F9FA"/>
        </w:rPr>
      </w:pPr>
    </w:p>
    <w:p w14:paraId="77FFF962" w14:textId="2ACD0B6D" w:rsidR="00176315" w:rsidRPr="00255114" w:rsidRDefault="00176315" w:rsidP="00176315">
      <w:pPr>
        <w:pStyle w:val="Odstavecseseznamem"/>
        <w:numPr>
          <w:ilvl w:val="0"/>
          <w:numId w:val="15"/>
        </w:numPr>
        <w:ind w:left="284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Nájemce je zejména oprávněn</w:t>
      </w:r>
    </w:p>
    <w:p w14:paraId="5A10AF1C" w14:textId="77777777" w:rsidR="00494855" w:rsidRPr="00255114" w:rsidRDefault="00494855" w:rsidP="00494855">
      <w:pPr>
        <w:pStyle w:val="Odstavecseseznamem"/>
        <w:ind w:left="284"/>
        <w:rPr>
          <w:rFonts w:cstheme="minorHAnsi"/>
          <w:b/>
          <w:bCs/>
        </w:rPr>
      </w:pPr>
    </w:p>
    <w:p w14:paraId="1E108598" w14:textId="1A9521DF" w:rsidR="00176315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společně s ostatními obyvateli domu užívat společné prostory v budově a zařízení domu;</w:t>
      </w:r>
    </w:p>
    <w:p w14:paraId="731FC469" w14:textId="7FE08B9D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požívat plnění spojená s užíváním Bytu;</w:t>
      </w:r>
    </w:p>
    <w:p w14:paraId="0A8A6593" w14:textId="49FCDEE1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chovat v Bytě drobná zvířata v obvyklé míře a množství a jen tehdy, pokud nezpůsobí zdravotní závady a neruší ostatní nájemce domu. V opačném případě má Pronajímatel právo chov zvířat zakázat. Nájemce není oprávněn chovat zvířata ve sklepech, na chodbách, prádelnách, mimo Byt a v ostatních společných prostorách jako schodiště a podobně. Také vypuštění a volné pobíhání zvířat v těchto prostorách je nepřípustné. Porušení jakékoliv z těchto povinností je důvodem k výpovědi této smlouvy (a tedy i nájmu Bytu);</w:t>
      </w:r>
    </w:p>
    <w:p w14:paraId="56381B9C" w14:textId="7F285DDE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provést se souhlasem Pronajímatele úpravu, přestavbu nebo jinou změnu Bytu nebo domu. Při skončení nájmu je povinen Nájemce odstranit v Bytě nebo domě změnu, kterou provedl, ledaže Pronajímatel navrácení v předešlý stav nežádá.</w:t>
      </w:r>
    </w:p>
    <w:p w14:paraId="0D4ECBCA" w14:textId="77777777" w:rsidR="00027BE0" w:rsidRPr="00255114" w:rsidRDefault="00027BE0" w:rsidP="00027BE0">
      <w:pPr>
        <w:rPr>
          <w:rFonts w:cstheme="minorHAnsi"/>
        </w:rPr>
      </w:pPr>
    </w:p>
    <w:p w14:paraId="00E04C0E" w14:textId="341C9F35" w:rsidR="00027BE0" w:rsidRPr="00255114" w:rsidRDefault="00027BE0" w:rsidP="00027BE0">
      <w:pPr>
        <w:pStyle w:val="Odstavecseseznamem"/>
        <w:numPr>
          <w:ilvl w:val="0"/>
          <w:numId w:val="15"/>
        </w:numPr>
        <w:ind w:left="426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Nájemce je zejména povinen:</w:t>
      </w:r>
    </w:p>
    <w:p w14:paraId="552E6AD5" w14:textId="77777777" w:rsidR="00494855" w:rsidRPr="00255114" w:rsidRDefault="00494855" w:rsidP="00494855">
      <w:pPr>
        <w:pStyle w:val="Odstavecseseznamem"/>
        <w:ind w:left="426"/>
        <w:rPr>
          <w:rFonts w:cstheme="minorHAnsi"/>
          <w:b/>
          <w:bCs/>
        </w:rPr>
      </w:pPr>
    </w:p>
    <w:p w14:paraId="345FA31C" w14:textId="6195DDD0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hradit řádně a včas Nájemné a Plnění;</w:t>
      </w:r>
    </w:p>
    <w:p w14:paraId="6FE0B257" w14:textId="6AEFDDD3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nekouřit v</w:t>
      </w:r>
      <w:r w:rsidR="0070613C">
        <w:rPr>
          <w:rFonts w:cstheme="minorHAnsi"/>
          <w:color w:val="000000"/>
        </w:rPr>
        <w:t> </w:t>
      </w:r>
      <w:r w:rsidRPr="00255114">
        <w:rPr>
          <w:rFonts w:cstheme="minorHAnsi"/>
          <w:color w:val="000000"/>
        </w:rPr>
        <w:t>Bytě</w:t>
      </w:r>
      <w:r w:rsidR="0070613C">
        <w:rPr>
          <w:rFonts w:cstheme="minorHAnsi"/>
          <w:color w:val="000000"/>
        </w:rPr>
        <w:t xml:space="preserve"> a ani v bytě nepoužívat otevřený oheň</w:t>
      </w:r>
      <w:r w:rsidRPr="00255114">
        <w:rPr>
          <w:rFonts w:cstheme="minorHAnsi"/>
          <w:color w:val="000000"/>
        </w:rPr>
        <w:t>;</w:t>
      </w:r>
    </w:p>
    <w:p w14:paraId="76563465" w14:textId="01889A8D" w:rsidR="005E73B2" w:rsidRPr="00255114" w:rsidRDefault="005E73B2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nevymalovat byt jinou, než bílou barvou bez předchozího písemného souhlasu Pronajímatele;</w:t>
      </w:r>
    </w:p>
    <w:p w14:paraId="4D2B9CCF" w14:textId="2F37CBAB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dodržovat domovní řád a provádět úklid společných prostor podle zvyklostí v domě, pokud úklid společných prostor neprovádí Pronajímatel;</w:t>
      </w:r>
    </w:p>
    <w:p w14:paraId="3C70FE9C" w14:textId="4FCD24AA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neprovádět v Bytě stavební úpravy a podstatné změny v Bytě bez písemného souhlasu Pronajímatele, přičemž porušení této povinnosti je smluvními stranami považováno za zvlášť závažné porušení povinností Nájemce. Náklady spojené s těmito úpravami, i když byly Pronajímatelem odsouhlaseny, nese Nájemce, který není oprávněn je požadovat po Pronajímateli ani započíst je na nájemné;</w:t>
      </w:r>
    </w:p>
    <w:p w14:paraId="38D55A95" w14:textId="59AC4455" w:rsidR="00027BE0" w:rsidRPr="00255114" w:rsidRDefault="00027BE0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po předchozí výzvě Pronajímatele umožnit v Bytě instalaci a údržbu zařízení pro měření a regulaci tepla, teplé a studené vody, jakož i odpočet měřených hodnot. Rovněž se zavazuje umožnit přístup k dalším technickým zařízením, pokud jsou umístěna v Bytě a jsou jeho součástí;</w:t>
      </w:r>
    </w:p>
    <w:p w14:paraId="313B29D0" w14:textId="646F8D9A" w:rsidR="00903B37" w:rsidRPr="0070613C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  <w:color w:val="000000"/>
        </w:rPr>
        <w:t>nezpůsobovat škodu Pronajímateli či ostatním nájemníkům;</w:t>
      </w:r>
    </w:p>
    <w:p w14:paraId="072127A8" w14:textId="5D305FB6" w:rsidR="0070613C" w:rsidRPr="00255114" w:rsidRDefault="0070613C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70613C">
        <w:rPr>
          <w:rFonts w:cstheme="minorHAnsi"/>
          <w:color w:val="000000"/>
        </w:rPr>
        <w:t>nerušit ostatní obyvatele domu</w:t>
      </w:r>
      <w:r>
        <w:rPr>
          <w:rFonts w:cstheme="minorHAnsi"/>
          <w:color w:val="000000"/>
        </w:rPr>
        <w:t xml:space="preserve"> a chovat se k ostatním nájemníkům slušně a ohleduplně; </w:t>
      </w:r>
    </w:p>
    <w:p w14:paraId="3B5EA1C8" w14:textId="3A408B9D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odstranit na své náklady škodu, kterou způsobí sami nebo členové jejich domácnosti včetně případných zvířat;</w:t>
      </w:r>
    </w:p>
    <w:p w14:paraId="06E83E32" w14:textId="6871C7A1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 xml:space="preserve">oznámit Pronajímateli písemně a bez zbytečného odkladu potřebu těch oprav v Bytě, které má nést Pronajímatel a umožnit jejich provedení, jinak odpovídají za škodu, která nesplněním této povinnosti vznikla. Ke komunikaci s Pronajímatelem určuje Pronajímatel místostarostu obce, tel. č.: +420 736 773 930, e-mail: </w:t>
      </w:r>
      <w:hyperlink r:id="rId8" w:history="1">
        <w:r w:rsidRPr="00255114">
          <w:rPr>
            <w:rStyle w:val="Hypertextovodkaz"/>
            <w:rFonts w:cstheme="minorHAnsi"/>
          </w:rPr>
          <w:t>mistostarosta@kuncicepo.cz</w:t>
        </w:r>
      </w:hyperlink>
      <w:r w:rsidRPr="00255114">
        <w:rPr>
          <w:rFonts w:cstheme="minorHAnsi"/>
        </w:rPr>
        <w:t>;</w:t>
      </w:r>
    </w:p>
    <w:p w14:paraId="29E9DA49" w14:textId="2A1EB9C7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 xml:space="preserve">opustí-li Byt na dobu delší než 30 dnů, je povinen toto písemně oznámit Pronajímateli, současně označí osobu, která po dobu jeho nepřítomnosti zajistí možnost vstupu do Bytu v případě, kdy toho </w:t>
      </w:r>
      <w:r w:rsidRPr="00255114">
        <w:rPr>
          <w:rFonts w:cstheme="minorHAnsi"/>
        </w:rPr>
        <w:lastRenderedPageBreak/>
        <w:t>bude nezbytně zapotřebí; nemá-li Nájemce takovou osobu po ruce, je takovou osobou Pronajímatel;</w:t>
      </w:r>
    </w:p>
    <w:p w14:paraId="6A6A9B8F" w14:textId="45F0C0C5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po ukončení nájmu předat Byt Pronajímateli ve stavu odpovídajícím stavu, ve kterém Byt převzal, s přihlédnutím k běžnému opotřebení;</w:t>
      </w:r>
    </w:p>
    <w:p w14:paraId="4C293436" w14:textId="62FD236F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provádět v Bytě drobné opravy a hradit náklady spojené s běžnou údržbou</w:t>
      </w:r>
      <w:r w:rsidR="005E73B2" w:rsidRPr="00255114">
        <w:rPr>
          <w:rFonts w:cstheme="minorHAnsi"/>
        </w:rPr>
        <w:t>.</w:t>
      </w:r>
    </w:p>
    <w:p w14:paraId="698335E4" w14:textId="77777777" w:rsidR="00903B37" w:rsidRPr="00255114" w:rsidRDefault="00903B37" w:rsidP="00903B37">
      <w:pPr>
        <w:rPr>
          <w:rFonts w:cstheme="minorHAnsi"/>
        </w:rPr>
      </w:pPr>
    </w:p>
    <w:p w14:paraId="3AA8F3AF" w14:textId="6AE994D2" w:rsidR="00903B37" w:rsidRPr="00255114" w:rsidRDefault="00903B37" w:rsidP="00903B37">
      <w:pPr>
        <w:pStyle w:val="Odstavecseseznamem"/>
        <w:numPr>
          <w:ilvl w:val="0"/>
          <w:numId w:val="15"/>
        </w:numPr>
        <w:ind w:left="426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Pronajímatel je zejména oprávněn:</w:t>
      </w:r>
    </w:p>
    <w:p w14:paraId="69DD300B" w14:textId="77777777" w:rsidR="00494855" w:rsidRPr="00255114" w:rsidRDefault="00494855" w:rsidP="00494855">
      <w:pPr>
        <w:pStyle w:val="Odstavecseseznamem"/>
        <w:ind w:left="426"/>
        <w:rPr>
          <w:rFonts w:cstheme="minorHAnsi"/>
          <w:b/>
          <w:bCs/>
        </w:rPr>
      </w:pPr>
    </w:p>
    <w:p w14:paraId="520E6783" w14:textId="77777777" w:rsidR="00903B37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provádět po předchozí dohodě s Nájemcem, a za účasti Nájemce, kontrolu užívání Bytu a společných prostor, když v případě, že se smluvní strany nedohodnou, je možné tuto kontrolu provést do 3 dnů od písemného nebo telefonického oznámení Nájemci;</w:t>
      </w:r>
    </w:p>
    <w:p w14:paraId="4B1921A7" w14:textId="341232C4" w:rsidR="00176315" w:rsidRPr="00255114" w:rsidRDefault="00903B37" w:rsidP="0070613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provést na náklad Nájemce drobné opravy v Bytě, které neprovedl Nájemce, ačkoli k tomu byl dle této smlouvy bez dalšího, tj. zejména bez výzvy Pronajímatele, povinen.</w:t>
      </w:r>
    </w:p>
    <w:p w14:paraId="7A183F54" w14:textId="77777777" w:rsidR="00903B37" w:rsidRPr="00255114" w:rsidRDefault="00903B37" w:rsidP="00903B37">
      <w:pPr>
        <w:rPr>
          <w:rFonts w:cstheme="minorHAnsi"/>
        </w:rPr>
      </w:pPr>
    </w:p>
    <w:p w14:paraId="7709275F" w14:textId="51A05626" w:rsidR="00903B37" w:rsidRPr="00255114" w:rsidRDefault="00903B37" w:rsidP="00903B37">
      <w:pPr>
        <w:pStyle w:val="Odstavecseseznamem"/>
        <w:numPr>
          <w:ilvl w:val="0"/>
          <w:numId w:val="15"/>
        </w:numPr>
        <w:ind w:left="567"/>
        <w:rPr>
          <w:rFonts w:cstheme="minorHAnsi"/>
          <w:b/>
          <w:bCs/>
        </w:rPr>
      </w:pPr>
      <w:r w:rsidRPr="00255114">
        <w:rPr>
          <w:rFonts w:cstheme="minorHAnsi"/>
          <w:b/>
          <w:bCs/>
        </w:rPr>
        <w:t>Pronajímatel je zejména povinen:</w:t>
      </w:r>
    </w:p>
    <w:p w14:paraId="4D32A28F" w14:textId="77777777" w:rsidR="00494855" w:rsidRPr="00255114" w:rsidRDefault="00494855" w:rsidP="00494855">
      <w:pPr>
        <w:pStyle w:val="Odstavecseseznamem"/>
        <w:ind w:left="567"/>
        <w:rPr>
          <w:rFonts w:cstheme="minorHAnsi"/>
          <w:b/>
          <w:bCs/>
        </w:rPr>
      </w:pPr>
    </w:p>
    <w:p w14:paraId="5801FB8D" w14:textId="471F37DA" w:rsidR="00903B37" w:rsidRPr="00255114" w:rsidRDefault="00903B37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 xml:space="preserve">předat Nájemci Byt ve stavu způsobilém k řádnému užívání, tak aby jeho stav odpovídal účelu, k němuž běžně, slouží a má </w:t>
      </w:r>
      <w:r w:rsidR="00F727CC" w:rsidRPr="00255114">
        <w:rPr>
          <w:rFonts w:cstheme="minorHAnsi"/>
        </w:rPr>
        <w:t>sloužit – tedy</w:t>
      </w:r>
      <w:r w:rsidRPr="00255114">
        <w:rPr>
          <w:rFonts w:cstheme="minorHAnsi"/>
        </w:rPr>
        <w:t xml:space="preserve"> k bydlení;</w:t>
      </w:r>
    </w:p>
    <w:p w14:paraId="10EAF658" w14:textId="3D2F609D" w:rsidR="00903B37" w:rsidRPr="00255114" w:rsidRDefault="00903B37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udržovat po dobu nájmu Byt a dům, ve kterém se Byt nachází ve stavu způsobilém k užívání;</w:t>
      </w:r>
    </w:p>
    <w:p w14:paraId="154E7087" w14:textId="5D571341" w:rsidR="00903B37" w:rsidRPr="00255114" w:rsidRDefault="005E73B2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odstranit</w:t>
      </w:r>
      <w:r w:rsidR="00903B37" w:rsidRPr="00255114">
        <w:rPr>
          <w:rFonts w:cstheme="minorHAnsi"/>
        </w:rPr>
        <w:t xml:space="preserve"> poškození nebo vadu v přiměřené době poté, co mu Nájemce poškození nebo vadu oznámili. Neodstraní-li Pronajímatel poškození nebo vadu bez zbytečného odkladu a řádně, může poškození nebo vadu odstranit Nájemce a žádat náhradu odůvodněných nákladů, popřípadě slevu z nájemného, ledaže poškození nebo vada nejsou podstatné. Neoznámí-li Nájemce Pronajímateli poškození nebo vadu bez zbytečného odkladu poté, co je měl a mohl při řádné péči zjistit, nemá právo na náhradu nákladů; odstraní-li poškození nebo vadu sám, nemá právo ani na slevu z nájemného;</w:t>
      </w:r>
    </w:p>
    <w:p w14:paraId="1709741C" w14:textId="36DEC3AC" w:rsidR="00903B37" w:rsidRPr="00255114" w:rsidRDefault="00494855" w:rsidP="00F727CC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rFonts w:cstheme="minorHAnsi"/>
        </w:rPr>
      </w:pPr>
      <w:r w:rsidRPr="00255114">
        <w:rPr>
          <w:rFonts w:cstheme="minorHAnsi"/>
        </w:rPr>
        <w:t>zajistit Nájemci ničím nerušený výkon jeho práv vyplývajících z nájmu Bytu;</w:t>
      </w:r>
    </w:p>
    <w:p w14:paraId="6BFAC30A" w14:textId="4716AD3D" w:rsidR="00494855" w:rsidRPr="00255114" w:rsidRDefault="00494855" w:rsidP="00F727CC">
      <w:pPr>
        <w:pStyle w:val="Normlnweb"/>
        <w:numPr>
          <w:ilvl w:val="0"/>
          <w:numId w:val="4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provést nutné </w:t>
      </w:r>
      <w:r w:rsidR="00A571B4" w:rsidRPr="00255114">
        <w:rPr>
          <w:rFonts w:asciiTheme="minorHAnsi" w:hAnsiTheme="minorHAnsi" w:cstheme="minorHAnsi"/>
          <w:sz w:val="22"/>
          <w:szCs w:val="22"/>
        </w:rPr>
        <w:t>opravy,</w:t>
      </w:r>
      <w:r w:rsidRPr="00255114">
        <w:rPr>
          <w:rFonts w:asciiTheme="minorHAnsi" w:hAnsiTheme="minorHAnsi" w:cstheme="minorHAnsi"/>
          <w:sz w:val="22"/>
          <w:szCs w:val="22"/>
        </w:rPr>
        <w:t xml:space="preserve"> pokud tyto zároveň nespadají po drobné opravy specifikované v této smlouvě.</w:t>
      </w:r>
    </w:p>
    <w:p w14:paraId="15581977" w14:textId="77777777" w:rsidR="00494855" w:rsidRPr="00255114" w:rsidRDefault="00494855" w:rsidP="00494855">
      <w:pPr>
        <w:pStyle w:val="Normlnweb"/>
        <w:spacing w:before="14" w:beforeAutospacing="0" w:after="0" w:afterAutospacing="0"/>
        <w:ind w:right="-629"/>
        <w:rPr>
          <w:rFonts w:asciiTheme="minorHAnsi" w:hAnsiTheme="minorHAnsi" w:cstheme="minorHAnsi"/>
          <w:sz w:val="22"/>
          <w:szCs w:val="22"/>
        </w:rPr>
      </w:pPr>
    </w:p>
    <w:p w14:paraId="001ED4FC" w14:textId="1BACD151" w:rsidR="00027BE0" w:rsidRPr="00F727CC" w:rsidRDefault="00494855" w:rsidP="00176315">
      <w:pPr>
        <w:pStyle w:val="Normlnweb"/>
        <w:spacing w:before="130" w:beforeAutospacing="0" w:after="0" w:afterAutospacing="0"/>
        <w:ind w:left="142"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F727C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VII.</w:t>
      </w:r>
    </w:p>
    <w:p w14:paraId="2554295E" w14:textId="24A88AAC" w:rsidR="00494855" w:rsidRDefault="00494855" w:rsidP="00176315">
      <w:pPr>
        <w:pStyle w:val="Normlnweb"/>
        <w:spacing w:before="130" w:beforeAutospacing="0" w:after="0" w:afterAutospacing="0"/>
        <w:ind w:left="142"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F727CC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Drobné opravy</w:t>
      </w:r>
      <w:r w:rsidR="007115CD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¨</w:t>
      </w:r>
    </w:p>
    <w:p w14:paraId="5AD67859" w14:textId="77777777" w:rsidR="007115CD" w:rsidRPr="00F727CC" w:rsidRDefault="007115CD" w:rsidP="00176315">
      <w:pPr>
        <w:pStyle w:val="Normlnweb"/>
        <w:spacing w:before="130" w:beforeAutospacing="0" w:after="0" w:afterAutospacing="0"/>
        <w:ind w:left="142" w:right="141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</w:p>
    <w:p w14:paraId="65A320C2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Nájemce je povinen po dobu nájmu provádět a hradit běžnou údržbu předmětu nájmu, tzn. udržovat a čistit Byt včetně zařízení a vybavení Bytu, které se provádí obvykle při užívání bytu. Jde zejména o malování, opravu omítek, tapetování a čištění podlah včetně podlahových krytin, obkladů stěn a čištění zanesených odpadů až ke svislým rozvodům. Dále se běžnou údržbou rozumí udržování zařízení Bytu ve funkčním stavu, pravidelné prohlídky a čištění předmětů uvedených v čl. VII odst. 3 písm. g), kontrola funkčnosti termostatických hlavic s elektronickým řízením, kontrola funkčnosti hlásiče kouře včetně výměny zdroje, kontrola a údržba vodovodních baterií s elektronickým řízením. </w:t>
      </w:r>
    </w:p>
    <w:p w14:paraId="52A1D377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 xml:space="preserve"> Za drobné opravy se považují opravy Bytu a jeho vnitřního vybavení, pokud je toto vybavení součástí Bytu a ve vlastnictví Pronajímatele, a to podle věcného vymezení nebo podle výše nákladů.</w:t>
      </w:r>
    </w:p>
    <w:p w14:paraId="4A32C024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Podle věcného vymezení se za drobné opravy považují tyto opravy a výměny:</w:t>
      </w:r>
    </w:p>
    <w:p w14:paraId="2129FD33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jednotlivých vrchních částí podlah, opravy podlahových krytin a výměny prahů a lišt,</w:t>
      </w:r>
    </w:p>
    <w:p w14:paraId="62E3474C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lastRenderedPageBreak/>
        <w:t>opravy jednotlivých částí dveří a oken a jejich součástí, kování a klik, výměny zámků včetně elektronického otevírání vstupních dveří bytu a opravy kování, klik, rolet a žaluzií u oken zasahujících do vnitřního prostoru bytu,</w:t>
      </w:r>
    </w:p>
    <w:p w14:paraId="44330A2C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 otevírání vchodových dveří do domu, opravy řídicích jednotek a spínačů ventilace, klimatizace a centrálního vysavače, opravy elektronických systémů zabezpečení a automatických hlásičů pohybu,</w:t>
      </w:r>
    </w:p>
    <w:p w14:paraId="751A1279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výměny uzavíracích ventilů u rozvodu plynu s výjimkou hlavního uzávěru pro byt,</w:t>
      </w:r>
    </w:p>
    <w:p w14:paraId="044399A8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a výměny uzavíracích armatur na rozvodech vody s výjimkou hlavního uzávěru pro byt, výměny sifonů a lapačů tuku,</w:t>
      </w:r>
    </w:p>
    <w:p w14:paraId="306A7283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</w:t>
      </w:r>
    </w:p>
    <w:p w14:paraId="7EB7D311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přistavěných skříní,</w:t>
      </w:r>
    </w:p>
    <w:p w14:paraId="6D293E51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opravy kamen na pevná paliva, plyn a elektřinu, kouřovodů, kotlů etážového topení na elektřinu, kapalná a plynná paliva, kouřovodů a uzavíracích a regulačních armatur a ovládacích termostatů etážového topení; nepovažují se však za ně opravy radiátorů a rozvodů ústředního topení,</w:t>
      </w:r>
    </w:p>
    <w:p w14:paraId="62488F1A" w14:textId="77777777" w:rsidR="00F727CC" w:rsidRPr="00F727CC" w:rsidRDefault="00F727CC" w:rsidP="00F727CC">
      <w:pPr>
        <w:pStyle w:val="Normlnweb"/>
        <w:numPr>
          <w:ilvl w:val="0"/>
          <w:numId w:val="18"/>
        </w:numPr>
        <w:spacing w:before="120" w:beforeAutospacing="0" w:after="0" w:afterAutospacing="0"/>
        <w:ind w:left="851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výměny drobných součástí předmětů uvedených v písmenech g) a h).</w:t>
      </w:r>
    </w:p>
    <w:p w14:paraId="14A6C505" w14:textId="77777777" w:rsidR="00F727CC" w:rsidRPr="00F727CC" w:rsidRDefault="00F727CC" w:rsidP="00F727CC">
      <w:pPr>
        <w:pStyle w:val="Normlnweb"/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5CE10BDC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b/>
          <w:bCs/>
          <w:sz w:val="22"/>
          <w:szCs w:val="22"/>
        </w:rPr>
        <w:t>Podle výše nákladů</w:t>
      </w:r>
      <w:r w:rsidRPr="00F727CC">
        <w:rPr>
          <w:rFonts w:asciiTheme="minorHAnsi" w:hAnsiTheme="minorHAnsi" w:cstheme="minorHAnsi"/>
          <w:sz w:val="22"/>
          <w:szCs w:val="22"/>
        </w:rPr>
        <w:t xml:space="preserve"> se za drobné opravy považují další opravy Bytu a jeho vybavení a výměny jednotlivých předmětů nebo jejich součástí, které nejsou uvedeny v předchozích odstavcích čl. VII této smlouvy, jestliže náklad na jednu opravu nepřesáhne částku 1 000 Kč. Provádí-li se na téže věci několik oprav, které spolu souvisejí a časově na sebe navazují, je rozhodující součet nákladů na související opravy. Náklady na dopravu a jiné náklady spojené s opravou se do nákladů na tuto opravu nezapočítávají a hradí je Nájemce.</w:t>
      </w:r>
    </w:p>
    <w:p w14:paraId="4090D5DB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Součet nákladů za drobné opravy uvedené v předchozích odstavcích čl. VII. této smlouvy nesmí přesáhnout částku 100 Kč/m</w:t>
      </w:r>
      <w:r w:rsidRPr="00F727C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727CC">
        <w:rPr>
          <w:rFonts w:asciiTheme="minorHAnsi" w:hAnsiTheme="minorHAnsi" w:cstheme="minorHAnsi"/>
          <w:sz w:val="22"/>
          <w:szCs w:val="22"/>
        </w:rPr>
        <w:t xml:space="preserve"> podlahové plochy Bytu za kalendářní rok.</w:t>
      </w:r>
    </w:p>
    <w:p w14:paraId="0F6911B9" w14:textId="77777777" w:rsidR="00F727CC" w:rsidRPr="00F727CC" w:rsidRDefault="00F727CC" w:rsidP="00F727CC">
      <w:pPr>
        <w:pStyle w:val="Normlnweb"/>
        <w:numPr>
          <w:ilvl w:val="0"/>
          <w:numId w:val="16"/>
        </w:numPr>
        <w:spacing w:before="120" w:beforeAutospacing="0" w:after="0" w:afterAutospacing="0"/>
        <w:ind w:left="357" w:hanging="357"/>
        <w:rPr>
          <w:rFonts w:cstheme="minorHAnsi"/>
        </w:rPr>
      </w:pPr>
      <w:r w:rsidRPr="00F727CC">
        <w:rPr>
          <w:rFonts w:asciiTheme="minorHAnsi" w:hAnsiTheme="minorHAnsi" w:cstheme="minorHAnsi"/>
          <w:sz w:val="22"/>
          <w:szCs w:val="22"/>
        </w:rPr>
        <w:t>Podlahovou plochou Bytu se pro účely ujednání stanovených v čl. VII této smlouvy rozumí součet podlahových ploch Bytu a všech prostorů, které jsou s Bytem užívány, a to i mimo Byt, pokud jsou užívány výhradně nájemcem Bytu; podlahová plocha sklepů, které nejsou místnostmi, a podlahová plocha balkonů, lodžií a teras se započítává pouze jednou polovinou.</w:t>
      </w:r>
    </w:p>
    <w:p w14:paraId="48DECE90" w14:textId="77777777" w:rsidR="00F727CC" w:rsidRDefault="00F727CC" w:rsidP="000214B5">
      <w:pPr>
        <w:pStyle w:val="Normlnweb"/>
        <w:spacing w:before="77" w:beforeAutospacing="0" w:after="0" w:afterAutospacing="0"/>
        <w:ind w:left="4454" w:right="4085"/>
        <w:jc w:val="center"/>
        <w:rPr>
          <w:rFonts w:asciiTheme="minorHAnsi" w:hAnsiTheme="minorHAnsi" w:cstheme="minorHAnsi"/>
          <w:b/>
          <w:bCs/>
        </w:rPr>
      </w:pPr>
    </w:p>
    <w:p w14:paraId="3F21F30C" w14:textId="7D6C900A" w:rsidR="000214B5" w:rsidRPr="00255114" w:rsidRDefault="000214B5" w:rsidP="00F727CC">
      <w:pPr>
        <w:pStyle w:val="Normlnweb"/>
        <w:spacing w:before="77" w:beforeAutospacing="0" w:after="0" w:afterAutospacing="0"/>
        <w:jc w:val="center"/>
        <w:rPr>
          <w:rFonts w:asciiTheme="minorHAnsi" w:hAnsiTheme="minorHAnsi" w:cstheme="minorHAnsi"/>
        </w:rPr>
      </w:pPr>
      <w:r w:rsidRPr="00255114">
        <w:rPr>
          <w:rFonts w:asciiTheme="minorHAnsi" w:hAnsiTheme="minorHAnsi" w:cstheme="minorHAnsi"/>
          <w:b/>
          <w:bCs/>
        </w:rPr>
        <w:t>VIII.</w:t>
      </w:r>
    </w:p>
    <w:p w14:paraId="1475DC0B" w14:textId="058CBB8D" w:rsidR="000214B5" w:rsidRPr="00255114" w:rsidRDefault="000214B5" w:rsidP="00F727CC">
      <w:pPr>
        <w:pStyle w:val="Normlnweb"/>
        <w:spacing w:before="86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255114">
        <w:rPr>
          <w:rFonts w:asciiTheme="minorHAnsi" w:hAnsiTheme="minorHAnsi" w:cstheme="minorHAnsi"/>
          <w:b/>
          <w:bCs/>
        </w:rPr>
        <w:t>Náklady spojené s běžnou údržbou Bytu</w:t>
      </w:r>
    </w:p>
    <w:p w14:paraId="03751E8A" w14:textId="77777777" w:rsidR="000214B5" w:rsidRPr="00255114" w:rsidRDefault="000214B5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5D5DAB9" w14:textId="07ECD44A" w:rsidR="00494855" w:rsidRPr="00255114" w:rsidRDefault="000214B5" w:rsidP="00F727CC">
      <w:pPr>
        <w:pStyle w:val="Normlnweb"/>
        <w:numPr>
          <w:ilvl w:val="0"/>
          <w:numId w:val="25"/>
        </w:numPr>
        <w:spacing w:before="120" w:beforeAutospacing="0" w:after="0" w:afterAutospacing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Náklady spojené s běžnou údržbou Bytu jsou náklady vynaložené na běžnou údržbu dle čl. VII odst. 1 této smlouvy.</w:t>
      </w:r>
    </w:p>
    <w:p w14:paraId="0AE2D398" w14:textId="77777777" w:rsidR="00494855" w:rsidRPr="00255114" w:rsidRDefault="00494855" w:rsidP="0049485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57662EB" w14:textId="77777777" w:rsidR="000214B5" w:rsidRPr="00255114" w:rsidRDefault="000214B5" w:rsidP="0049485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B00390" w14:textId="77777777" w:rsidR="00F727CC" w:rsidRDefault="00F727CC">
      <w:pPr>
        <w:rPr>
          <w:rFonts w:eastAsia="Times New Roman" w:cstheme="minorHAnsi"/>
          <w:b/>
          <w:bCs/>
          <w:color w:val="202122"/>
          <w:kern w:val="0"/>
          <w:sz w:val="24"/>
          <w:szCs w:val="24"/>
          <w:shd w:val="clear" w:color="auto" w:fill="F8F9FA"/>
          <w:lang w:eastAsia="cs-CZ"/>
          <w14:ligatures w14:val="none"/>
        </w:rPr>
      </w:pPr>
      <w:r>
        <w:rPr>
          <w:rFonts w:cstheme="minorHAnsi"/>
          <w:b/>
          <w:bCs/>
          <w:color w:val="202122"/>
          <w:shd w:val="clear" w:color="auto" w:fill="F8F9FA"/>
        </w:rPr>
        <w:br w:type="page"/>
      </w:r>
    </w:p>
    <w:p w14:paraId="1C9D4572" w14:textId="663AD952" w:rsidR="000214B5" w:rsidRPr="00255114" w:rsidRDefault="00A571B4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lastRenderedPageBreak/>
        <w:t>I</w:t>
      </w:r>
      <w:r w:rsidR="000214B5"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X.</w:t>
      </w:r>
    </w:p>
    <w:p w14:paraId="013F2999" w14:textId="4192D64F" w:rsidR="000214B5" w:rsidRPr="00255114" w:rsidRDefault="000214B5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shd w:val="clear" w:color="auto" w:fill="F8F9FA"/>
        </w:rPr>
        <w:t>Zánik nájmu Bytu a smluvní pokuta</w:t>
      </w:r>
    </w:p>
    <w:p w14:paraId="293CCFEE" w14:textId="77777777" w:rsidR="000214B5" w:rsidRPr="00255114" w:rsidRDefault="000214B5" w:rsidP="000214B5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hd w:val="clear" w:color="auto" w:fill="F8F9FA"/>
        </w:rPr>
      </w:pPr>
    </w:p>
    <w:p w14:paraId="5F2ED7A9" w14:textId="5684A240" w:rsidR="000214B5" w:rsidRPr="00F727CC" w:rsidRDefault="000214B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Tato smlouva (a tedy i nájem Bytu) zaniká:</w:t>
      </w:r>
    </w:p>
    <w:p w14:paraId="7F727ABF" w14:textId="5DFD817F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Uplynutím doby, na kterou byla tato smlouva (a tedy i nájem Bytu) sjednána;</w:t>
      </w:r>
    </w:p>
    <w:p w14:paraId="79989CDE" w14:textId="31ABB172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Písemnou dohodou smluvních stran;</w:t>
      </w:r>
    </w:p>
    <w:p w14:paraId="33FA3D2B" w14:textId="68AB3B02" w:rsidR="000214B5" w:rsidRPr="00F727CC" w:rsidRDefault="000214B5" w:rsidP="00F727CC">
      <w:pPr>
        <w:pStyle w:val="Normlnweb"/>
        <w:numPr>
          <w:ilvl w:val="0"/>
          <w:numId w:val="28"/>
        </w:numPr>
        <w:tabs>
          <w:tab w:val="left" w:pos="0"/>
        </w:tabs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Smrtí Nájemce;</w:t>
      </w:r>
    </w:p>
    <w:p w14:paraId="01C6FF41" w14:textId="68125E99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Výpovědí smlouvy (a tedy i nájmu Bytu);</w:t>
      </w:r>
    </w:p>
    <w:p w14:paraId="2F9A6CD8" w14:textId="2D27DD3D" w:rsidR="000214B5" w:rsidRPr="00F727CC" w:rsidRDefault="000214B5" w:rsidP="00F727CC">
      <w:pPr>
        <w:pStyle w:val="Normlnweb"/>
        <w:numPr>
          <w:ilvl w:val="0"/>
          <w:numId w:val="28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727CC">
        <w:rPr>
          <w:rFonts w:asciiTheme="minorHAnsi" w:hAnsiTheme="minorHAnsi" w:cstheme="minorHAnsi"/>
          <w:sz w:val="22"/>
          <w:szCs w:val="22"/>
        </w:rPr>
        <w:t>Výpovědí smlouvy (a tedy i nájmu Bytu) bez výpovědní doby.</w:t>
      </w:r>
    </w:p>
    <w:p w14:paraId="0C80D40A" w14:textId="2522CDF7" w:rsidR="000214B5" w:rsidRPr="00255114" w:rsidRDefault="000214B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V případě ukončení této smlouvy (a tedy i nájmu Bytu), se Nájemce zavazuje vyklidit Byt a příslušenství Bytu ke dni ukončení této smlouvy (a tedy i nájmu Bytu), nejpozději však do 3 dnů ode dne ukončení této smlouvy (a tedy i nájmu Bytu) a vyklizený Byt a příslušenství Bytu se zavazují odevzdat Pronajímateli se vším vybavením a zařízením Bytu ve stavu, v jakém jej převzali, s přihlédnutím k obvyklému opotřebení.</w:t>
      </w:r>
    </w:p>
    <w:p w14:paraId="731586B2" w14:textId="17600D6F" w:rsidR="000214B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v rámci smluvní volnosti dohodly, že nevyklidí-li Nájemce Byt a příslušenství Bytu a nepředá-li Nájemce Pronajímateli vyklizený Byt a příslušenství Bytu se vším vybavením a zařízením Bytu, to vše nejpozději do 3 dnů ode dne ukončení této smlouvy (a tedy i nájmu Bytu), zavazuje se Nájemce zaplatit Pronajímateli smluvní pokutu ve výši 200 Kč, a to za každý započatý den prodlení až do úplného splnění všech povinností stanovených v tomto odstavci. Nárok na náhradu škody není ujednáním o smluvní pokutě dotčen.</w:t>
      </w:r>
    </w:p>
    <w:p w14:paraId="4C7EFD11" w14:textId="221AA28C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Nájemce bere na vědomí, že nevyklidí-li Pronajímateli Byt a příslušenství Bytu a nepředá-li Nájemce Pronajímateli vyklizený Byt a příslušenství Bytu se vším vybavením a zařízením Bytu, to vše nejpozději do 3 dnů ode dne ukončení této smlouvy (a tedy i nájmu Bytu), bude se Pronajímatel domáhat svých práv soudní cestou se všemi právními a finančními důsledky z toho vyplývajícími. Dovybavil-li Nájemce Byt zařizovacími předměty, zavazuje se Nájemce při ukončení této smlouvy (a tedy i nájmu Bytu) tyto demontovat, vyklidit a původní zařizovací předměty namontovat zpět, pokud se smluvní strany nedohodnou jinak.</w:t>
      </w:r>
    </w:p>
    <w:p w14:paraId="772E31B9" w14:textId="632671E7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Nájemce bere na vědomí, že v případě ukončení této smlouvy (a tedy i nájmu Bytu) nemá Nájemce nárok na jakoukoli bytovou náhradu. Nájemce dále bere na vědomí, že v případě úmrtí Nájemce nedochází k přechodu nájmu Bytu na osobu s nimi bydlící, jakož ani na jiné osoby.</w:t>
      </w:r>
    </w:p>
    <w:p w14:paraId="3FE836A3" w14:textId="3F01F5F7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Kterákoli ze smluvních stran je oprávněna tuto smlouvu (a tedy i nájem Bytu) písemně vypovědět v případě, kdy tak stanoví tato smlouva nebo zákon. Výpovědní doba je 3 měsíce a začíná běžet prvním dnem kalendářního měsíce následujícího poté, co výpověď došla druhé straně.</w:t>
      </w:r>
    </w:p>
    <w:p w14:paraId="31CD066C" w14:textId="5F3B9F92" w:rsidR="00B12985" w:rsidRPr="00255114" w:rsidRDefault="00B12985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color w:val="000000"/>
          <w:sz w:val="22"/>
          <w:szCs w:val="22"/>
        </w:rPr>
        <w:t>Pronajímatel má právo vypovědět nájem bez výpovědní doby, pokud Nájemce poruší zvlášť závažným způsobem svou povinnost. Za zvlášť závažné porušení povinnosti Nájemce smluvní strany prohlašují zejména:</w:t>
      </w:r>
    </w:p>
    <w:p w14:paraId="52C716F0" w14:textId="4903C822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neplacení nájemného a plnění spojených s užíváním Bytu po dobu delší než 14 dnů ode dne jejich splatnosti;</w:t>
      </w:r>
    </w:p>
    <w:p w14:paraId="7DA8DA09" w14:textId="1E40E494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neoznámení změny v počtu bydlících osob způsobem a ve lhůtě dle této smlouvy,</w:t>
      </w:r>
    </w:p>
    <w:p w14:paraId="096CC241" w14:textId="54745276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dá-li Nájemce Byt do podnájmu bez předchozího písemného souhlasu Pronajímatele;</w:t>
      </w:r>
    </w:p>
    <w:p w14:paraId="52DBEC1A" w14:textId="4950C48D" w:rsidR="00B12985" w:rsidRPr="00255114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provedení stavební úpravy v Bytě nebo jiné podstatné změny v Bytě bez předchozího písemného souhlasu Pronajímatele;</w:t>
      </w:r>
    </w:p>
    <w:p w14:paraId="42BCADA3" w14:textId="61A815A9" w:rsidR="00B12985" w:rsidRDefault="00B12985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provozování podnikatelské činnosti v Bytě bez předchozího písemného souhlasu Pronajímatele;</w:t>
      </w:r>
    </w:p>
    <w:p w14:paraId="72F9A664" w14:textId="773570A3" w:rsidR="00F727CC" w:rsidRPr="00255114" w:rsidRDefault="00F727CC" w:rsidP="00F727CC">
      <w:pPr>
        <w:pStyle w:val="Normlnweb"/>
        <w:numPr>
          <w:ilvl w:val="0"/>
          <w:numId w:val="29"/>
        </w:numPr>
        <w:spacing w:before="120" w:beforeAutospacing="0" w:after="0" w:afterAutospacing="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</w:t>
      </w:r>
      <w:r w:rsidR="007115CD">
        <w:rPr>
          <w:rFonts w:asciiTheme="minorHAnsi" w:hAnsiTheme="minorHAnsi" w:cstheme="minorHAnsi"/>
          <w:sz w:val="22"/>
          <w:szCs w:val="22"/>
        </w:rPr>
        <w:t>rušení povinností uvedených v bodě VI;</w:t>
      </w:r>
    </w:p>
    <w:p w14:paraId="4E22C425" w14:textId="44608415" w:rsidR="00B12985" w:rsidRPr="00255114" w:rsidRDefault="00DF246B" w:rsidP="00F727CC">
      <w:pPr>
        <w:pStyle w:val="Normlnweb"/>
        <w:numPr>
          <w:ilvl w:val="0"/>
          <w:numId w:val="27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lastRenderedPageBreak/>
        <w:t>Pronajímatel tímto poučuje Nájemce, že v případě, kdy nájem vypoví Pronajímatel, má Nájemce právo vznést proti výpovědi námitky a navrhnout přezkum oprávněnosti výpovědi soudem, a to do 2 měsíců od okamžiku, kdy mu došla.</w:t>
      </w:r>
    </w:p>
    <w:p w14:paraId="39676B8E" w14:textId="5254B409" w:rsidR="00B12985" w:rsidRPr="00255114" w:rsidRDefault="00B12985" w:rsidP="00DF246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C264120" w14:textId="2161682E" w:rsidR="00494855" w:rsidRPr="00255114" w:rsidRDefault="00DF246B" w:rsidP="00DF246B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02122"/>
          <w:shd w:val="clear" w:color="auto" w:fill="F8F9FA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X.</w:t>
      </w:r>
    </w:p>
    <w:p w14:paraId="1454DCF6" w14:textId="259AA067" w:rsidR="00DF246B" w:rsidRPr="00255114" w:rsidRDefault="00DF246B" w:rsidP="00DF246B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b/>
          <w:bCs/>
          <w:color w:val="202122"/>
          <w:shd w:val="clear" w:color="auto" w:fill="F8F9FA"/>
        </w:rPr>
        <w:t>Závěrečná ujednání</w:t>
      </w:r>
    </w:p>
    <w:p w14:paraId="5F8E7C57" w14:textId="45B52CF2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Nájemce podpisem této smlouvy potvrzuje, že byl před podpisem této smlouvy Pronajímatelem podrobně seznámen s textem této smlouvy, s aktuální výší nájemného a úhrad nákladů na plnění spojená s užíváním Bytu, jakož i s pravidly užívání Bytu a společných prostor.</w:t>
      </w:r>
    </w:p>
    <w:p w14:paraId="0EEB5128" w14:textId="32A2B4BD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zavazují řešit veškeré případné spory vyplývající z této smlouvy především smírem.</w:t>
      </w:r>
    </w:p>
    <w:p w14:paraId="535C91F9" w14:textId="5FFDDFF7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Pro doručování písemností dle této smlouvy platí následující: pokud si druhá smluvní strana jakoukoli písemnost nepřevezme či doručení této písemnosti zmaří, má se za to, že tato písemnost byla doručena třetí den po jejím odevzdání k doručení poště v podobě doporučeného dopisu (případně v podobě dopisu určeného do vlastních rukou), a to na poslední známou adresu druhé smluvní strany. Nájemce se zavazuje nejpozději do 5 dnů oznámit Pronajímateli změnu v údajích uvedených v záhlaví této smlouvy, včetně změny tel. čísla.</w:t>
      </w:r>
    </w:p>
    <w:p w14:paraId="46E65E0D" w14:textId="5B6A6BC8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Tato smlouva nabývá platnosti a účinnosti okamžikem jejího podpisu poslední smluvní stranou.</w:t>
      </w:r>
    </w:p>
    <w:p w14:paraId="1406022D" w14:textId="0E1FA2FA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účelu ustanovení neplatného či neúčinného. Do té doby platí odpovídající úprava obecně závazných právních předpisů České republiky.</w:t>
      </w:r>
    </w:p>
    <w:p w14:paraId="466DB95B" w14:textId="6F9783C9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Tato smlouva je vyhotovena ve třech stejnopisech s platností originálu, přičemž dva obdrží Pronajímatel a jeden Nájemce.</w:t>
      </w:r>
    </w:p>
    <w:p w14:paraId="0387EA4D" w14:textId="0B2F80DB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Práva a povinnosti touto smlouvou neupravené se řídí občanským zákoníkem ve znění účinném ke dni podpisu této smlouvy a ostatními účinnými právními předpisy České republiky.</w:t>
      </w:r>
    </w:p>
    <w:p w14:paraId="163ADAC8" w14:textId="4FB6E5E4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Vyžadují-li ustanovení občanského zákoníku nebo smlouvy pro určité jednání Nájemce souhlas Pronajímatele, musí být tento souhlas udělen v písemné formě.</w:t>
      </w:r>
    </w:p>
    <w:p w14:paraId="71B76F12" w14:textId="6D52C03E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Smluvní strany sjednávají, že pokud práva Nájemce z nájmu bude ohrožovat anebo do nich zasahovat třetí osoba, budou se v prvé řadě domáhat ochrany nájemních práv sami vůči této osobě v rámci zákonných možností, a to včetně ochrany soudní. Po dobu, kdy takové ohrožení anebo zásah bude trvat a bude probíhat řízení o ochraně práv Nájemce, nebudou smluvní strany uvedený zásah anebo ohrožení </w:t>
      </w:r>
      <w:r w:rsidR="00816B0E" w:rsidRPr="00255114">
        <w:rPr>
          <w:rFonts w:asciiTheme="minorHAnsi" w:hAnsiTheme="minorHAnsi" w:cstheme="minorHAnsi"/>
          <w:sz w:val="22"/>
          <w:szCs w:val="22"/>
        </w:rPr>
        <w:t>považovat</w:t>
      </w:r>
      <w:r w:rsidRPr="00255114">
        <w:rPr>
          <w:rFonts w:asciiTheme="minorHAnsi" w:hAnsiTheme="minorHAnsi" w:cstheme="minorHAnsi"/>
          <w:sz w:val="22"/>
          <w:szCs w:val="22"/>
        </w:rPr>
        <w:t xml:space="preserve"> za porušení práv Nájemce ze strany Pronajímatele. Pronajímatel je povinen poskytnout Nájemci k uplatňování ochrany práv Nájemce veškerou potřebnou součinnost. Tato smlouva není s Nájemcem uzavřena za trvání manželství/registrovaného partnerství. V případě, kdy Nájemce za účinnosti této smlouvy vstoupí do manželství/registrovaného partnerství, je povinen o tom do 10 dní informovat Pronajímatele. V případě, že tak neučiní, je povinen zaplatit Pronajímateli smluvní pokutu ve výši 10.000 Kč.</w:t>
      </w:r>
    </w:p>
    <w:p w14:paraId="3098FBF9" w14:textId="70968F61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výslovně prohlašují, že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 této smlouvě výslovně sjednáno jinak.</w:t>
      </w:r>
    </w:p>
    <w:p w14:paraId="55E35292" w14:textId="1AA5EA82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dohodly na vyloučení aplikace ustanovení § 557 občanského zákoníku o tom, že připouští-li použitý výraz různý výklad, vyloží se v pochybnostech k tíži toho, kdo výrazu použil jako první.</w:t>
      </w:r>
    </w:p>
    <w:p w14:paraId="3021934B" w14:textId="40A14DCC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lastRenderedPageBreak/>
        <w:t xml:space="preserve">V případě, že některá ze smluvních stran vydá druhé smluvní straně </w:t>
      </w:r>
      <w:r w:rsidR="00816B0E" w:rsidRPr="00255114">
        <w:rPr>
          <w:rFonts w:asciiTheme="minorHAnsi" w:hAnsiTheme="minorHAnsi" w:cstheme="minorHAnsi"/>
          <w:sz w:val="22"/>
          <w:szCs w:val="22"/>
        </w:rPr>
        <w:t>kvitanci</w:t>
      </w:r>
      <w:r w:rsidRPr="00255114">
        <w:rPr>
          <w:rFonts w:asciiTheme="minorHAnsi" w:hAnsiTheme="minorHAnsi" w:cstheme="minorHAnsi"/>
          <w:sz w:val="22"/>
          <w:szCs w:val="22"/>
        </w:rPr>
        <w:t xml:space="preserve"> nebo jí vrátí dlužní úpis, aniž by dluh byl splněn, nedochází k prominutí dluhu. V případě, že kvitance je vydána na jistinu pohledávky, nevztahuje se na příslušenství pohledávky.</w:t>
      </w:r>
    </w:p>
    <w:p w14:paraId="3B95BB75" w14:textId="5BFBECE9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vylučují ve vztahu k pohledávkám vzniklým Pronajímateli z této smlouvy nebo v souvislosti s ní aplikaci ustanovení § 1987 odst. 2 občanského zákoníku a souhlasí s tím, že i nejistá nebo neurčitá pohledávka je způsobilá k započtení, avšak pouze do okamžiku případného podání žaloby na plnění z této smlouvy.</w:t>
      </w:r>
    </w:p>
    <w:p w14:paraId="4FD01B2C" w14:textId="1706E0FA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dohodly na vyloučení aplikace ustanovení §§ 2279 - 2284 občanského zákoníku o přechodu nájmu při smrti Nájemce. Nájemce výslovně souhlasí s tím, že v případě jeho úmrtí nedochází k přechodu nájmu Bytu.</w:t>
      </w:r>
    </w:p>
    <w:p w14:paraId="2250C309" w14:textId="32F4DAD0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Smluvní strany se dohodly na vyloučení aplikace ustanovení § 2239 občanského zákoníku o tom, že se nepřihlíží k ujednání ukládajícímu Nájemci povinnost zaplatit Pronajímateli smluvní pokutu. Nájemce výslovně prohlašuje, že veškeré smluvní pokuty obsažené v této smlouvě považuje za přiměřené a že s ustanoveními o smluvních pokutách, dle této smlouvy, výslovně souhlasí.</w:t>
      </w:r>
    </w:p>
    <w:p w14:paraId="30C46052" w14:textId="25A38ED4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Obsah této smlouvy je podle zde projevené vůle smluvních stran úplný a žádný zbytek jejího obsahu nezbývá k doplnění. Uzavřením této smlouvy pozbývají platnosti veškerá předchozí výslovná i nevýslovná ujednání a všechny formy vzájemného dorozumění mezi smluvními stranami a jejich předchozí vzájemná prohlášení týkající se této smlouvy.</w:t>
      </w:r>
    </w:p>
    <w:p w14:paraId="666B8171" w14:textId="6AB6DB9A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Tato smlouva nahrazuje jakékoliv předchozí smlouvy uzavřené mezi smluvními stranami k Bytu a může být měněna nebo doplňována pouze vzestupně číslovanými písemnými dodatky podepsanými oběma smluvními stranami.</w:t>
      </w:r>
    </w:p>
    <w:p w14:paraId="687A24D5" w14:textId="76765614" w:rsidR="00DF246B" w:rsidRPr="00255114" w:rsidRDefault="00DF246B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>V souladu s ustanovením § 4 odst. 1 občanského zákoníku, kdy se má za to, že každá svéprávná osoba má rozum průměrného člověka i schopnost užívat jej s běžnou péčí a opatrností a že to každý od ní může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</w:t>
      </w:r>
      <w:r w:rsidR="00C75740" w:rsidRPr="00255114">
        <w:rPr>
          <w:rFonts w:asciiTheme="minorHAnsi" w:hAnsiTheme="minorHAnsi" w:cstheme="minorHAnsi"/>
          <w:sz w:val="22"/>
          <w:szCs w:val="22"/>
        </w:rPr>
        <w:t>.</w:t>
      </w:r>
    </w:p>
    <w:p w14:paraId="7940920C" w14:textId="77777777" w:rsidR="007115CD" w:rsidRPr="007115CD" w:rsidRDefault="007115CD" w:rsidP="007115CD">
      <w:pPr>
        <w:pStyle w:val="Normlnweb"/>
        <w:numPr>
          <w:ilvl w:val="0"/>
          <w:numId w:val="31"/>
        </w:numPr>
        <w:spacing w:before="120" w:beforeAutospacing="0" w:after="0" w:afterAutospacing="0"/>
        <w:ind w:left="357" w:hanging="357"/>
        <w:jc w:val="both"/>
        <w:rPr>
          <w:rFonts w:ascii="Arial" w:hAnsi="Arial" w:cs="Arial"/>
          <w:color w:val="000108"/>
          <w:sz w:val="20"/>
          <w:szCs w:val="20"/>
        </w:rPr>
      </w:pPr>
      <w:r w:rsidRPr="007115CD">
        <w:rPr>
          <w:rFonts w:ascii="Arial" w:hAnsi="Arial" w:cs="Arial"/>
          <w:b/>
          <w:bCs/>
          <w:color w:val="000108"/>
          <w:sz w:val="20"/>
          <w:szCs w:val="20"/>
        </w:rPr>
        <w:t>Doložka podle ustanovení § 41 zákona č. 128/2000 Sb., o obcích</w:t>
      </w:r>
    </w:p>
    <w:p w14:paraId="46C61710" w14:textId="5FC86F0B" w:rsidR="007115CD" w:rsidRPr="007115CD" w:rsidRDefault="007115CD" w:rsidP="007115CD">
      <w:pPr>
        <w:pStyle w:val="Normlnweb"/>
        <w:spacing w:before="120" w:beforeAutospacing="0" w:after="0" w:afterAutospacing="0"/>
        <w:ind w:left="357"/>
        <w:jc w:val="both"/>
        <w:rPr>
          <w:rFonts w:ascii="Arial" w:hAnsi="Arial" w:cs="Arial"/>
          <w:color w:val="000108"/>
          <w:sz w:val="20"/>
          <w:szCs w:val="20"/>
        </w:rPr>
      </w:pPr>
      <w:r w:rsidRPr="007115CD">
        <w:rPr>
          <w:rFonts w:ascii="Arial" w:hAnsi="Arial" w:cs="Arial"/>
          <w:color w:val="000108"/>
          <w:sz w:val="20"/>
          <w:szCs w:val="20"/>
        </w:rPr>
        <w:t xml:space="preserve">O </w:t>
      </w:r>
      <w:r>
        <w:rPr>
          <w:rFonts w:ascii="Arial" w:hAnsi="Arial" w:cs="Arial"/>
          <w:color w:val="000108"/>
          <w:sz w:val="20"/>
          <w:szCs w:val="20"/>
        </w:rPr>
        <w:t xml:space="preserve">schválení </w:t>
      </w:r>
      <w:r w:rsidRPr="007115CD">
        <w:rPr>
          <w:rFonts w:asciiTheme="minorHAnsi" w:hAnsiTheme="minorHAnsi" w:cstheme="minorHAnsi"/>
          <w:sz w:val="22"/>
          <w:szCs w:val="22"/>
        </w:rPr>
        <w:t>Nájemní smlouv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115CD">
        <w:rPr>
          <w:rFonts w:asciiTheme="minorHAnsi" w:hAnsiTheme="minorHAnsi" w:cstheme="minorHAnsi"/>
          <w:sz w:val="22"/>
          <w:szCs w:val="22"/>
        </w:rPr>
        <w:t xml:space="preserve"> </w:t>
      </w:r>
      <w:r w:rsidRPr="007115CD">
        <w:rPr>
          <w:rFonts w:ascii="Arial" w:hAnsi="Arial" w:cs="Arial"/>
          <w:color w:val="000108"/>
          <w:sz w:val="20"/>
          <w:szCs w:val="20"/>
        </w:rPr>
        <w:t xml:space="preserve">rozhodla Rada obce Kunčice pod Ondřejníkem na svém zasedání konaném dne </w:t>
      </w:r>
      <w:r>
        <w:rPr>
          <w:rFonts w:ascii="Arial" w:hAnsi="Arial" w:cs="Arial"/>
          <w:color w:val="000108"/>
          <w:sz w:val="20"/>
          <w:szCs w:val="20"/>
        </w:rPr>
        <w:t>1</w:t>
      </w:r>
      <w:r w:rsidRPr="007115CD">
        <w:rPr>
          <w:rFonts w:ascii="Arial" w:hAnsi="Arial" w:cs="Arial"/>
          <w:color w:val="000108"/>
          <w:sz w:val="20"/>
          <w:szCs w:val="20"/>
        </w:rPr>
        <w:t xml:space="preserve">9. </w:t>
      </w:r>
      <w:r>
        <w:rPr>
          <w:rFonts w:ascii="Arial" w:hAnsi="Arial" w:cs="Arial"/>
          <w:color w:val="000108"/>
          <w:sz w:val="20"/>
          <w:szCs w:val="20"/>
        </w:rPr>
        <w:t>12</w:t>
      </w:r>
      <w:r w:rsidRPr="007115CD">
        <w:rPr>
          <w:rFonts w:ascii="Arial" w:hAnsi="Arial" w:cs="Arial"/>
          <w:color w:val="000108"/>
          <w:sz w:val="20"/>
          <w:szCs w:val="20"/>
        </w:rPr>
        <w:t>. 2023, usnesením č.</w:t>
      </w:r>
      <w:r w:rsidRPr="007115CD">
        <w:t xml:space="preserve"> </w:t>
      </w:r>
      <w:r w:rsidRPr="007115CD">
        <w:rPr>
          <w:rFonts w:ascii="Arial" w:hAnsi="Arial" w:cs="Arial"/>
          <w:color w:val="000108"/>
          <w:sz w:val="20"/>
          <w:szCs w:val="20"/>
        </w:rPr>
        <w:t>RO</w:t>
      </w:r>
      <w:r>
        <w:rPr>
          <w:rFonts w:ascii="Arial" w:hAnsi="Arial" w:cs="Arial"/>
          <w:color w:val="000108"/>
          <w:sz w:val="20"/>
          <w:szCs w:val="20"/>
        </w:rPr>
        <w:t>4</w:t>
      </w:r>
      <w:r w:rsidRPr="007115CD">
        <w:rPr>
          <w:rFonts w:ascii="Arial" w:hAnsi="Arial" w:cs="Arial"/>
          <w:color w:val="000108"/>
          <w:sz w:val="20"/>
          <w:szCs w:val="20"/>
        </w:rPr>
        <w:t>2/2023/</w:t>
      </w:r>
      <w:r w:rsidR="0023635B">
        <w:rPr>
          <w:rFonts w:ascii="Arial" w:hAnsi="Arial" w:cs="Arial"/>
          <w:color w:val="000108"/>
          <w:sz w:val="20"/>
          <w:szCs w:val="20"/>
        </w:rPr>
        <w:t>5</w:t>
      </w:r>
      <w:r w:rsidRPr="007115CD">
        <w:rPr>
          <w:rFonts w:ascii="Arial" w:hAnsi="Arial" w:cs="Arial"/>
          <w:color w:val="000108"/>
          <w:sz w:val="20"/>
          <w:szCs w:val="20"/>
        </w:rPr>
        <w:t>.</w:t>
      </w:r>
    </w:p>
    <w:p w14:paraId="2D167992" w14:textId="77777777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3259FD56" w14:textId="1004B57E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V Kunčicích pod Ondřejníkem dne </w:t>
      </w:r>
      <w:r w:rsidR="007115CD">
        <w:rPr>
          <w:rFonts w:asciiTheme="minorHAnsi" w:hAnsiTheme="minorHAnsi" w:cstheme="minorHAnsi"/>
          <w:sz w:val="22"/>
          <w:szCs w:val="22"/>
        </w:rPr>
        <w:t>19.12. 2023</w:t>
      </w:r>
      <w:r w:rsidRPr="00255114">
        <w:rPr>
          <w:rFonts w:asciiTheme="minorHAnsi" w:hAnsiTheme="minorHAnsi" w:cstheme="minorHAnsi"/>
          <w:sz w:val="22"/>
          <w:szCs w:val="22"/>
        </w:rPr>
        <w:t xml:space="preserve">        V Kunčicích pod Ondřejníkem dne …………….      </w:t>
      </w:r>
    </w:p>
    <w:p w14:paraId="7C5659EF" w14:textId="77777777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6FA39774" w14:textId="77777777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14:paraId="60C73A69" w14:textId="4782E679" w:rsidR="00C75740" w:rsidRPr="00255114" w:rsidRDefault="00C75740" w:rsidP="00C75740">
      <w:pPr>
        <w:pStyle w:val="Normlnweb"/>
        <w:spacing w:before="278" w:beforeAutospacing="0" w:after="0" w:afterAutospacing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55114">
        <w:rPr>
          <w:rFonts w:asciiTheme="minorHAnsi" w:hAnsiTheme="minorHAnsi" w:cstheme="minorHAnsi"/>
          <w:sz w:val="22"/>
          <w:szCs w:val="22"/>
        </w:rPr>
        <w:t xml:space="preserve">____________________________                                     ____________________________  </w:t>
      </w:r>
    </w:p>
    <w:p w14:paraId="411F9D59" w14:textId="293EDBDC" w:rsidR="003A0796" w:rsidRPr="00255114" w:rsidRDefault="00C75740" w:rsidP="0023635B">
      <w:pPr>
        <w:pStyle w:val="Normlnweb"/>
        <w:spacing w:before="62" w:beforeAutospacing="0" w:after="0" w:afterAutospacing="0"/>
        <w:ind w:left="-715" w:firstLine="715"/>
        <w:rPr>
          <w:rFonts w:asciiTheme="minorHAnsi" w:hAnsiTheme="minorHAnsi" w:cstheme="minorHAnsi"/>
          <w:b/>
          <w:bCs/>
          <w:sz w:val="22"/>
          <w:szCs w:val="22"/>
        </w:rPr>
      </w:pP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  Kunčice pod Ondřejníkem </w:t>
      </w:r>
      <w:r w:rsidR="00B9544C"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3A0796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ab/>
      </w:r>
      <w:r w:rsidR="0023635B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                      </w:t>
      </w:r>
      <w:r w:rsidR="0023635B" w:rsidRPr="0023635B">
        <w:rPr>
          <w:rFonts w:asciiTheme="minorHAnsi" w:hAnsiTheme="minorHAnsi" w:cstheme="minorHAnsi"/>
          <w:b/>
          <w:bCs/>
          <w:sz w:val="22"/>
          <w:szCs w:val="22"/>
        </w:rPr>
        <w:t>Ol</w:t>
      </w:r>
      <w:r w:rsidR="00B5695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23635B" w:rsidRPr="0023635B">
        <w:rPr>
          <w:rFonts w:asciiTheme="minorHAnsi" w:hAnsiTheme="minorHAnsi" w:cstheme="minorHAnsi"/>
          <w:b/>
          <w:bCs/>
          <w:sz w:val="22"/>
          <w:szCs w:val="22"/>
        </w:rPr>
        <w:t>na Voloshaniuk</w:t>
      </w:r>
    </w:p>
    <w:p w14:paraId="74D0B373" w14:textId="138B38A6" w:rsidR="00C75740" w:rsidRPr="00255114" w:rsidRDefault="00C75740" w:rsidP="00D233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Zastoupena </w:t>
      </w:r>
      <w:bookmarkStart w:id="0" w:name="_Hlk153827441"/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Ing. Jiří Mikala</w:t>
      </w:r>
    </w:p>
    <w:p w14:paraId="3A41B3C9" w14:textId="42491849" w:rsidR="00D2338A" w:rsidRPr="00255114" w:rsidRDefault="00C75740" w:rsidP="00D2338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</w:pP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            </w:t>
      </w:r>
      <w:r w:rsidR="007115CD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s</w:t>
      </w: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tarost</w:t>
      </w:r>
      <w:r w:rsidR="007115CD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>ou</w:t>
      </w:r>
      <w:r w:rsidRPr="00255114">
        <w:rPr>
          <w:rFonts w:asciiTheme="minorHAnsi" w:hAnsiTheme="minorHAnsi" w:cstheme="minorHAnsi"/>
          <w:color w:val="202122"/>
          <w:sz w:val="22"/>
          <w:szCs w:val="22"/>
          <w:shd w:val="clear" w:color="auto" w:fill="F8F9FA"/>
        </w:rPr>
        <w:t xml:space="preserve"> obce                                                        </w:t>
      </w:r>
    </w:p>
    <w:bookmarkEnd w:id="0"/>
    <w:p w14:paraId="093A0012" w14:textId="77777777" w:rsidR="007115CD" w:rsidRDefault="007115CD" w:rsidP="007F7D7D">
      <w:pPr>
        <w:jc w:val="left"/>
        <w:rPr>
          <w:rFonts w:cstheme="minorHAnsi"/>
          <w:color w:val="000000"/>
        </w:rPr>
      </w:pPr>
    </w:p>
    <w:p w14:paraId="5F4D8143" w14:textId="70D3D25C" w:rsidR="00455234" w:rsidRPr="00255114" w:rsidRDefault="00455234" w:rsidP="007F7D7D">
      <w:pPr>
        <w:jc w:val="left"/>
        <w:rPr>
          <w:rFonts w:cstheme="minorHAnsi"/>
          <w:color w:val="000000"/>
        </w:rPr>
      </w:pPr>
      <w:r w:rsidRPr="00255114">
        <w:rPr>
          <w:rFonts w:cstheme="minorHAnsi"/>
          <w:color w:val="000000"/>
        </w:rPr>
        <w:t xml:space="preserve"> </w:t>
      </w:r>
    </w:p>
    <w:p w14:paraId="146B3CC8" w14:textId="77777777" w:rsidR="00B86564" w:rsidRPr="00255114" w:rsidRDefault="00B86564" w:rsidP="007F7D7D">
      <w:pPr>
        <w:jc w:val="left"/>
        <w:rPr>
          <w:rFonts w:cstheme="minorHAnsi"/>
          <w:color w:val="000000"/>
        </w:rPr>
      </w:pPr>
    </w:p>
    <w:p w14:paraId="4A2A98E6" w14:textId="77777777" w:rsidR="00B86564" w:rsidRPr="00255114" w:rsidRDefault="00B86564" w:rsidP="007F7D7D">
      <w:pPr>
        <w:jc w:val="left"/>
        <w:rPr>
          <w:rFonts w:cstheme="minorHAnsi"/>
          <w:color w:val="000000"/>
        </w:rPr>
      </w:pPr>
    </w:p>
    <w:p w14:paraId="15FEC4BF" w14:textId="77777777" w:rsidR="00B86564" w:rsidRPr="00255114" w:rsidRDefault="00B86564" w:rsidP="007F7D7D">
      <w:pPr>
        <w:jc w:val="left"/>
        <w:rPr>
          <w:rFonts w:cstheme="minorHAnsi"/>
          <w:color w:val="000000"/>
        </w:rPr>
      </w:pPr>
    </w:p>
    <w:p w14:paraId="70092D01" w14:textId="68419660" w:rsidR="001A423D" w:rsidRPr="001A423D" w:rsidRDefault="00B86564" w:rsidP="001A423D">
      <w:pPr>
        <w:jc w:val="left"/>
        <w:rPr>
          <w:rFonts w:cstheme="minorHAnsi"/>
          <w:color w:val="000000"/>
        </w:rPr>
      </w:pPr>
      <w:r w:rsidRPr="00255114">
        <w:rPr>
          <w:rFonts w:cstheme="minorHAnsi"/>
          <w:color w:val="000000"/>
        </w:rPr>
        <w:t xml:space="preserve">Příloha č. 1 : </w:t>
      </w:r>
      <w:r w:rsidR="001A423D" w:rsidRPr="001A423D">
        <w:rPr>
          <w:rFonts w:cstheme="minorHAnsi"/>
          <w:color w:val="000000"/>
        </w:rPr>
        <w:t>Evidenční list pro výpočet nájemného a plateb služeb</w:t>
      </w:r>
    </w:p>
    <w:p w14:paraId="6003747F" w14:textId="510695C3" w:rsidR="00B86564" w:rsidRPr="00255114" w:rsidRDefault="00B86564" w:rsidP="007F7D7D">
      <w:pPr>
        <w:jc w:val="left"/>
        <w:rPr>
          <w:rFonts w:cstheme="minorHAnsi"/>
        </w:rPr>
      </w:pPr>
      <w:r w:rsidRPr="00255114">
        <w:rPr>
          <w:rFonts w:cstheme="minorHAnsi"/>
          <w:color w:val="000000"/>
        </w:rPr>
        <w:t xml:space="preserve">Příloha č. 2 : Protokol o předání </w:t>
      </w:r>
      <w:r w:rsidR="00ED3038">
        <w:rPr>
          <w:rFonts w:cstheme="minorHAnsi"/>
          <w:color w:val="000000"/>
        </w:rPr>
        <w:t xml:space="preserve">a převzetí </w:t>
      </w:r>
      <w:r w:rsidRPr="00255114">
        <w:rPr>
          <w:rFonts w:cstheme="minorHAnsi"/>
          <w:color w:val="000000"/>
        </w:rPr>
        <w:t>Bytu</w:t>
      </w:r>
      <w:r w:rsidR="00ED3038">
        <w:rPr>
          <w:rFonts w:cstheme="minorHAnsi"/>
          <w:color w:val="000000"/>
        </w:rPr>
        <w:t xml:space="preserve"> ze dne </w:t>
      </w:r>
      <w:r w:rsidR="0023635B">
        <w:rPr>
          <w:rFonts w:cstheme="minorHAnsi"/>
          <w:color w:val="000000"/>
        </w:rPr>
        <w:t>6</w:t>
      </w:r>
      <w:r w:rsidR="00ED3038">
        <w:rPr>
          <w:rFonts w:cstheme="minorHAnsi"/>
          <w:color w:val="000000"/>
        </w:rPr>
        <w:t>.</w:t>
      </w:r>
      <w:r w:rsidR="0023635B">
        <w:rPr>
          <w:rFonts w:cstheme="minorHAnsi"/>
          <w:color w:val="000000"/>
        </w:rPr>
        <w:t>4</w:t>
      </w:r>
      <w:r w:rsidR="00ED3038">
        <w:rPr>
          <w:rFonts w:cstheme="minorHAnsi"/>
          <w:color w:val="000000"/>
        </w:rPr>
        <w:t>.2022</w:t>
      </w:r>
    </w:p>
    <w:sectPr w:rsidR="00B86564" w:rsidRPr="00255114" w:rsidSect="00255114">
      <w:footerReference w:type="default" r:id="rId9"/>
      <w:pgSz w:w="11906" w:h="16838"/>
      <w:pgMar w:top="993" w:right="1417" w:bottom="993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D7CB" w14:textId="77777777" w:rsidR="00695B05" w:rsidRDefault="00695B05" w:rsidP="00255114">
      <w:r>
        <w:separator/>
      </w:r>
    </w:p>
  </w:endnote>
  <w:endnote w:type="continuationSeparator" w:id="0">
    <w:p w14:paraId="074D0A07" w14:textId="77777777" w:rsidR="00695B05" w:rsidRDefault="00695B05" w:rsidP="0025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349652"/>
      <w:docPartObj>
        <w:docPartGallery w:val="Page Numbers (Bottom of Page)"/>
        <w:docPartUnique/>
      </w:docPartObj>
    </w:sdtPr>
    <w:sdtContent>
      <w:p w14:paraId="7B8F3D7E" w14:textId="5C4BCBB9" w:rsidR="00255114" w:rsidRDefault="002551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5BA91" w14:textId="77777777" w:rsidR="00255114" w:rsidRDefault="002551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3E4C" w14:textId="77777777" w:rsidR="00695B05" w:rsidRDefault="00695B05" w:rsidP="00255114">
      <w:r>
        <w:separator/>
      </w:r>
    </w:p>
  </w:footnote>
  <w:footnote w:type="continuationSeparator" w:id="0">
    <w:p w14:paraId="4F579598" w14:textId="77777777" w:rsidR="00695B05" w:rsidRDefault="00695B05" w:rsidP="0025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3FA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7BC"/>
    <w:multiLevelType w:val="hybridMultilevel"/>
    <w:tmpl w:val="313C596A"/>
    <w:lvl w:ilvl="0" w:tplc="27DCA7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D014F"/>
    <w:multiLevelType w:val="hybridMultilevel"/>
    <w:tmpl w:val="6CBE50E0"/>
    <w:lvl w:ilvl="0" w:tplc="B92433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ED1755"/>
    <w:multiLevelType w:val="hybridMultilevel"/>
    <w:tmpl w:val="3E06C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A1A"/>
    <w:multiLevelType w:val="hybridMultilevel"/>
    <w:tmpl w:val="89446788"/>
    <w:lvl w:ilvl="0" w:tplc="685E4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5674"/>
    <w:multiLevelType w:val="hybridMultilevel"/>
    <w:tmpl w:val="CB366C5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83B0D"/>
    <w:multiLevelType w:val="hybridMultilevel"/>
    <w:tmpl w:val="FE4E793E"/>
    <w:lvl w:ilvl="0" w:tplc="0DCA6340">
      <w:start w:val="1"/>
      <w:numFmt w:val="decimal"/>
      <w:lvlText w:val="%1."/>
      <w:lvlJc w:val="left"/>
      <w:pPr>
        <w:ind w:left="-34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79" w:hanging="360"/>
      </w:pPr>
    </w:lvl>
    <w:lvl w:ilvl="2" w:tplc="0405001B" w:tentative="1">
      <w:start w:val="1"/>
      <w:numFmt w:val="lowerRoman"/>
      <w:lvlText w:val="%3."/>
      <w:lvlJc w:val="right"/>
      <w:pPr>
        <w:ind w:left="1099" w:hanging="180"/>
      </w:pPr>
    </w:lvl>
    <w:lvl w:ilvl="3" w:tplc="0405000F" w:tentative="1">
      <w:start w:val="1"/>
      <w:numFmt w:val="decimal"/>
      <w:lvlText w:val="%4."/>
      <w:lvlJc w:val="left"/>
      <w:pPr>
        <w:ind w:left="1819" w:hanging="360"/>
      </w:pPr>
    </w:lvl>
    <w:lvl w:ilvl="4" w:tplc="04050019" w:tentative="1">
      <w:start w:val="1"/>
      <w:numFmt w:val="lowerLetter"/>
      <w:lvlText w:val="%5."/>
      <w:lvlJc w:val="left"/>
      <w:pPr>
        <w:ind w:left="2539" w:hanging="360"/>
      </w:pPr>
    </w:lvl>
    <w:lvl w:ilvl="5" w:tplc="0405001B" w:tentative="1">
      <w:start w:val="1"/>
      <w:numFmt w:val="lowerRoman"/>
      <w:lvlText w:val="%6."/>
      <w:lvlJc w:val="right"/>
      <w:pPr>
        <w:ind w:left="3259" w:hanging="180"/>
      </w:pPr>
    </w:lvl>
    <w:lvl w:ilvl="6" w:tplc="0405000F" w:tentative="1">
      <w:start w:val="1"/>
      <w:numFmt w:val="decimal"/>
      <w:lvlText w:val="%7."/>
      <w:lvlJc w:val="left"/>
      <w:pPr>
        <w:ind w:left="3979" w:hanging="360"/>
      </w:pPr>
    </w:lvl>
    <w:lvl w:ilvl="7" w:tplc="04050019" w:tentative="1">
      <w:start w:val="1"/>
      <w:numFmt w:val="lowerLetter"/>
      <w:lvlText w:val="%8."/>
      <w:lvlJc w:val="left"/>
      <w:pPr>
        <w:ind w:left="4699" w:hanging="360"/>
      </w:pPr>
    </w:lvl>
    <w:lvl w:ilvl="8" w:tplc="0405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7" w15:restartNumberingAfterBreak="0">
    <w:nsid w:val="15906A25"/>
    <w:multiLevelType w:val="hybridMultilevel"/>
    <w:tmpl w:val="65A85EDA"/>
    <w:lvl w:ilvl="0" w:tplc="2FAC3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565D"/>
    <w:multiLevelType w:val="hybridMultilevel"/>
    <w:tmpl w:val="FDB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41FA7"/>
    <w:multiLevelType w:val="hybridMultilevel"/>
    <w:tmpl w:val="A69080C2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8B0DA3"/>
    <w:multiLevelType w:val="hybridMultilevel"/>
    <w:tmpl w:val="3D8CB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55D"/>
    <w:multiLevelType w:val="hybridMultilevel"/>
    <w:tmpl w:val="04BC1F9C"/>
    <w:lvl w:ilvl="0" w:tplc="AA90E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56BB"/>
    <w:multiLevelType w:val="hybridMultilevel"/>
    <w:tmpl w:val="1B4C8BA0"/>
    <w:lvl w:ilvl="0" w:tplc="6D002D6E">
      <w:start w:val="1"/>
      <w:numFmt w:val="decimal"/>
      <w:lvlText w:val="%1."/>
      <w:lvlJc w:val="left"/>
      <w:pPr>
        <w:ind w:left="1080" w:hanging="360"/>
      </w:pPr>
      <w:rPr>
        <w:rFonts w:hint="default"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65387"/>
    <w:multiLevelType w:val="hybridMultilevel"/>
    <w:tmpl w:val="D5406F4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8C68E3"/>
    <w:multiLevelType w:val="hybridMultilevel"/>
    <w:tmpl w:val="313C596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2669D6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A64E3"/>
    <w:multiLevelType w:val="hybridMultilevel"/>
    <w:tmpl w:val="386CF95A"/>
    <w:lvl w:ilvl="0" w:tplc="040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9C631EF"/>
    <w:multiLevelType w:val="hybridMultilevel"/>
    <w:tmpl w:val="A2123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C725A"/>
    <w:multiLevelType w:val="hybridMultilevel"/>
    <w:tmpl w:val="A69080C2"/>
    <w:lvl w:ilvl="0" w:tplc="02E8C10E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3ECD6F74"/>
    <w:multiLevelType w:val="hybridMultilevel"/>
    <w:tmpl w:val="0EA081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15097"/>
    <w:multiLevelType w:val="hybridMultilevel"/>
    <w:tmpl w:val="E9D66D5C"/>
    <w:lvl w:ilvl="0" w:tplc="A3C2F2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2470"/>
    <w:multiLevelType w:val="hybridMultilevel"/>
    <w:tmpl w:val="8C6694F6"/>
    <w:lvl w:ilvl="0" w:tplc="4C3A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B5450D"/>
    <w:multiLevelType w:val="hybridMultilevel"/>
    <w:tmpl w:val="6CBE50E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3F5394"/>
    <w:multiLevelType w:val="hybridMultilevel"/>
    <w:tmpl w:val="94364F90"/>
    <w:lvl w:ilvl="0" w:tplc="04050019">
      <w:start w:val="1"/>
      <w:numFmt w:val="lowerLetter"/>
      <w:lvlText w:val="%1."/>
      <w:lvlJc w:val="left"/>
      <w:pPr>
        <w:ind w:left="2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4" w15:restartNumberingAfterBreak="0">
    <w:nsid w:val="4C965071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E3296"/>
    <w:multiLevelType w:val="hybridMultilevel"/>
    <w:tmpl w:val="FDB0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66B5"/>
    <w:multiLevelType w:val="hybridMultilevel"/>
    <w:tmpl w:val="E116B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26625"/>
    <w:multiLevelType w:val="hybridMultilevel"/>
    <w:tmpl w:val="E10653A6"/>
    <w:lvl w:ilvl="0" w:tplc="04D479E0">
      <w:start w:val="1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12" w:hanging="360"/>
      </w:pPr>
    </w:lvl>
    <w:lvl w:ilvl="2" w:tplc="0405001B" w:tentative="1">
      <w:start w:val="1"/>
      <w:numFmt w:val="lowerRoman"/>
      <w:lvlText w:val="%3."/>
      <w:lvlJc w:val="right"/>
      <w:pPr>
        <w:ind w:left="1632" w:hanging="180"/>
      </w:pPr>
    </w:lvl>
    <w:lvl w:ilvl="3" w:tplc="0405000F" w:tentative="1">
      <w:start w:val="1"/>
      <w:numFmt w:val="decimal"/>
      <w:lvlText w:val="%4."/>
      <w:lvlJc w:val="left"/>
      <w:pPr>
        <w:ind w:left="2352" w:hanging="360"/>
      </w:pPr>
    </w:lvl>
    <w:lvl w:ilvl="4" w:tplc="04050019" w:tentative="1">
      <w:start w:val="1"/>
      <w:numFmt w:val="lowerLetter"/>
      <w:lvlText w:val="%5."/>
      <w:lvlJc w:val="left"/>
      <w:pPr>
        <w:ind w:left="3072" w:hanging="360"/>
      </w:pPr>
    </w:lvl>
    <w:lvl w:ilvl="5" w:tplc="0405001B" w:tentative="1">
      <w:start w:val="1"/>
      <w:numFmt w:val="lowerRoman"/>
      <w:lvlText w:val="%6."/>
      <w:lvlJc w:val="right"/>
      <w:pPr>
        <w:ind w:left="3792" w:hanging="180"/>
      </w:pPr>
    </w:lvl>
    <w:lvl w:ilvl="6" w:tplc="0405000F" w:tentative="1">
      <w:start w:val="1"/>
      <w:numFmt w:val="decimal"/>
      <w:lvlText w:val="%7."/>
      <w:lvlJc w:val="left"/>
      <w:pPr>
        <w:ind w:left="4512" w:hanging="360"/>
      </w:pPr>
    </w:lvl>
    <w:lvl w:ilvl="7" w:tplc="04050019" w:tentative="1">
      <w:start w:val="1"/>
      <w:numFmt w:val="lowerLetter"/>
      <w:lvlText w:val="%8."/>
      <w:lvlJc w:val="left"/>
      <w:pPr>
        <w:ind w:left="5232" w:hanging="360"/>
      </w:pPr>
    </w:lvl>
    <w:lvl w:ilvl="8" w:tplc="040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8" w15:restartNumberingAfterBreak="0">
    <w:nsid w:val="597E6E4C"/>
    <w:multiLevelType w:val="hybridMultilevel"/>
    <w:tmpl w:val="386C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FC0"/>
    <w:multiLevelType w:val="hybridMultilevel"/>
    <w:tmpl w:val="F1D06712"/>
    <w:lvl w:ilvl="0" w:tplc="589EFC3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D0C3D"/>
    <w:multiLevelType w:val="hybridMultilevel"/>
    <w:tmpl w:val="01DE0BB6"/>
    <w:lvl w:ilvl="0" w:tplc="A03CB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6132"/>
    <w:multiLevelType w:val="hybridMultilevel"/>
    <w:tmpl w:val="37EE247C"/>
    <w:lvl w:ilvl="0" w:tplc="04050019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67173718"/>
    <w:multiLevelType w:val="hybridMultilevel"/>
    <w:tmpl w:val="386C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91DB5"/>
    <w:multiLevelType w:val="hybridMultilevel"/>
    <w:tmpl w:val="D5406F4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FB0EE2"/>
    <w:multiLevelType w:val="hybridMultilevel"/>
    <w:tmpl w:val="2F44BDE2"/>
    <w:lvl w:ilvl="0" w:tplc="050CE0C4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7472574"/>
    <w:multiLevelType w:val="hybridMultilevel"/>
    <w:tmpl w:val="7D1621A8"/>
    <w:lvl w:ilvl="0" w:tplc="AC70F8E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7E8C1A21"/>
    <w:multiLevelType w:val="hybridMultilevel"/>
    <w:tmpl w:val="0E60BD98"/>
    <w:lvl w:ilvl="0" w:tplc="2F2C1B1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43261">
    <w:abstractNumId w:val="36"/>
  </w:num>
  <w:num w:numId="2" w16cid:durableId="108278745">
    <w:abstractNumId w:val="12"/>
  </w:num>
  <w:num w:numId="3" w16cid:durableId="885025319">
    <w:abstractNumId w:val="7"/>
  </w:num>
  <w:num w:numId="4" w16cid:durableId="1893272630">
    <w:abstractNumId w:val="5"/>
  </w:num>
  <w:num w:numId="5" w16cid:durableId="1604800725">
    <w:abstractNumId w:val="30"/>
  </w:num>
  <w:num w:numId="6" w16cid:durableId="1350838155">
    <w:abstractNumId w:val="29"/>
  </w:num>
  <w:num w:numId="7" w16cid:durableId="514618799">
    <w:abstractNumId w:val="1"/>
  </w:num>
  <w:num w:numId="8" w16cid:durableId="500394044">
    <w:abstractNumId w:val="14"/>
  </w:num>
  <w:num w:numId="9" w16cid:durableId="1486553128">
    <w:abstractNumId w:val="10"/>
  </w:num>
  <w:num w:numId="10" w16cid:durableId="1741554999">
    <w:abstractNumId w:val="17"/>
  </w:num>
  <w:num w:numId="11" w16cid:durableId="1715889697">
    <w:abstractNumId w:val="2"/>
  </w:num>
  <w:num w:numId="12" w16cid:durableId="1461417568">
    <w:abstractNumId w:val="31"/>
  </w:num>
  <w:num w:numId="13" w16cid:durableId="1131052168">
    <w:abstractNumId w:val="22"/>
  </w:num>
  <w:num w:numId="14" w16cid:durableId="1188832932">
    <w:abstractNumId w:val="4"/>
  </w:num>
  <w:num w:numId="15" w16cid:durableId="4594417">
    <w:abstractNumId w:val="11"/>
  </w:num>
  <w:num w:numId="16" w16cid:durableId="540478311">
    <w:abstractNumId w:val="34"/>
  </w:num>
  <w:num w:numId="17" w16cid:durableId="913468104">
    <w:abstractNumId w:val="13"/>
  </w:num>
  <w:num w:numId="18" w16cid:durableId="475420594">
    <w:abstractNumId w:val="16"/>
  </w:num>
  <w:num w:numId="19" w16cid:durableId="410780611">
    <w:abstractNumId w:val="28"/>
  </w:num>
  <w:num w:numId="20" w16cid:durableId="1085371858">
    <w:abstractNumId w:val="32"/>
  </w:num>
  <w:num w:numId="21" w16cid:durableId="1372454996">
    <w:abstractNumId w:val="33"/>
  </w:num>
  <w:num w:numId="22" w16cid:durableId="1362703485">
    <w:abstractNumId w:val="35"/>
  </w:num>
  <w:num w:numId="23" w16cid:durableId="1892383605">
    <w:abstractNumId w:val="27"/>
  </w:num>
  <w:num w:numId="24" w16cid:durableId="1323435434">
    <w:abstractNumId w:val="6"/>
  </w:num>
  <w:num w:numId="25" w16cid:durableId="347024445">
    <w:abstractNumId w:val="20"/>
  </w:num>
  <w:num w:numId="26" w16cid:durableId="2096784561">
    <w:abstractNumId w:val="3"/>
  </w:num>
  <w:num w:numId="27" w16cid:durableId="1566717462">
    <w:abstractNumId w:val="21"/>
  </w:num>
  <w:num w:numId="28" w16cid:durableId="1428384840">
    <w:abstractNumId w:val="23"/>
  </w:num>
  <w:num w:numId="29" w16cid:durableId="2067680334">
    <w:abstractNumId w:val="18"/>
  </w:num>
  <w:num w:numId="30" w16cid:durableId="1913461849">
    <w:abstractNumId w:val="9"/>
  </w:num>
  <w:num w:numId="31" w16cid:durableId="483281414">
    <w:abstractNumId w:val="8"/>
  </w:num>
  <w:num w:numId="32" w16cid:durableId="1012031201">
    <w:abstractNumId w:val="24"/>
  </w:num>
  <w:num w:numId="33" w16cid:durableId="12072791">
    <w:abstractNumId w:val="0"/>
  </w:num>
  <w:num w:numId="34" w16cid:durableId="2117167156">
    <w:abstractNumId w:val="15"/>
  </w:num>
  <w:num w:numId="35" w16cid:durableId="1391881180">
    <w:abstractNumId w:val="25"/>
  </w:num>
  <w:num w:numId="36" w16cid:durableId="1736900716">
    <w:abstractNumId w:val="26"/>
  </w:num>
  <w:num w:numId="37" w16cid:durableId="1334383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F7"/>
    <w:rsid w:val="000214B5"/>
    <w:rsid w:val="00027BE0"/>
    <w:rsid w:val="000B5E11"/>
    <w:rsid w:val="000E4D7A"/>
    <w:rsid w:val="000F3C30"/>
    <w:rsid w:val="00176315"/>
    <w:rsid w:val="001A423D"/>
    <w:rsid w:val="0023635B"/>
    <w:rsid w:val="00255114"/>
    <w:rsid w:val="003A0796"/>
    <w:rsid w:val="00455234"/>
    <w:rsid w:val="00494855"/>
    <w:rsid w:val="004D5A6C"/>
    <w:rsid w:val="005E73B2"/>
    <w:rsid w:val="00695B05"/>
    <w:rsid w:val="006F63C1"/>
    <w:rsid w:val="0070613C"/>
    <w:rsid w:val="007115CD"/>
    <w:rsid w:val="007979A7"/>
    <w:rsid w:val="007F568C"/>
    <w:rsid w:val="007F7D7D"/>
    <w:rsid w:val="00816B0E"/>
    <w:rsid w:val="00903B37"/>
    <w:rsid w:val="00A571B4"/>
    <w:rsid w:val="00AC5DF7"/>
    <w:rsid w:val="00B12985"/>
    <w:rsid w:val="00B56951"/>
    <w:rsid w:val="00B86564"/>
    <w:rsid w:val="00B9544C"/>
    <w:rsid w:val="00C401BA"/>
    <w:rsid w:val="00C75740"/>
    <w:rsid w:val="00D2338A"/>
    <w:rsid w:val="00DF246B"/>
    <w:rsid w:val="00E414EA"/>
    <w:rsid w:val="00ED3038"/>
    <w:rsid w:val="00F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FF62"/>
  <w15:chartTrackingRefBased/>
  <w15:docId w15:val="{0A363EF7-39E4-4750-B987-43B73429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3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552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F3C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338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B3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551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114"/>
  </w:style>
  <w:style w:type="paragraph" w:styleId="Zpat">
    <w:name w:val="footer"/>
    <w:basedOn w:val="Normln"/>
    <w:link w:val="ZpatChar"/>
    <w:uiPriority w:val="99"/>
    <w:unhideWhenUsed/>
    <w:rsid w:val="002551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114"/>
  </w:style>
  <w:style w:type="paragraph" w:styleId="Bezmezer">
    <w:name w:val="No Spacing"/>
    <w:uiPriority w:val="99"/>
    <w:qFormat/>
    <w:rsid w:val="007115CD"/>
    <w:pPr>
      <w:jc w:val="left"/>
    </w:pPr>
    <w:rPr>
      <w:rFonts w:ascii="Calibri" w:eastAsia="Times New Roman" w:hAnsi="Calibri" w:cs="Calibri"/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3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kuncice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7502-551C-460A-9999-C5505213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9</Pages>
  <Words>3823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mistostarosta@kuncicepo.cz</cp:lastModifiedBy>
  <cp:revision>7</cp:revision>
  <dcterms:created xsi:type="dcterms:W3CDTF">2023-11-07T09:31:00Z</dcterms:created>
  <dcterms:modified xsi:type="dcterms:W3CDTF">2023-12-18T20:59:00Z</dcterms:modified>
</cp:coreProperties>
</file>