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724F" w14:textId="77777777" w:rsidR="00914150" w:rsidRPr="00E81E8B" w:rsidRDefault="00914150" w:rsidP="00914150">
      <w:pPr>
        <w:keepNext/>
        <w:spacing w:before="360"/>
        <w:jc w:val="center"/>
        <w:outlineLvl w:val="8"/>
        <w:rPr>
          <w:color w:val="000000"/>
          <w:sz w:val="40"/>
        </w:rPr>
      </w:pPr>
      <w:bookmarkStart w:id="0" w:name="_Hlk107324034"/>
      <w:r w:rsidRPr="00E81E8B">
        <w:rPr>
          <w:b/>
          <w:color w:val="000000"/>
          <w:sz w:val="40"/>
        </w:rPr>
        <w:t xml:space="preserve">Z M Ě N A   č.  </w:t>
      </w:r>
      <w:r w:rsidR="0087204E">
        <w:rPr>
          <w:b/>
          <w:color w:val="000000"/>
          <w:sz w:val="40"/>
        </w:rPr>
        <w:t>1</w:t>
      </w:r>
      <w:r w:rsidRPr="00E81E8B">
        <w:rPr>
          <w:color w:val="000000"/>
          <w:sz w:val="40"/>
        </w:rPr>
        <w:t xml:space="preserve">   Ú Z E M N Í H O   P L Á N U</w:t>
      </w:r>
    </w:p>
    <w:p w14:paraId="58B42FAB" w14:textId="77777777" w:rsidR="00914150" w:rsidRPr="003F1AAF" w:rsidRDefault="0087204E" w:rsidP="00914150">
      <w:pPr>
        <w:keepNext/>
        <w:spacing w:before="360"/>
        <w:jc w:val="center"/>
        <w:outlineLvl w:val="8"/>
        <w:rPr>
          <w:b/>
          <w:sz w:val="96"/>
          <w:szCs w:val="96"/>
        </w:rPr>
      </w:pPr>
      <w:r w:rsidRPr="003F1AAF">
        <w:rPr>
          <w:b/>
          <w:sz w:val="96"/>
          <w:szCs w:val="96"/>
        </w:rPr>
        <w:t xml:space="preserve">O </w:t>
      </w:r>
      <w:r w:rsidR="003F1AAF" w:rsidRPr="003F1AAF">
        <w:rPr>
          <w:b/>
          <w:sz w:val="96"/>
          <w:szCs w:val="96"/>
        </w:rPr>
        <w:t>N</w:t>
      </w:r>
      <w:r w:rsidR="003F1AAF">
        <w:rPr>
          <w:b/>
          <w:sz w:val="96"/>
          <w:szCs w:val="96"/>
        </w:rPr>
        <w:t xml:space="preserve"> </w:t>
      </w:r>
      <w:r w:rsidR="003F1AAF" w:rsidRPr="003F1AAF">
        <w:rPr>
          <w:b/>
          <w:sz w:val="96"/>
          <w:szCs w:val="96"/>
        </w:rPr>
        <w:t>D</w:t>
      </w:r>
      <w:r w:rsidR="003F1AAF">
        <w:rPr>
          <w:b/>
          <w:sz w:val="96"/>
          <w:szCs w:val="96"/>
        </w:rPr>
        <w:t xml:space="preserve"> </w:t>
      </w:r>
      <w:r w:rsidR="003F1AAF" w:rsidRPr="003F1AAF">
        <w:rPr>
          <w:b/>
          <w:sz w:val="96"/>
          <w:szCs w:val="96"/>
        </w:rPr>
        <w:t>R</w:t>
      </w:r>
      <w:r w:rsidR="003F1AAF">
        <w:rPr>
          <w:b/>
          <w:sz w:val="96"/>
          <w:szCs w:val="96"/>
        </w:rPr>
        <w:t xml:space="preserve"> </w:t>
      </w:r>
      <w:r w:rsidR="003F1AAF" w:rsidRPr="003F1AAF">
        <w:rPr>
          <w:b/>
          <w:sz w:val="96"/>
          <w:szCs w:val="96"/>
        </w:rPr>
        <w:t>A</w:t>
      </w:r>
      <w:r w:rsidR="003F1AAF">
        <w:rPr>
          <w:b/>
          <w:sz w:val="96"/>
          <w:szCs w:val="96"/>
        </w:rPr>
        <w:t xml:space="preserve"> </w:t>
      </w:r>
      <w:r w:rsidR="003F1AAF" w:rsidRPr="003F1AAF">
        <w:rPr>
          <w:b/>
          <w:sz w:val="96"/>
          <w:szCs w:val="96"/>
        </w:rPr>
        <w:t>T</w:t>
      </w:r>
      <w:r w:rsidR="003F1AAF">
        <w:rPr>
          <w:b/>
          <w:sz w:val="96"/>
          <w:szCs w:val="96"/>
        </w:rPr>
        <w:t xml:space="preserve"> </w:t>
      </w:r>
      <w:r w:rsidR="003F1AAF" w:rsidRPr="003F1AAF">
        <w:rPr>
          <w:b/>
          <w:sz w:val="96"/>
          <w:szCs w:val="96"/>
        </w:rPr>
        <w:t>I</w:t>
      </w:r>
      <w:r w:rsidR="003F1AAF">
        <w:rPr>
          <w:b/>
          <w:sz w:val="96"/>
          <w:szCs w:val="96"/>
        </w:rPr>
        <w:t xml:space="preserve"> </w:t>
      </w:r>
      <w:r w:rsidR="003F1AAF" w:rsidRPr="003F1AAF">
        <w:rPr>
          <w:b/>
          <w:sz w:val="96"/>
          <w:szCs w:val="96"/>
        </w:rPr>
        <w:t>C</w:t>
      </w:r>
      <w:r w:rsidR="003F1AAF">
        <w:rPr>
          <w:b/>
          <w:sz w:val="96"/>
          <w:szCs w:val="96"/>
        </w:rPr>
        <w:t xml:space="preserve"> </w:t>
      </w:r>
      <w:r w:rsidR="003F1AAF" w:rsidRPr="003F1AAF">
        <w:rPr>
          <w:b/>
          <w:sz w:val="96"/>
          <w:szCs w:val="96"/>
        </w:rPr>
        <w:t>E</w:t>
      </w:r>
    </w:p>
    <w:p w14:paraId="13958D56" w14:textId="77777777" w:rsidR="00914150" w:rsidRPr="00E81E8B" w:rsidRDefault="008E08E3" w:rsidP="00914150">
      <w:pPr>
        <w:rPr>
          <w:noProof/>
        </w:rPr>
      </w:pPr>
      <w:r>
        <w:rPr>
          <w:noProof/>
        </w:rPr>
        <mc:AlternateContent>
          <mc:Choice Requires="wps">
            <w:drawing>
              <wp:anchor distT="0" distB="0" distL="114300" distR="114300" simplePos="0" relativeHeight="251658752" behindDoc="0" locked="0" layoutInCell="1" allowOverlap="1" wp14:anchorId="11B35974" wp14:editId="287B7868">
                <wp:simplePos x="0" y="0"/>
                <wp:positionH relativeFrom="column">
                  <wp:posOffset>65405</wp:posOffset>
                </wp:positionH>
                <wp:positionV relativeFrom="paragraph">
                  <wp:posOffset>14605</wp:posOffset>
                </wp:positionV>
                <wp:extent cx="5577840" cy="0"/>
                <wp:effectExtent l="32385" t="31750" r="28575" b="34925"/>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7784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36908" id="Line 4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5pt" to="44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iFtwEAAFMDAAAOAAAAZHJzL2Uyb0RvYy54bWysU8tu2zAQvBfoPxC8x5KDuA4Eyzk4TXtI&#10;UwNJP2DNh0SU4hJc2pL/PiTjOEF7C6IDsdzHcHZ2tbqZBssOKpBB1/L5rOZMOYHSuK7lf57uLq45&#10;owhOgkWnWn5UxG/WX7+sRt+oS+zRShVYAnHUjL7lfYy+qSoSvRqAZuiVS0GNYYCYrqGrZIAxoQ+2&#10;uqzrb9WIQfqAQhEl7+1LkK8LvtZKxN9ak4rMtjxxi+UM5dzls1qvoOkC+N6IEw34AIsBjEuPnqFu&#10;IQLbB/Mf1GBEQEIdZwKHCrU2QpUeUjfz+p9uHnvwqvSSxCF/lok+D1Y8HDZuGzJ1MblHf4/iLzGH&#10;mx5cpwqBp6NPg5tnqarRU3MuyRfy28B24y+UKQf2EYsKkw4D09b4n7kwg6dO2VRkP55lV1NkIjkX&#10;i+Xy+ipNR7zGKmgyRC70geIPhQPLRsutcVkRaOBwTzFTekvJbod3xtoyVevYmMCX80VdKgitkTma&#10;8yh0u40N7AB5McpXGkyR92kB904WtF6B/H6yIxj7YqfXrTvpkqXIe0fNDuVxG171SpMrNE9bllfj&#10;/b1Uv/0L62cAAAD//wMAUEsDBBQABgAIAAAAIQCXyjsO2AAAAAYBAAAPAAAAZHJzL2Rvd25yZXYu&#10;eG1sTI7BasMwEETvhfyD2EAupZGbgmNcy6EUSs52mkNvirWxTK2VseTE+ftse2lPy2OG2VfsZteL&#10;C46h86TgeZ2AQGq86ahV8Hn4eMpAhKjJ6N4TKrhhgF25eCh0bvyVKrzUsRU8QiHXCmyMQy5laCw6&#10;HdZ+QOLs7EenI+PYSjPqK4+7Xm6SJJVOd8QfrB7w3WLzXU9OQX2008EdPTXbNO3O1b56pK9KqdVy&#10;fnsFEXGOf2X40Wd1KNnp5CcyQfTMyQs3FWz4cJxl2RbE6ZdlWcj/+uUdAAD//wMAUEsBAi0AFAAG&#10;AAgAAAAhALaDOJL+AAAA4QEAABMAAAAAAAAAAAAAAAAAAAAAAFtDb250ZW50X1R5cGVzXS54bWxQ&#10;SwECLQAUAAYACAAAACEAOP0h/9YAAACUAQAACwAAAAAAAAAAAAAAAAAvAQAAX3JlbHMvLnJlbHNQ&#10;SwECLQAUAAYACAAAACEAiUz4hbcBAABTAwAADgAAAAAAAAAAAAAAAAAuAgAAZHJzL2Uyb0RvYy54&#10;bWxQSwECLQAUAAYACAAAACEAl8o7DtgAAAAGAQAADwAAAAAAAAAAAAAAAAARBAAAZHJzL2Rvd25y&#10;ZXYueG1sUEsFBgAAAAAEAAQA8wAAABYFAAAAAA==&#10;" strokeweight="4.5pt"/>
            </w:pict>
          </mc:Fallback>
        </mc:AlternateContent>
      </w:r>
    </w:p>
    <w:p w14:paraId="6B5BEA64" w14:textId="77777777" w:rsidR="00914150" w:rsidRPr="00E81E8B" w:rsidRDefault="00914150" w:rsidP="00914150">
      <w:pPr>
        <w:rPr>
          <w:color w:val="000000"/>
        </w:rPr>
      </w:pPr>
    </w:p>
    <w:p w14:paraId="403BE97A" w14:textId="77777777" w:rsidR="00914150" w:rsidRPr="00E81E8B" w:rsidRDefault="00914150" w:rsidP="00914150">
      <w:pPr>
        <w:pStyle w:val="Zpat"/>
        <w:tabs>
          <w:tab w:val="clear" w:pos="4536"/>
          <w:tab w:val="clear" w:pos="9072"/>
        </w:tabs>
        <w:rPr>
          <w:color w:val="000000"/>
        </w:rPr>
      </w:pPr>
    </w:p>
    <w:p w14:paraId="5578BD91" w14:textId="77777777" w:rsidR="00914150" w:rsidRPr="00E81E8B" w:rsidRDefault="00914150" w:rsidP="00914150">
      <w:pPr>
        <w:tabs>
          <w:tab w:val="left" w:pos="2268"/>
        </w:tabs>
        <w:rPr>
          <w:color w:val="000000"/>
        </w:rPr>
      </w:pPr>
    </w:p>
    <w:p w14:paraId="140D5220" w14:textId="77777777" w:rsidR="00914150" w:rsidRPr="00E81E8B" w:rsidRDefault="00914150" w:rsidP="00914150">
      <w:pPr>
        <w:rPr>
          <w:color w:val="000000"/>
        </w:rPr>
      </w:pPr>
    </w:p>
    <w:p w14:paraId="5E143F0F" w14:textId="77777777" w:rsidR="00914150" w:rsidRPr="00E81E8B" w:rsidRDefault="00914150" w:rsidP="00914150">
      <w:pPr>
        <w:rPr>
          <w:color w:val="000000"/>
        </w:rPr>
      </w:pPr>
    </w:p>
    <w:p w14:paraId="49C40D72" w14:textId="77777777" w:rsidR="00914150" w:rsidRPr="00E81E8B" w:rsidRDefault="00914150" w:rsidP="00914150">
      <w:pPr>
        <w:rPr>
          <w:color w:val="000000"/>
        </w:rPr>
      </w:pPr>
    </w:p>
    <w:p w14:paraId="0144B6F1" w14:textId="77777777" w:rsidR="00914150" w:rsidRPr="00E81E8B" w:rsidRDefault="00914150" w:rsidP="00914150">
      <w:pPr>
        <w:rPr>
          <w:color w:val="000000"/>
        </w:rPr>
      </w:pPr>
    </w:p>
    <w:p w14:paraId="442AFDF0" w14:textId="77777777" w:rsidR="00914150" w:rsidRPr="00E81E8B" w:rsidRDefault="00914150" w:rsidP="00914150">
      <w:pPr>
        <w:rPr>
          <w:color w:val="000000"/>
        </w:rPr>
      </w:pPr>
    </w:p>
    <w:p w14:paraId="405CB77B" w14:textId="77777777" w:rsidR="00914150" w:rsidRPr="00E81E8B" w:rsidRDefault="00914150" w:rsidP="00914150">
      <w:pPr>
        <w:rPr>
          <w:color w:val="000000"/>
        </w:rPr>
      </w:pPr>
    </w:p>
    <w:p w14:paraId="3FF7C014" w14:textId="77777777" w:rsidR="00914150" w:rsidRPr="00E81E8B" w:rsidRDefault="00914150" w:rsidP="00914150">
      <w:pPr>
        <w:rPr>
          <w:color w:val="000000"/>
        </w:rPr>
      </w:pPr>
    </w:p>
    <w:p w14:paraId="1E90834E" w14:textId="77777777" w:rsidR="00914150" w:rsidRPr="00E81E8B" w:rsidRDefault="00914150" w:rsidP="00914150">
      <w:pPr>
        <w:rPr>
          <w:color w:val="000000"/>
        </w:rPr>
      </w:pPr>
    </w:p>
    <w:p w14:paraId="2909F81E" w14:textId="77777777" w:rsidR="00914150" w:rsidRDefault="00914150" w:rsidP="00914150">
      <w:pPr>
        <w:rPr>
          <w:color w:val="000000"/>
        </w:rPr>
      </w:pPr>
    </w:p>
    <w:p w14:paraId="7E8053E3" w14:textId="77777777" w:rsidR="00914150" w:rsidRDefault="00914150" w:rsidP="00914150">
      <w:pPr>
        <w:rPr>
          <w:color w:val="000000"/>
        </w:rPr>
      </w:pPr>
    </w:p>
    <w:p w14:paraId="1C1F2620" w14:textId="77777777" w:rsidR="00914150" w:rsidRPr="00E81E8B" w:rsidRDefault="00914150" w:rsidP="00914150">
      <w:pPr>
        <w:rPr>
          <w:color w:val="000000"/>
        </w:rPr>
      </w:pPr>
    </w:p>
    <w:p w14:paraId="72065A6F" w14:textId="77777777" w:rsidR="00914150" w:rsidRPr="00E81E8B" w:rsidRDefault="00914150" w:rsidP="00914150">
      <w:pPr>
        <w:rPr>
          <w:color w:val="000000"/>
        </w:rPr>
      </w:pPr>
    </w:p>
    <w:p w14:paraId="78C85918" w14:textId="77777777" w:rsidR="00914150" w:rsidRPr="00E81E8B" w:rsidRDefault="00914150" w:rsidP="00914150">
      <w:pPr>
        <w:rPr>
          <w:color w:val="000000"/>
        </w:rPr>
      </w:pPr>
    </w:p>
    <w:p w14:paraId="390EE8D4" w14:textId="77777777" w:rsidR="00914150" w:rsidRPr="00E81E8B" w:rsidRDefault="00914150" w:rsidP="00914150">
      <w:pPr>
        <w:rPr>
          <w:color w:val="000000"/>
        </w:rPr>
      </w:pPr>
    </w:p>
    <w:p w14:paraId="0C06D147" w14:textId="77777777" w:rsidR="00914150" w:rsidRPr="00E81E8B" w:rsidRDefault="00914150" w:rsidP="00914150">
      <w:pPr>
        <w:rPr>
          <w:color w:val="000000"/>
        </w:rPr>
      </w:pPr>
    </w:p>
    <w:p w14:paraId="7C975679" w14:textId="77777777" w:rsidR="00914150" w:rsidRPr="00E81E8B" w:rsidRDefault="00914150" w:rsidP="00914150">
      <w:pPr>
        <w:rPr>
          <w:color w:val="000000"/>
        </w:rPr>
      </w:pPr>
    </w:p>
    <w:p w14:paraId="54DD5D50" w14:textId="77777777" w:rsidR="00914150" w:rsidRPr="00E81E8B" w:rsidRDefault="00914150" w:rsidP="00914150">
      <w:pPr>
        <w:rPr>
          <w:color w:val="000000"/>
        </w:rPr>
      </w:pPr>
    </w:p>
    <w:p w14:paraId="4B519B8E" w14:textId="77777777" w:rsidR="00914150" w:rsidRPr="00E81E8B" w:rsidRDefault="00914150" w:rsidP="00914150">
      <w:pPr>
        <w:rPr>
          <w:color w:val="000000"/>
        </w:rPr>
      </w:pPr>
    </w:p>
    <w:p w14:paraId="14C97A18" w14:textId="77777777" w:rsidR="00914150" w:rsidRPr="00E81E8B" w:rsidRDefault="00914150" w:rsidP="00914150">
      <w:pPr>
        <w:rPr>
          <w:color w:val="000000"/>
        </w:rPr>
      </w:pPr>
    </w:p>
    <w:p w14:paraId="105DA697" w14:textId="77777777" w:rsidR="003F1AAF" w:rsidRDefault="00914150" w:rsidP="00914150">
      <w:pPr>
        <w:pStyle w:val="Nadpis8"/>
        <w:jc w:val="center"/>
        <w:rPr>
          <w:snapToGrid/>
          <w:sz w:val="32"/>
          <w:szCs w:val="32"/>
          <w:u w:val="none"/>
        </w:rPr>
      </w:pPr>
      <w:r w:rsidRPr="003F1AAF">
        <w:rPr>
          <w:snapToGrid/>
          <w:sz w:val="32"/>
          <w:szCs w:val="32"/>
          <w:u w:val="none"/>
        </w:rPr>
        <w:t>II.</w:t>
      </w:r>
      <w:r w:rsidRPr="003F1AAF">
        <w:rPr>
          <w:snapToGrid/>
          <w:sz w:val="32"/>
          <w:szCs w:val="32"/>
          <w:u w:val="none"/>
        </w:rPr>
        <w:tab/>
        <w:t xml:space="preserve">TEXTOVÁ ČÁST ODŮVODNĚNÍ </w:t>
      </w:r>
      <w:r w:rsidR="00D84EC5" w:rsidRPr="003F1AAF">
        <w:rPr>
          <w:snapToGrid/>
          <w:sz w:val="32"/>
          <w:szCs w:val="32"/>
          <w:u w:val="none"/>
        </w:rPr>
        <w:t xml:space="preserve">ZMĚNY č. 1 </w:t>
      </w:r>
    </w:p>
    <w:p w14:paraId="73CCA759" w14:textId="77777777" w:rsidR="00914150" w:rsidRDefault="00D84EC5" w:rsidP="00914150">
      <w:pPr>
        <w:pStyle w:val="Nadpis8"/>
        <w:jc w:val="center"/>
        <w:rPr>
          <w:snapToGrid/>
          <w:sz w:val="32"/>
          <w:szCs w:val="32"/>
          <w:u w:val="none"/>
        </w:rPr>
      </w:pPr>
      <w:r w:rsidRPr="003F1AAF">
        <w:rPr>
          <w:snapToGrid/>
          <w:sz w:val="32"/>
          <w:szCs w:val="32"/>
          <w:u w:val="none"/>
        </w:rPr>
        <w:t xml:space="preserve">ÚP </w:t>
      </w:r>
      <w:r w:rsidR="003F1AAF" w:rsidRPr="003F1AAF">
        <w:rPr>
          <w:snapToGrid/>
          <w:sz w:val="32"/>
          <w:szCs w:val="32"/>
          <w:u w:val="none"/>
        </w:rPr>
        <w:t>ONDRATICE</w:t>
      </w:r>
    </w:p>
    <w:p w14:paraId="0D3CFFE4" w14:textId="77777777" w:rsidR="00853293" w:rsidRDefault="00853293" w:rsidP="00853293"/>
    <w:p w14:paraId="7831795C" w14:textId="77777777" w:rsidR="00853293" w:rsidRPr="00853293" w:rsidRDefault="00853293" w:rsidP="00853293"/>
    <w:p w14:paraId="1D09ACB8" w14:textId="303C0A6F" w:rsidR="00914150" w:rsidRPr="00E81E8B" w:rsidRDefault="00914150" w:rsidP="00914150">
      <w:pPr>
        <w:jc w:val="center"/>
        <w:rPr>
          <w:sz w:val="24"/>
        </w:rPr>
      </w:pPr>
      <w:r w:rsidRPr="00E81E8B">
        <w:rPr>
          <w:sz w:val="24"/>
        </w:rPr>
        <w:t>ZHOTOVITEL: URBANISTICKÉ STŘEDISKO BRNO, spol. s r.o.</w:t>
      </w:r>
    </w:p>
    <w:p w14:paraId="1733D0B5" w14:textId="77777777" w:rsidR="004A4FEA" w:rsidRPr="00E81E8B" w:rsidRDefault="00A51324" w:rsidP="004A4FEA">
      <w:r>
        <w:rPr>
          <w:noProof/>
        </w:rPr>
        <w:drawing>
          <wp:anchor distT="0" distB="0" distL="114300" distR="114300" simplePos="0" relativeHeight="251656704" behindDoc="0" locked="0" layoutInCell="1" allowOverlap="1" wp14:anchorId="23C6E947" wp14:editId="20F004D0">
            <wp:simplePos x="0" y="0"/>
            <wp:positionH relativeFrom="column">
              <wp:align>center</wp:align>
            </wp:positionH>
            <wp:positionV relativeFrom="paragraph">
              <wp:posOffset>196850</wp:posOffset>
            </wp:positionV>
            <wp:extent cx="1551940" cy="791210"/>
            <wp:effectExtent l="19050" t="0" r="0" b="0"/>
            <wp:wrapNone/>
            <wp:docPr id="40" name="obrázek 40" descr="USB_logo_nove_clear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B_logo_nove_clear_cb"/>
                    <pic:cNvPicPr>
                      <a:picLocks noChangeAspect="1" noChangeArrowheads="1"/>
                    </pic:cNvPicPr>
                  </pic:nvPicPr>
                  <pic:blipFill>
                    <a:blip r:embed="rId7" cstate="print"/>
                    <a:srcRect/>
                    <a:stretch>
                      <a:fillRect/>
                    </a:stretch>
                  </pic:blipFill>
                  <pic:spPr bwMode="auto">
                    <a:xfrm>
                      <a:off x="0" y="0"/>
                      <a:ext cx="1551940" cy="791210"/>
                    </a:xfrm>
                    <a:prstGeom prst="rect">
                      <a:avLst/>
                    </a:prstGeom>
                    <a:noFill/>
                    <a:ln w="9525">
                      <a:noFill/>
                      <a:miter lim="800000"/>
                      <a:headEnd/>
                      <a:tailEnd/>
                    </a:ln>
                  </pic:spPr>
                </pic:pic>
              </a:graphicData>
            </a:graphic>
          </wp:anchor>
        </w:drawing>
      </w:r>
    </w:p>
    <w:p w14:paraId="39DA7CA2" w14:textId="77777777" w:rsidR="00C02358" w:rsidRPr="00F11F99" w:rsidRDefault="004A4FEA" w:rsidP="00C02358">
      <w:pPr>
        <w:tabs>
          <w:tab w:val="left" w:pos="6100"/>
          <w:tab w:val="left" w:pos="6300"/>
        </w:tabs>
      </w:pPr>
      <w:r w:rsidRPr="00E81E8B">
        <w:br w:type="page"/>
      </w:r>
      <w:r w:rsidR="00C02358" w:rsidRPr="00F11F99">
        <w:rPr>
          <w:b/>
        </w:rPr>
        <w:lastRenderedPageBreak/>
        <w:t>URBANISTICKÉ STŘEDISKO BRNO</w:t>
      </w:r>
      <w:r w:rsidR="00C02358" w:rsidRPr="00F11F99">
        <w:t>, spol. s r.o.</w:t>
      </w:r>
      <w:r w:rsidR="00C02358" w:rsidRPr="00F11F99">
        <w:tab/>
      </w:r>
      <w:r w:rsidR="00C02358" w:rsidRPr="00F11F99">
        <w:tab/>
        <w:t>e-mail:</w:t>
      </w:r>
      <w:r w:rsidR="00C02358" w:rsidRPr="00F11F99">
        <w:rPr>
          <w:snapToGrid w:val="0"/>
        </w:rPr>
        <w:tab/>
      </w:r>
      <w:r w:rsidR="00C02358" w:rsidRPr="00F11F99">
        <w:t>ciznerova@usbrno.cz</w:t>
      </w:r>
    </w:p>
    <w:p w14:paraId="0DEC1444" w14:textId="77777777" w:rsidR="00C02358" w:rsidRPr="00F11F99" w:rsidRDefault="00C02358" w:rsidP="00C02358">
      <w:pPr>
        <w:tabs>
          <w:tab w:val="left" w:pos="7000"/>
        </w:tabs>
        <w:spacing w:before="60"/>
        <w:rPr>
          <w:snapToGrid w:val="0"/>
        </w:rPr>
      </w:pPr>
      <w:r w:rsidRPr="00F11F99">
        <w:rPr>
          <w:snapToGrid w:val="0"/>
        </w:rPr>
        <w:t xml:space="preserve">602 00 Brno, Příkop 8 </w:t>
      </w:r>
      <w:r w:rsidRPr="00F11F99">
        <w:rPr>
          <w:snapToGrid w:val="0"/>
        </w:rPr>
        <w:tab/>
      </w:r>
      <w:r w:rsidRPr="00F11F99">
        <w:rPr>
          <w:snapToGrid w:val="0"/>
        </w:rPr>
        <w:tab/>
      </w:r>
    </w:p>
    <w:p w14:paraId="34D23E22" w14:textId="77777777" w:rsidR="00C02358" w:rsidRPr="00F11F99" w:rsidRDefault="00A51324" w:rsidP="00C02358">
      <w:pPr>
        <w:tabs>
          <w:tab w:val="left" w:pos="7405"/>
        </w:tabs>
        <w:ind w:left="5544" w:firstLine="736"/>
        <w:jc w:val="center"/>
      </w:pPr>
      <w:r>
        <w:rPr>
          <w:noProof/>
        </w:rPr>
        <w:drawing>
          <wp:anchor distT="0" distB="0" distL="114300" distR="114300" simplePos="0" relativeHeight="251657728" behindDoc="0" locked="0" layoutInCell="1" allowOverlap="1" wp14:anchorId="32F565FF" wp14:editId="0B56B797">
            <wp:simplePos x="0" y="0"/>
            <wp:positionH relativeFrom="column">
              <wp:posOffset>9525</wp:posOffset>
            </wp:positionH>
            <wp:positionV relativeFrom="paragraph">
              <wp:posOffset>57150</wp:posOffset>
            </wp:positionV>
            <wp:extent cx="1068070" cy="543560"/>
            <wp:effectExtent l="19050" t="0" r="0" b="0"/>
            <wp:wrapNone/>
            <wp:docPr id="41" name="obrázek 41" descr="USB_logo_nove_clear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SB_logo_nove_clear_cb"/>
                    <pic:cNvPicPr>
                      <a:picLocks noChangeAspect="1" noChangeArrowheads="1"/>
                    </pic:cNvPicPr>
                  </pic:nvPicPr>
                  <pic:blipFill>
                    <a:blip r:embed="rId7" cstate="print"/>
                    <a:srcRect/>
                    <a:stretch>
                      <a:fillRect/>
                    </a:stretch>
                  </pic:blipFill>
                  <pic:spPr bwMode="auto">
                    <a:xfrm>
                      <a:off x="0" y="0"/>
                      <a:ext cx="1068070" cy="543560"/>
                    </a:xfrm>
                    <a:prstGeom prst="rect">
                      <a:avLst/>
                    </a:prstGeom>
                    <a:noFill/>
                    <a:ln w="9525">
                      <a:noFill/>
                      <a:miter lim="800000"/>
                      <a:headEnd/>
                      <a:tailEnd/>
                    </a:ln>
                  </pic:spPr>
                </pic:pic>
              </a:graphicData>
            </a:graphic>
          </wp:anchor>
        </w:drawing>
      </w:r>
      <w:r w:rsidR="00C02358" w:rsidRPr="00F11F99">
        <w:t>tel.:</w:t>
      </w:r>
      <w:r w:rsidR="00C02358" w:rsidRPr="00F11F99">
        <w:tab/>
      </w:r>
      <w:r w:rsidR="00C02358" w:rsidRPr="00F11F99">
        <w:rPr>
          <w:rFonts w:cs="Arial"/>
        </w:rPr>
        <w:t>+420 545 175 896</w:t>
      </w:r>
    </w:p>
    <w:p w14:paraId="00A6787F" w14:textId="77777777" w:rsidR="00C02358" w:rsidRPr="00F11F99" w:rsidRDefault="00C02358" w:rsidP="00C02358">
      <w:pPr>
        <w:tabs>
          <w:tab w:val="left" w:pos="7100"/>
        </w:tabs>
        <w:spacing w:before="0"/>
        <w:ind w:left="5664" w:firstLine="1136"/>
      </w:pPr>
      <w:r w:rsidRPr="00F11F99">
        <w:tab/>
        <w:t xml:space="preserve">      +420 545 175 895</w:t>
      </w:r>
    </w:p>
    <w:p w14:paraId="0D6940F5" w14:textId="77777777" w:rsidR="00C02358" w:rsidRPr="00F11F99" w:rsidRDefault="00C02358" w:rsidP="00C02358">
      <w:pPr>
        <w:tabs>
          <w:tab w:val="left" w:pos="7405"/>
        </w:tabs>
        <w:spacing w:before="60"/>
        <w:ind w:left="5545" w:firstLine="737"/>
        <w:jc w:val="center"/>
        <w:rPr>
          <w:noProof/>
        </w:rPr>
      </w:pPr>
      <w:r w:rsidRPr="00F11F99">
        <w:rPr>
          <w:noProof/>
        </w:rPr>
        <w:t>fax:</w:t>
      </w:r>
      <w:r w:rsidRPr="00F11F99">
        <w:rPr>
          <w:noProof/>
        </w:rPr>
        <w:tab/>
        <w:t>+420 545 175 892</w:t>
      </w:r>
    </w:p>
    <w:p w14:paraId="19EDBFEA" w14:textId="77777777" w:rsidR="00C02358" w:rsidRPr="00F11F99" w:rsidRDefault="00C02358" w:rsidP="00C02358">
      <w:pPr>
        <w:pBdr>
          <w:bottom w:val="single" w:sz="4" w:space="1" w:color="auto"/>
        </w:pBdr>
        <w:spacing w:before="0" w:line="20" w:lineRule="atLeast"/>
        <w:rPr>
          <w:sz w:val="8"/>
          <w:szCs w:val="8"/>
          <w:u w:val="single"/>
        </w:rPr>
      </w:pPr>
    </w:p>
    <w:p w14:paraId="50E828DE" w14:textId="77777777" w:rsidR="00C02358" w:rsidRPr="00F11F99" w:rsidRDefault="00C02358" w:rsidP="00C02358">
      <w:pPr>
        <w:spacing w:before="0" w:line="240" w:lineRule="auto"/>
      </w:pPr>
    </w:p>
    <w:p w14:paraId="7574BF53" w14:textId="77777777" w:rsidR="00914150" w:rsidRPr="00E81E8B" w:rsidRDefault="00914150" w:rsidP="00914150">
      <w:pPr>
        <w:spacing w:before="0" w:line="240" w:lineRule="auto"/>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2560"/>
        <w:gridCol w:w="1204"/>
        <w:gridCol w:w="1559"/>
        <w:gridCol w:w="2126"/>
      </w:tblGrid>
      <w:tr w:rsidR="005E15B2" w:rsidRPr="00E81E8B" w14:paraId="109990AD" w14:textId="77777777" w:rsidTr="00553215">
        <w:trPr>
          <w:trHeight w:val="633"/>
        </w:trPr>
        <w:tc>
          <w:tcPr>
            <w:tcW w:w="1623" w:type="dxa"/>
            <w:tcBorders>
              <w:top w:val="single" w:sz="12" w:space="0" w:color="auto"/>
              <w:left w:val="single" w:sz="12" w:space="0" w:color="auto"/>
              <w:bottom w:val="single" w:sz="12" w:space="0" w:color="auto"/>
              <w:right w:val="single" w:sz="12" w:space="0" w:color="auto"/>
            </w:tcBorders>
            <w:shd w:val="clear" w:color="auto" w:fill="C0C0C0"/>
            <w:vAlign w:val="center"/>
          </w:tcPr>
          <w:p w14:paraId="1ADCC040" w14:textId="77777777" w:rsidR="005E15B2" w:rsidRPr="00E81E8B" w:rsidRDefault="005E15B2" w:rsidP="004E50D1">
            <w:pPr>
              <w:spacing w:before="60"/>
              <w:jc w:val="left"/>
            </w:pPr>
            <w:r w:rsidRPr="00E81E8B">
              <w:t>Akce:</w:t>
            </w:r>
          </w:p>
        </w:tc>
        <w:tc>
          <w:tcPr>
            <w:tcW w:w="7449"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15023435" w14:textId="7A8760A9" w:rsidR="005E15B2" w:rsidRPr="00FB6B31" w:rsidRDefault="005E15B2" w:rsidP="005E15B2">
            <w:pPr>
              <w:spacing w:before="60"/>
              <w:jc w:val="left"/>
            </w:pPr>
            <w:r w:rsidRPr="00E81E8B">
              <w:rPr>
                <w:b/>
              </w:rPr>
              <w:t xml:space="preserve">ZMĚNA č. </w:t>
            </w:r>
            <w:r>
              <w:rPr>
                <w:b/>
              </w:rPr>
              <w:t>1</w:t>
            </w:r>
            <w:r w:rsidRPr="00E81E8B">
              <w:rPr>
                <w:b/>
              </w:rPr>
              <w:t xml:space="preserve"> </w:t>
            </w:r>
            <w:r>
              <w:rPr>
                <w:b/>
              </w:rPr>
              <w:t>ÚP</w:t>
            </w:r>
            <w:r w:rsidRPr="00E81E8B">
              <w:rPr>
                <w:b/>
              </w:rPr>
              <w:t xml:space="preserve"> </w:t>
            </w:r>
            <w:r>
              <w:rPr>
                <w:b/>
              </w:rPr>
              <w:t>ONDRATICE</w:t>
            </w:r>
          </w:p>
        </w:tc>
      </w:tr>
      <w:tr w:rsidR="00914150" w:rsidRPr="00E81E8B" w14:paraId="6FB934D1" w14:textId="77777777" w:rsidTr="004E50D1">
        <w:trPr>
          <w:trHeight w:val="567"/>
        </w:trPr>
        <w:tc>
          <w:tcPr>
            <w:tcW w:w="1623" w:type="dxa"/>
            <w:tcBorders>
              <w:top w:val="single" w:sz="12" w:space="0" w:color="auto"/>
              <w:left w:val="single" w:sz="12" w:space="0" w:color="auto"/>
              <w:bottom w:val="single" w:sz="12" w:space="0" w:color="auto"/>
              <w:right w:val="single" w:sz="12" w:space="0" w:color="auto"/>
            </w:tcBorders>
            <w:shd w:val="clear" w:color="auto" w:fill="auto"/>
            <w:vAlign w:val="center"/>
          </w:tcPr>
          <w:p w14:paraId="6E4FF1E5" w14:textId="77777777" w:rsidR="00914150" w:rsidRPr="00E81E8B" w:rsidRDefault="00914150" w:rsidP="004E50D1">
            <w:pPr>
              <w:spacing w:before="60"/>
              <w:jc w:val="left"/>
            </w:pPr>
            <w:r w:rsidRPr="00E81E8B">
              <w:t>Evidenční číslo:</w:t>
            </w:r>
          </w:p>
        </w:tc>
        <w:tc>
          <w:tcPr>
            <w:tcW w:w="74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FCF1D" w14:textId="77777777" w:rsidR="00914150" w:rsidRPr="00963827" w:rsidRDefault="00914150" w:rsidP="004E50D1">
            <w:pPr>
              <w:spacing w:before="60"/>
              <w:jc w:val="left"/>
            </w:pPr>
            <w:proofErr w:type="gramStart"/>
            <w:r w:rsidRPr="00963827">
              <w:t>2</w:t>
            </w:r>
            <w:r>
              <w:t>21</w:t>
            </w:r>
            <w:r w:rsidRPr="00963827">
              <w:t xml:space="preserve"> – 001</w:t>
            </w:r>
            <w:proofErr w:type="gramEnd"/>
            <w:r w:rsidRPr="00963827">
              <w:t xml:space="preserve"> – </w:t>
            </w:r>
            <w:r>
              <w:t>97</w:t>
            </w:r>
            <w:r w:rsidR="0087204E">
              <w:t>4</w:t>
            </w:r>
          </w:p>
        </w:tc>
      </w:tr>
      <w:tr w:rsidR="00914150" w:rsidRPr="00E81E8B" w14:paraId="10F9F2D4" w14:textId="77777777" w:rsidTr="004E50D1">
        <w:trPr>
          <w:trHeight w:val="567"/>
        </w:trPr>
        <w:tc>
          <w:tcPr>
            <w:tcW w:w="1623" w:type="dxa"/>
            <w:tcBorders>
              <w:top w:val="single" w:sz="12" w:space="0" w:color="auto"/>
              <w:left w:val="single" w:sz="12" w:space="0" w:color="auto"/>
              <w:bottom w:val="single" w:sz="12" w:space="0" w:color="auto"/>
              <w:right w:val="single" w:sz="12" w:space="0" w:color="auto"/>
            </w:tcBorders>
            <w:shd w:val="clear" w:color="auto" w:fill="auto"/>
            <w:vAlign w:val="center"/>
          </w:tcPr>
          <w:p w14:paraId="2F2C395A" w14:textId="77777777" w:rsidR="00914150" w:rsidRPr="00E81E8B" w:rsidRDefault="00914150" w:rsidP="004E50D1">
            <w:pPr>
              <w:spacing w:before="60"/>
              <w:jc w:val="left"/>
            </w:pPr>
            <w:r w:rsidRPr="00E81E8B">
              <w:t>Pořizovatel:</w:t>
            </w:r>
          </w:p>
        </w:tc>
        <w:tc>
          <w:tcPr>
            <w:tcW w:w="74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EA0FC40" w14:textId="77777777" w:rsidR="00914150" w:rsidRPr="00E81E8B" w:rsidRDefault="00914150" w:rsidP="004E50D1">
            <w:pPr>
              <w:spacing w:before="60"/>
              <w:jc w:val="left"/>
            </w:pPr>
            <w:r w:rsidRPr="00E81E8B">
              <w:t>M</w:t>
            </w:r>
            <w:r w:rsidR="003F1AAF">
              <w:t>agistrát města Prostějova</w:t>
            </w:r>
            <w:r w:rsidR="002202AE" w:rsidRPr="002202AE">
              <w:t xml:space="preserve"> – odbor územního plánování</w:t>
            </w:r>
            <w:r w:rsidR="003F1AAF">
              <w:t xml:space="preserve"> a památkové péče</w:t>
            </w:r>
          </w:p>
        </w:tc>
      </w:tr>
      <w:tr w:rsidR="00914150" w:rsidRPr="00E81E8B" w14:paraId="5B8CEDFF" w14:textId="77777777" w:rsidTr="004E50D1">
        <w:trPr>
          <w:trHeight w:val="567"/>
        </w:trPr>
        <w:tc>
          <w:tcPr>
            <w:tcW w:w="1623" w:type="dxa"/>
            <w:tcBorders>
              <w:top w:val="single" w:sz="12" w:space="0" w:color="auto"/>
              <w:left w:val="single" w:sz="12" w:space="0" w:color="auto"/>
              <w:right w:val="single" w:sz="12" w:space="0" w:color="auto"/>
            </w:tcBorders>
            <w:shd w:val="clear" w:color="auto" w:fill="auto"/>
            <w:vAlign w:val="center"/>
          </w:tcPr>
          <w:p w14:paraId="5FE55EBE" w14:textId="77777777" w:rsidR="00914150" w:rsidRPr="00E81E8B" w:rsidRDefault="00914150" w:rsidP="004E50D1">
            <w:pPr>
              <w:spacing w:before="60"/>
              <w:jc w:val="left"/>
            </w:pPr>
            <w:r w:rsidRPr="00E81E8B">
              <w:t>Zhotovitel:</w:t>
            </w:r>
          </w:p>
        </w:tc>
        <w:tc>
          <w:tcPr>
            <w:tcW w:w="3764" w:type="dxa"/>
            <w:gridSpan w:val="2"/>
            <w:tcBorders>
              <w:top w:val="single" w:sz="12" w:space="0" w:color="auto"/>
              <w:left w:val="single" w:sz="12" w:space="0" w:color="auto"/>
              <w:right w:val="single" w:sz="4" w:space="0" w:color="auto"/>
            </w:tcBorders>
            <w:shd w:val="clear" w:color="auto" w:fill="auto"/>
            <w:vAlign w:val="center"/>
          </w:tcPr>
          <w:p w14:paraId="7D7093E8" w14:textId="77777777" w:rsidR="00914150" w:rsidRPr="00E81E8B" w:rsidRDefault="00914150" w:rsidP="004E50D1">
            <w:pPr>
              <w:spacing w:before="60"/>
              <w:jc w:val="left"/>
            </w:pPr>
            <w:r w:rsidRPr="00E81E8B">
              <w:t>Urbanistické středisko Brno, spol. s r.o.</w:t>
            </w:r>
          </w:p>
        </w:tc>
        <w:tc>
          <w:tcPr>
            <w:tcW w:w="3685" w:type="dxa"/>
            <w:gridSpan w:val="2"/>
            <w:vMerge w:val="restart"/>
            <w:tcBorders>
              <w:top w:val="single" w:sz="12" w:space="0" w:color="auto"/>
              <w:left w:val="single" w:sz="4" w:space="0" w:color="auto"/>
              <w:right w:val="single" w:sz="12" w:space="0" w:color="auto"/>
            </w:tcBorders>
            <w:shd w:val="clear" w:color="auto" w:fill="auto"/>
            <w:vAlign w:val="center"/>
          </w:tcPr>
          <w:p w14:paraId="62E73945" w14:textId="77777777" w:rsidR="00914150" w:rsidRPr="00E81E8B" w:rsidRDefault="00914150" w:rsidP="004E50D1">
            <w:pPr>
              <w:spacing w:before="60"/>
              <w:jc w:val="left"/>
            </w:pPr>
          </w:p>
        </w:tc>
      </w:tr>
      <w:tr w:rsidR="00914150" w:rsidRPr="00E81E8B" w14:paraId="4E7766C1" w14:textId="77777777" w:rsidTr="004E50D1">
        <w:trPr>
          <w:trHeight w:val="567"/>
        </w:trPr>
        <w:tc>
          <w:tcPr>
            <w:tcW w:w="1623" w:type="dxa"/>
            <w:tcBorders>
              <w:left w:val="single" w:sz="12" w:space="0" w:color="auto"/>
              <w:bottom w:val="single" w:sz="4" w:space="0" w:color="auto"/>
              <w:right w:val="single" w:sz="12" w:space="0" w:color="auto"/>
            </w:tcBorders>
            <w:shd w:val="clear" w:color="auto" w:fill="auto"/>
          </w:tcPr>
          <w:p w14:paraId="489338FC" w14:textId="77777777" w:rsidR="00914150" w:rsidRPr="00E81E8B" w:rsidRDefault="00914150" w:rsidP="004E50D1">
            <w:pPr>
              <w:spacing w:before="60"/>
            </w:pPr>
            <w:r w:rsidRPr="00E81E8B">
              <w:t>Jednatelé společnosti:</w:t>
            </w:r>
          </w:p>
        </w:tc>
        <w:tc>
          <w:tcPr>
            <w:tcW w:w="3764" w:type="dxa"/>
            <w:gridSpan w:val="2"/>
            <w:tcBorders>
              <w:left w:val="single" w:sz="12" w:space="0" w:color="auto"/>
              <w:right w:val="single" w:sz="4" w:space="0" w:color="auto"/>
            </w:tcBorders>
            <w:shd w:val="clear" w:color="auto" w:fill="auto"/>
          </w:tcPr>
          <w:p w14:paraId="52FE0439" w14:textId="77777777" w:rsidR="00914150" w:rsidRPr="00E81E8B" w:rsidRDefault="00914150" w:rsidP="004E50D1">
            <w:pPr>
              <w:spacing w:before="60"/>
            </w:pPr>
            <w:r w:rsidRPr="00E81E8B">
              <w:t>Ing. arch. Vanda Ciznerová</w:t>
            </w:r>
          </w:p>
          <w:p w14:paraId="75F4CF07" w14:textId="77777777" w:rsidR="00914150" w:rsidRPr="00E81E8B" w:rsidRDefault="00914150" w:rsidP="004E50D1">
            <w:pPr>
              <w:spacing w:before="60" w:after="60"/>
            </w:pPr>
            <w:r w:rsidRPr="00E81E8B">
              <w:t>Mgr. Martin Novotný</w:t>
            </w:r>
          </w:p>
        </w:tc>
        <w:tc>
          <w:tcPr>
            <w:tcW w:w="3685" w:type="dxa"/>
            <w:gridSpan w:val="2"/>
            <w:vMerge/>
            <w:tcBorders>
              <w:left w:val="single" w:sz="4" w:space="0" w:color="auto"/>
              <w:right w:val="single" w:sz="12" w:space="0" w:color="auto"/>
            </w:tcBorders>
            <w:shd w:val="clear" w:color="auto" w:fill="auto"/>
          </w:tcPr>
          <w:p w14:paraId="4BB734F5" w14:textId="77777777" w:rsidR="00914150" w:rsidRPr="00E81E8B" w:rsidRDefault="00914150" w:rsidP="004E50D1">
            <w:pPr>
              <w:spacing w:before="60"/>
            </w:pPr>
          </w:p>
        </w:tc>
      </w:tr>
      <w:tr w:rsidR="003F1AAF" w:rsidRPr="00E81E8B" w14:paraId="53789E90" w14:textId="77777777" w:rsidTr="006E5C2D">
        <w:trPr>
          <w:trHeight w:val="682"/>
        </w:trPr>
        <w:tc>
          <w:tcPr>
            <w:tcW w:w="1623" w:type="dxa"/>
            <w:vMerge w:val="restart"/>
            <w:tcBorders>
              <w:left w:val="single" w:sz="12" w:space="0" w:color="auto"/>
              <w:right w:val="single" w:sz="12" w:space="0" w:color="auto"/>
            </w:tcBorders>
            <w:shd w:val="clear" w:color="auto" w:fill="auto"/>
          </w:tcPr>
          <w:p w14:paraId="55ADEC74" w14:textId="77777777" w:rsidR="003F1AAF" w:rsidRPr="00E81E8B" w:rsidRDefault="003F1AAF" w:rsidP="004E50D1">
            <w:pPr>
              <w:jc w:val="left"/>
            </w:pPr>
            <w:r w:rsidRPr="00E81E8B">
              <w:t>Projektanti:</w:t>
            </w:r>
          </w:p>
        </w:tc>
        <w:tc>
          <w:tcPr>
            <w:tcW w:w="2560" w:type="dxa"/>
            <w:tcBorders>
              <w:left w:val="single" w:sz="12" w:space="0" w:color="auto"/>
            </w:tcBorders>
            <w:shd w:val="clear" w:color="auto" w:fill="auto"/>
          </w:tcPr>
          <w:p w14:paraId="0C54FF07" w14:textId="77777777" w:rsidR="003F1AAF" w:rsidRPr="00E81E8B" w:rsidRDefault="003F1AAF" w:rsidP="004E50D1">
            <w:pPr>
              <w:jc w:val="left"/>
            </w:pPr>
            <w:r w:rsidRPr="00E81E8B">
              <w:t>urbanismus, architektura, dopravní řešení:</w:t>
            </w:r>
          </w:p>
        </w:tc>
        <w:tc>
          <w:tcPr>
            <w:tcW w:w="2763" w:type="dxa"/>
            <w:gridSpan w:val="2"/>
            <w:tcBorders>
              <w:left w:val="nil"/>
            </w:tcBorders>
            <w:shd w:val="clear" w:color="auto" w:fill="auto"/>
          </w:tcPr>
          <w:p w14:paraId="33C85DB3" w14:textId="77777777" w:rsidR="003F1AAF" w:rsidRPr="00E81E8B" w:rsidRDefault="003F1AAF" w:rsidP="004E50D1">
            <w:pPr>
              <w:jc w:val="left"/>
            </w:pPr>
            <w:r w:rsidRPr="00E81E8B">
              <w:t>Ing. arch. Vanda Ciznerová</w:t>
            </w:r>
          </w:p>
        </w:tc>
        <w:tc>
          <w:tcPr>
            <w:tcW w:w="2126" w:type="dxa"/>
            <w:tcBorders>
              <w:left w:val="nil"/>
              <w:right w:val="single" w:sz="12" w:space="0" w:color="auto"/>
            </w:tcBorders>
            <w:shd w:val="clear" w:color="auto" w:fill="auto"/>
          </w:tcPr>
          <w:p w14:paraId="28BF71AC" w14:textId="77777777" w:rsidR="003F1AAF" w:rsidRPr="00E81E8B" w:rsidRDefault="003F1AAF" w:rsidP="004E50D1">
            <w:pPr>
              <w:jc w:val="left"/>
            </w:pPr>
          </w:p>
        </w:tc>
      </w:tr>
      <w:tr w:rsidR="003F1AAF" w:rsidRPr="00E81E8B" w14:paraId="6E15E26C" w14:textId="77777777" w:rsidTr="006E5C2D">
        <w:trPr>
          <w:trHeight w:val="567"/>
        </w:trPr>
        <w:tc>
          <w:tcPr>
            <w:tcW w:w="1623" w:type="dxa"/>
            <w:vMerge/>
            <w:tcBorders>
              <w:left w:val="single" w:sz="12" w:space="0" w:color="auto"/>
              <w:right w:val="single" w:sz="12" w:space="0" w:color="auto"/>
            </w:tcBorders>
            <w:shd w:val="clear" w:color="auto" w:fill="auto"/>
            <w:vAlign w:val="center"/>
          </w:tcPr>
          <w:p w14:paraId="5567D44D" w14:textId="77777777" w:rsidR="003F1AAF" w:rsidRPr="00E81E8B" w:rsidRDefault="003F1AAF" w:rsidP="004E50D1">
            <w:pPr>
              <w:spacing w:before="60"/>
              <w:jc w:val="left"/>
            </w:pPr>
          </w:p>
        </w:tc>
        <w:tc>
          <w:tcPr>
            <w:tcW w:w="2560" w:type="dxa"/>
            <w:tcBorders>
              <w:left w:val="single" w:sz="12" w:space="0" w:color="auto"/>
            </w:tcBorders>
            <w:shd w:val="clear" w:color="auto" w:fill="auto"/>
          </w:tcPr>
          <w:p w14:paraId="0B486D96" w14:textId="77777777" w:rsidR="003F1AAF" w:rsidRPr="00E81E8B" w:rsidRDefault="003F1AAF" w:rsidP="004E50D1">
            <w:pPr>
              <w:jc w:val="left"/>
            </w:pPr>
            <w:r w:rsidRPr="00E81E8B">
              <w:t>vodní hospodářství:</w:t>
            </w:r>
          </w:p>
        </w:tc>
        <w:tc>
          <w:tcPr>
            <w:tcW w:w="2763" w:type="dxa"/>
            <w:gridSpan w:val="2"/>
            <w:tcBorders>
              <w:bottom w:val="nil"/>
            </w:tcBorders>
            <w:shd w:val="clear" w:color="auto" w:fill="auto"/>
          </w:tcPr>
          <w:p w14:paraId="74A0BE46" w14:textId="77777777" w:rsidR="003F1AAF" w:rsidRPr="00E81E8B" w:rsidRDefault="003F1AAF" w:rsidP="004E50D1">
            <w:pPr>
              <w:jc w:val="left"/>
            </w:pPr>
            <w:r w:rsidRPr="00E81E8B">
              <w:t>Ing. Pavel Veselý</w:t>
            </w:r>
          </w:p>
        </w:tc>
        <w:tc>
          <w:tcPr>
            <w:tcW w:w="2126" w:type="dxa"/>
            <w:tcBorders>
              <w:bottom w:val="nil"/>
              <w:right w:val="single" w:sz="12" w:space="0" w:color="auto"/>
            </w:tcBorders>
            <w:shd w:val="clear" w:color="auto" w:fill="auto"/>
            <w:vAlign w:val="center"/>
          </w:tcPr>
          <w:p w14:paraId="55B078C4" w14:textId="77777777" w:rsidR="003F1AAF" w:rsidRPr="00E81E8B" w:rsidRDefault="003F1AAF" w:rsidP="004E50D1">
            <w:pPr>
              <w:spacing w:before="60"/>
              <w:jc w:val="left"/>
            </w:pPr>
          </w:p>
        </w:tc>
      </w:tr>
      <w:tr w:rsidR="003F1AAF" w:rsidRPr="00E81E8B" w14:paraId="50D792A1" w14:textId="77777777" w:rsidTr="006E5C2D">
        <w:trPr>
          <w:trHeight w:val="567"/>
        </w:trPr>
        <w:tc>
          <w:tcPr>
            <w:tcW w:w="1623" w:type="dxa"/>
            <w:vMerge/>
            <w:tcBorders>
              <w:left w:val="single" w:sz="12" w:space="0" w:color="auto"/>
              <w:right w:val="single" w:sz="12" w:space="0" w:color="auto"/>
            </w:tcBorders>
            <w:shd w:val="clear" w:color="auto" w:fill="auto"/>
            <w:vAlign w:val="center"/>
          </w:tcPr>
          <w:p w14:paraId="589C46AA" w14:textId="77777777" w:rsidR="003F1AAF" w:rsidRPr="00E81E8B" w:rsidRDefault="003F1AAF" w:rsidP="004E50D1">
            <w:pPr>
              <w:spacing w:before="60"/>
              <w:jc w:val="left"/>
            </w:pPr>
          </w:p>
        </w:tc>
        <w:tc>
          <w:tcPr>
            <w:tcW w:w="2560" w:type="dxa"/>
            <w:tcBorders>
              <w:left w:val="single" w:sz="12" w:space="0" w:color="auto"/>
            </w:tcBorders>
            <w:shd w:val="clear" w:color="auto" w:fill="auto"/>
          </w:tcPr>
          <w:p w14:paraId="7E4FC44A" w14:textId="77777777" w:rsidR="003F1AAF" w:rsidRPr="00E81E8B" w:rsidRDefault="003F1AAF" w:rsidP="004E50D1">
            <w:pPr>
              <w:spacing w:before="60" w:after="60"/>
              <w:jc w:val="left"/>
            </w:pPr>
            <w:r w:rsidRPr="00E81E8B">
              <w:t>energetika, veřejné komunikační sítě:</w:t>
            </w:r>
          </w:p>
        </w:tc>
        <w:tc>
          <w:tcPr>
            <w:tcW w:w="2763" w:type="dxa"/>
            <w:gridSpan w:val="2"/>
            <w:tcBorders>
              <w:top w:val="nil"/>
            </w:tcBorders>
            <w:shd w:val="clear" w:color="auto" w:fill="auto"/>
          </w:tcPr>
          <w:p w14:paraId="552A5799" w14:textId="77777777" w:rsidR="003F1AAF" w:rsidRPr="00E81E8B" w:rsidRDefault="003F1AAF" w:rsidP="004E50D1">
            <w:pPr>
              <w:spacing w:before="60"/>
              <w:jc w:val="left"/>
            </w:pPr>
          </w:p>
        </w:tc>
        <w:tc>
          <w:tcPr>
            <w:tcW w:w="2126" w:type="dxa"/>
            <w:tcBorders>
              <w:top w:val="nil"/>
              <w:bottom w:val="single" w:sz="4" w:space="0" w:color="auto"/>
              <w:right w:val="single" w:sz="12" w:space="0" w:color="auto"/>
            </w:tcBorders>
            <w:shd w:val="clear" w:color="auto" w:fill="auto"/>
            <w:vAlign w:val="center"/>
          </w:tcPr>
          <w:p w14:paraId="546F6737" w14:textId="77777777" w:rsidR="003F1AAF" w:rsidRPr="00E81E8B" w:rsidRDefault="003F1AAF" w:rsidP="004E50D1">
            <w:pPr>
              <w:spacing w:before="60"/>
              <w:jc w:val="left"/>
            </w:pPr>
          </w:p>
        </w:tc>
      </w:tr>
      <w:tr w:rsidR="003F1AAF" w:rsidRPr="00E81E8B" w14:paraId="61F76EAD" w14:textId="77777777" w:rsidTr="006E5C2D">
        <w:trPr>
          <w:trHeight w:val="567"/>
        </w:trPr>
        <w:tc>
          <w:tcPr>
            <w:tcW w:w="1623" w:type="dxa"/>
            <w:vMerge/>
            <w:tcBorders>
              <w:left w:val="single" w:sz="12" w:space="0" w:color="auto"/>
              <w:right w:val="single" w:sz="12" w:space="0" w:color="auto"/>
            </w:tcBorders>
            <w:shd w:val="clear" w:color="auto" w:fill="auto"/>
            <w:vAlign w:val="center"/>
          </w:tcPr>
          <w:p w14:paraId="792108AC" w14:textId="77777777" w:rsidR="003F1AAF" w:rsidRPr="00E81E8B" w:rsidRDefault="003F1AAF" w:rsidP="004E50D1">
            <w:pPr>
              <w:spacing w:before="60"/>
              <w:jc w:val="left"/>
            </w:pPr>
          </w:p>
        </w:tc>
        <w:tc>
          <w:tcPr>
            <w:tcW w:w="2560" w:type="dxa"/>
            <w:tcBorders>
              <w:left w:val="single" w:sz="12" w:space="0" w:color="auto"/>
            </w:tcBorders>
            <w:shd w:val="clear" w:color="auto" w:fill="auto"/>
          </w:tcPr>
          <w:p w14:paraId="035694B1" w14:textId="77777777" w:rsidR="003F1AAF" w:rsidRPr="00E81E8B" w:rsidRDefault="003F1AAF" w:rsidP="004E50D1">
            <w:pPr>
              <w:jc w:val="left"/>
            </w:pPr>
            <w:r w:rsidRPr="00E81E8B">
              <w:t>ekologie, životní prostředí:</w:t>
            </w:r>
          </w:p>
        </w:tc>
        <w:tc>
          <w:tcPr>
            <w:tcW w:w="2763" w:type="dxa"/>
            <w:gridSpan w:val="2"/>
            <w:tcBorders>
              <w:bottom w:val="nil"/>
            </w:tcBorders>
            <w:shd w:val="clear" w:color="auto" w:fill="auto"/>
          </w:tcPr>
          <w:p w14:paraId="2B92F47D" w14:textId="77777777" w:rsidR="003F1AAF" w:rsidRPr="00E81E8B" w:rsidRDefault="003F1AAF" w:rsidP="004E50D1">
            <w:pPr>
              <w:jc w:val="left"/>
            </w:pPr>
            <w:r w:rsidRPr="00E81E8B">
              <w:t>Mgr. Martin Novotný</w:t>
            </w:r>
          </w:p>
        </w:tc>
        <w:tc>
          <w:tcPr>
            <w:tcW w:w="2126" w:type="dxa"/>
            <w:tcBorders>
              <w:bottom w:val="nil"/>
              <w:right w:val="single" w:sz="12" w:space="0" w:color="auto"/>
            </w:tcBorders>
            <w:shd w:val="clear" w:color="auto" w:fill="auto"/>
            <w:vAlign w:val="center"/>
          </w:tcPr>
          <w:p w14:paraId="3FBA1D00" w14:textId="77777777" w:rsidR="003F1AAF" w:rsidRPr="00E81E8B" w:rsidRDefault="003F1AAF" w:rsidP="004E50D1">
            <w:pPr>
              <w:spacing w:before="60"/>
              <w:jc w:val="left"/>
            </w:pPr>
          </w:p>
        </w:tc>
      </w:tr>
      <w:tr w:rsidR="003F1AAF" w:rsidRPr="00E81E8B" w14:paraId="1E7E0F29" w14:textId="77777777" w:rsidTr="003F1AAF">
        <w:trPr>
          <w:trHeight w:val="567"/>
        </w:trPr>
        <w:tc>
          <w:tcPr>
            <w:tcW w:w="1623" w:type="dxa"/>
            <w:vMerge/>
            <w:tcBorders>
              <w:left w:val="single" w:sz="12" w:space="0" w:color="auto"/>
              <w:right w:val="single" w:sz="12" w:space="0" w:color="auto"/>
            </w:tcBorders>
            <w:shd w:val="clear" w:color="auto" w:fill="auto"/>
            <w:vAlign w:val="center"/>
          </w:tcPr>
          <w:p w14:paraId="6C5DCF57" w14:textId="77777777" w:rsidR="003F1AAF" w:rsidRPr="00E81E8B" w:rsidRDefault="003F1AAF" w:rsidP="004E50D1">
            <w:pPr>
              <w:spacing w:before="60"/>
              <w:jc w:val="left"/>
            </w:pPr>
          </w:p>
        </w:tc>
        <w:tc>
          <w:tcPr>
            <w:tcW w:w="2560" w:type="dxa"/>
            <w:tcBorders>
              <w:left w:val="single" w:sz="12" w:space="0" w:color="auto"/>
              <w:bottom w:val="single" w:sz="4" w:space="0" w:color="auto"/>
            </w:tcBorders>
            <w:shd w:val="clear" w:color="auto" w:fill="auto"/>
          </w:tcPr>
          <w:p w14:paraId="65E83D68" w14:textId="77777777" w:rsidR="003F1AAF" w:rsidRPr="00E81E8B" w:rsidRDefault="003F1AAF" w:rsidP="004E50D1">
            <w:pPr>
              <w:jc w:val="left"/>
            </w:pPr>
            <w:r w:rsidRPr="00E81E8B">
              <w:t>ochrana ZPF, PUPFL:</w:t>
            </w:r>
          </w:p>
        </w:tc>
        <w:tc>
          <w:tcPr>
            <w:tcW w:w="2763" w:type="dxa"/>
            <w:gridSpan w:val="2"/>
            <w:tcBorders>
              <w:top w:val="nil"/>
              <w:bottom w:val="single" w:sz="4" w:space="0" w:color="auto"/>
            </w:tcBorders>
            <w:shd w:val="clear" w:color="auto" w:fill="auto"/>
          </w:tcPr>
          <w:p w14:paraId="1988A1EA" w14:textId="77777777" w:rsidR="003F1AAF" w:rsidRPr="00E81E8B" w:rsidRDefault="003F1AAF" w:rsidP="004E50D1">
            <w:pPr>
              <w:spacing w:before="60"/>
              <w:jc w:val="left"/>
            </w:pPr>
          </w:p>
        </w:tc>
        <w:tc>
          <w:tcPr>
            <w:tcW w:w="2126" w:type="dxa"/>
            <w:tcBorders>
              <w:top w:val="nil"/>
              <w:bottom w:val="single" w:sz="4" w:space="0" w:color="auto"/>
              <w:right w:val="single" w:sz="12" w:space="0" w:color="auto"/>
            </w:tcBorders>
            <w:shd w:val="clear" w:color="auto" w:fill="auto"/>
            <w:vAlign w:val="center"/>
          </w:tcPr>
          <w:p w14:paraId="29B84D66" w14:textId="77777777" w:rsidR="003F1AAF" w:rsidRPr="00E81E8B" w:rsidRDefault="003F1AAF" w:rsidP="004E50D1">
            <w:pPr>
              <w:spacing w:before="60"/>
              <w:jc w:val="left"/>
            </w:pPr>
          </w:p>
        </w:tc>
      </w:tr>
      <w:tr w:rsidR="003F1AAF" w:rsidRPr="00E81E8B" w14:paraId="3B5B45BB" w14:textId="77777777" w:rsidTr="003F1AAF">
        <w:trPr>
          <w:trHeight w:val="567"/>
        </w:trPr>
        <w:tc>
          <w:tcPr>
            <w:tcW w:w="1623" w:type="dxa"/>
            <w:vMerge/>
            <w:tcBorders>
              <w:left w:val="single" w:sz="12" w:space="0" w:color="auto"/>
              <w:bottom w:val="single" w:sz="12" w:space="0" w:color="auto"/>
              <w:right w:val="single" w:sz="12" w:space="0" w:color="auto"/>
            </w:tcBorders>
            <w:shd w:val="clear" w:color="auto" w:fill="auto"/>
            <w:vAlign w:val="center"/>
          </w:tcPr>
          <w:p w14:paraId="651847D9" w14:textId="77777777" w:rsidR="003F1AAF" w:rsidRPr="00E81E8B" w:rsidRDefault="003F1AAF" w:rsidP="004E50D1">
            <w:pPr>
              <w:spacing w:before="60"/>
              <w:jc w:val="left"/>
            </w:pPr>
          </w:p>
        </w:tc>
        <w:tc>
          <w:tcPr>
            <w:tcW w:w="2560" w:type="dxa"/>
            <w:tcBorders>
              <w:top w:val="single" w:sz="4" w:space="0" w:color="auto"/>
              <w:left w:val="single" w:sz="12" w:space="0" w:color="auto"/>
              <w:bottom w:val="single" w:sz="12" w:space="0" w:color="auto"/>
            </w:tcBorders>
            <w:shd w:val="clear" w:color="auto" w:fill="auto"/>
          </w:tcPr>
          <w:p w14:paraId="6F893342" w14:textId="77777777" w:rsidR="003F1AAF" w:rsidRPr="00E81E8B" w:rsidRDefault="003F1AAF" w:rsidP="004E50D1">
            <w:pPr>
              <w:jc w:val="left"/>
            </w:pPr>
            <w:r>
              <w:t>digitální zpracování</w:t>
            </w:r>
          </w:p>
        </w:tc>
        <w:tc>
          <w:tcPr>
            <w:tcW w:w="2763" w:type="dxa"/>
            <w:gridSpan w:val="2"/>
            <w:tcBorders>
              <w:top w:val="single" w:sz="4" w:space="0" w:color="auto"/>
              <w:bottom w:val="single" w:sz="12" w:space="0" w:color="auto"/>
            </w:tcBorders>
            <w:shd w:val="clear" w:color="auto" w:fill="auto"/>
          </w:tcPr>
          <w:p w14:paraId="7D806C99" w14:textId="77777777" w:rsidR="003F1AAF" w:rsidRPr="00E81E8B" w:rsidRDefault="003F1AAF" w:rsidP="004E50D1">
            <w:pPr>
              <w:spacing w:before="60"/>
              <w:jc w:val="left"/>
            </w:pPr>
            <w:r>
              <w:t>Roman Staněk</w:t>
            </w:r>
          </w:p>
        </w:tc>
        <w:tc>
          <w:tcPr>
            <w:tcW w:w="2126" w:type="dxa"/>
            <w:tcBorders>
              <w:top w:val="single" w:sz="4" w:space="0" w:color="auto"/>
              <w:bottom w:val="single" w:sz="12" w:space="0" w:color="auto"/>
              <w:right w:val="single" w:sz="12" w:space="0" w:color="auto"/>
            </w:tcBorders>
            <w:shd w:val="clear" w:color="auto" w:fill="auto"/>
            <w:vAlign w:val="center"/>
          </w:tcPr>
          <w:p w14:paraId="42D33313" w14:textId="77777777" w:rsidR="003F1AAF" w:rsidRPr="00E81E8B" w:rsidRDefault="003F1AAF" w:rsidP="004E50D1">
            <w:pPr>
              <w:spacing w:before="60"/>
              <w:jc w:val="left"/>
            </w:pPr>
          </w:p>
        </w:tc>
      </w:tr>
      <w:tr w:rsidR="00914150" w:rsidRPr="00E81E8B" w14:paraId="55507FDB" w14:textId="77777777" w:rsidTr="004E50D1">
        <w:trPr>
          <w:trHeight w:val="567"/>
        </w:trPr>
        <w:tc>
          <w:tcPr>
            <w:tcW w:w="1623" w:type="dxa"/>
            <w:tcBorders>
              <w:top w:val="single" w:sz="12" w:space="0" w:color="auto"/>
              <w:left w:val="single" w:sz="12" w:space="0" w:color="auto"/>
              <w:bottom w:val="single" w:sz="12" w:space="0" w:color="auto"/>
              <w:right w:val="single" w:sz="12" w:space="0" w:color="auto"/>
            </w:tcBorders>
            <w:shd w:val="clear" w:color="auto" w:fill="auto"/>
            <w:vAlign w:val="center"/>
          </w:tcPr>
          <w:p w14:paraId="378EEB01" w14:textId="77777777" w:rsidR="00914150" w:rsidRPr="00E81E8B" w:rsidRDefault="00914150" w:rsidP="004E50D1">
            <w:pPr>
              <w:spacing w:before="60"/>
              <w:jc w:val="left"/>
            </w:pPr>
            <w:r w:rsidRPr="00E81E8B">
              <w:t>Datum:</w:t>
            </w:r>
          </w:p>
        </w:tc>
        <w:tc>
          <w:tcPr>
            <w:tcW w:w="532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00DA5790" w14:textId="10D4687A" w:rsidR="00914150" w:rsidRPr="00E81E8B" w:rsidRDefault="005E15B2" w:rsidP="004E50D1">
            <w:pPr>
              <w:spacing w:before="60"/>
              <w:jc w:val="left"/>
            </w:pPr>
            <w:r>
              <w:t>leden 2024</w:t>
            </w:r>
          </w:p>
        </w:tc>
        <w:tc>
          <w:tcPr>
            <w:tcW w:w="2126" w:type="dxa"/>
            <w:tcBorders>
              <w:top w:val="single" w:sz="12" w:space="0" w:color="auto"/>
              <w:left w:val="single" w:sz="4" w:space="0" w:color="auto"/>
              <w:bottom w:val="single" w:sz="12" w:space="0" w:color="auto"/>
              <w:right w:val="single" w:sz="12" w:space="0" w:color="auto"/>
            </w:tcBorders>
            <w:shd w:val="clear" w:color="auto" w:fill="auto"/>
            <w:vAlign w:val="center"/>
          </w:tcPr>
          <w:p w14:paraId="535DECC1" w14:textId="77777777" w:rsidR="00914150" w:rsidRPr="00E81E8B" w:rsidRDefault="00B53BA2" w:rsidP="004E50D1">
            <w:pPr>
              <w:spacing w:before="60"/>
              <w:jc w:val="center"/>
            </w:pPr>
            <w:hyperlink r:id="rId8" w:history="1">
              <w:r w:rsidR="00914150" w:rsidRPr="00E81E8B">
                <w:rPr>
                  <w:rStyle w:val="Hypertextovodkaz"/>
                </w:rPr>
                <w:t>www.usbrno.cz</w:t>
              </w:r>
            </w:hyperlink>
          </w:p>
        </w:tc>
      </w:tr>
    </w:tbl>
    <w:p w14:paraId="0C45CE67" w14:textId="77777777" w:rsidR="00180C17" w:rsidRDefault="00180C17" w:rsidP="00180C17"/>
    <w:p w14:paraId="6D0BF0B9" w14:textId="77777777" w:rsidR="00ED0EE0" w:rsidRDefault="00ED0EE0" w:rsidP="00180C17"/>
    <w:p w14:paraId="7E1EE8F5" w14:textId="7AE4092A" w:rsidR="006D5BC8" w:rsidRPr="00751FA5" w:rsidRDefault="00ED0EE0" w:rsidP="00751FA5">
      <w:pPr>
        <w:pStyle w:val="Zpat"/>
        <w:tabs>
          <w:tab w:val="clear" w:pos="4536"/>
          <w:tab w:val="clear" w:pos="9072"/>
        </w:tabs>
        <w:spacing w:before="0"/>
        <w:rPr>
          <w:b/>
          <w:sz w:val="24"/>
          <w:szCs w:val="24"/>
        </w:rPr>
      </w:pPr>
      <w:r>
        <w:br w:type="page"/>
      </w:r>
      <w:bookmarkEnd w:id="0"/>
      <w:r w:rsidR="006D5BC8" w:rsidRPr="00751FA5">
        <w:rPr>
          <w:b/>
          <w:sz w:val="24"/>
          <w:szCs w:val="24"/>
        </w:rPr>
        <w:lastRenderedPageBreak/>
        <w:t xml:space="preserve">OBSAH </w:t>
      </w:r>
      <w:r w:rsidRPr="00751FA5">
        <w:rPr>
          <w:b/>
          <w:sz w:val="24"/>
          <w:szCs w:val="24"/>
        </w:rPr>
        <w:t>TEXTOVÉ ČÁSTI</w:t>
      </w:r>
    </w:p>
    <w:p w14:paraId="02DBF3AC" w14:textId="77777777" w:rsidR="00ED0EE0" w:rsidRPr="00751FA5" w:rsidRDefault="00ED0EE0" w:rsidP="00ED0EE0">
      <w:pPr>
        <w:spacing w:line="200" w:lineRule="atLeast"/>
      </w:pPr>
    </w:p>
    <w:p w14:paraId="4B1FB9EB" w14:textId="27A7DCAE" w:rsidR="00751FA5" w:rsidRPr="00281E66" w:rsidRDefault="002843F1">
      <w:pPr>
        <w:pStyle w:val="Obsah1"/>
        <w:rPr>
          <w:rFonts w:ascii="Calibri" w:hAnsi="Calibri"/>
          <w:b w:val="0"/>
          <w:noProof/>
          <w:sz w:val="22"/>
          <w:szCs w:val="22"/>
        </w:rPr>
      </w:pPr>
      <w:r w:rsidRPr="00BC483F">
        <w:rPr>
          <w:rStyle w:val="Hypertextovodkaz"/>
          <w:caps/>
          <w:noProof/>
          <w:color w:val="auto"/>
        </w:rPr>
        <w:fldChar w:fldCharType="begin"/>
      </w:r>
      <w:r w:rsidRPr="00BC483F">
        <w:rPr>
          <w:rStyle w:val="Hypertextovodkaz"/>
          <w:caps/>
          <w:noProof/>
          <w:color w:val="auto"/>
        </w:rPr>
        <w:instrText xml:space="preserve"> TOC \o "1-2" \h \z \u </w:instrText>
      </w:r>
      <w:r w:rsidRPr="00BC483F">
        <w:rPr>
          <w:rStyle w:val="Hypertextovodkaz"/>
          <w:caps/>
          <w:noProof/>
          <w:color w:val="auto"/>
        </w:rPr>
        <w:fldChar w:fldCharType="separate"/>
      </w:r>
      <w:hyperlink w:anchor="_Toc113890312" w:history="1">
        <w:r w:rsidR="00751FA5" w:rsidRPr="000756CC">
          <w:rPr>
            <w:rStyle w:val="Hypertextovodkaz"/>
            <w:caps/>
            <w:noProof/>
          </w:rPr>
          <w:t>ZÁKLADNÍ ÚDAJE</w:t>
        </w:r>
        <w:r w:rsidR="00751FA5">
          <w:rPr>
            <w:noProof/>
            <w:webHidden/>
          </w:rPr>
          <w:tab/>
        </w:r>
        <w:r w:rsidR="00751FA5">
          <w:rPr>
            <w:noProof/>
            <w:webHidden/>
          </w:rPr>
          <w:fldChar w:fldCharType="begin"/>
        </w:r>
        <w:r w:rsidR="00751FA5">
          <w:rPr>
            <w:noProof/>
            <w:webHidden/>
          </w:rPr>
          <w:instrText xml:space="preserve"> PAGEREF _Toc113890312 \h </w:instrText>
        </w:r>
        <w:r w:rsidR="00751FA5">
          <w:rPr>
            <w:noProof/>
            <w:webHidden/>
          </w:rPr>
        </w:r>
        <w:r w:rsidR="00751FA5">
          <w:rPr>
            <w:noProof/>
            <w:webHidden/>
          </w:rPr>
          <w:fldChar w:fldCharType="separate"/>
        </w:r>
        <w:r w:rsidR="00B53BA2">
          <w:rPr>
            <w:noProof/>
            <w:webHidden/>
          </w:rPr>
          <w:t>1</w:t>
        </w:r>
        <w:r w:rsidR="00751FA5">
          <w:rPr>
            <w:noProof/>
            <w:webHidden/>
          </w:rPr>
          <w:fldChar w:fldCharType="end"/>
        </w:r>
      </w:hyperlink>
    </w:p>
    <w:p w14:paraId="1B2C3B33" w14:textId="730BBFBB" w:rsidR="00751FA5" w:rsidRPr="00281E66" w:rsidRDefault="00B53BA2">
      <w:pPr>
        <w:pStyle w:val="Obsah1"/>
        <w:rPr>
          <w:rFonts w:ascii="Calibri" w:hAnsi="Calibri"/>
          <w:b w:val="0"/>
          <w:noProof/>
          <w:sz w:val="22"/>
          <w:szCs w:val="22"/>
        </w:rPr>
      </w:pPr>
      <w:hyperlink w:anchor="_Toc113890313" w:history="1">
        <w:r w:rsidR="00751FA5" w:rsidRPr="000756CC">
          <w:rPr>
            <w:rStyle w:val="Hypertextovodkaz"/>
            <w:caps/>
            <w:noProof/>
          </w:rPr>
          <w:t>1.</w:t>
        </w:r>
        <w:r w:rsidR="00751FA5" w:rsidRPr="00281E66">
          <w:rPr>
            <w:rFonts w:ascii="Calibri" w:hAnsi="Calibri"/>
            <w:b w:val="0"/>
            <w:noProof/>
            <w:sz w:val="22"/>
            <w:szCs w:val="22"/>
          </w:rPr>
          <w:tab/>
        </w:r>
        <w:r w:rsidR="00751FA5" w:rsidRPr="000756CC">
          <w:rPr>
            <w:rStyle w:val="Hypertextovodkaz"/>
            <w:caps/>
            <w:noProof/>
          </w:rPr>
          <w:t>POSTUP POŘÍZENÍ ZMĚNY ÚZEMNÍHO PLÁNU</w:t>
        </w:r>
        <w:r w:rsidR="00751FA5">
          <w:rPr>
            <w:noProof/>
            <w:webHidden/>
          </w:rPr>
          <w:tab/>
        </w:r>
        <w:r w:rsidR="00751FA5">
          <w:rPr>
            <w:noProof/>
            <w:webHidden/>
          </w:rPr>
          <w:fldChar w:fldCharType="begin"/>
        </w:r>
        <w:r w:rsidR="00751FA5">
          <w:rPr>
            <w:noProof/>
            <w:webHidden/>
          </w:rPr>
          <w:instrText xml:space="preserve"> PAGEREF _Toc113890313 \h </w:instrText>
        </w:r>
        <w:r w:rsidR="00751FA5">
          <w:rPr>
            <w:noProof/>
            <w:webHidden/>
          </w:rPr>
        </w:r>
        <w:r w:rsidR="00751FA5">
          <w:rPr>
            <w:noProof/>
            <w:webHidden/>
          </w:rPr>
          <w:fldChar w:fldCharType="separate"/>
        </w:r>
        <w:r>
          <w:rPr>
            <w:noProof/>
            <w:webHidden/>
          </w:rPr>
          <w:t>3</w:t>
        </w:r>
        <w:r w:rsidR="00751FA5">
          <w:rPr>
            <w:noProof/>
            <w:webHidden/>
          </w:rPr>
          <w:fldChar w:fldCharType="end"/>
        </w:r>
      </w:hyperlink>
    </w:p>
    <w:p w14:paraId="0AE7E14E" w14:textId="0CCF26DE" w:rsidR="00751FA5" w:rsidRPr="00281E66" w:rsidRDefault="00B53BA2">
      <w:pPr>
        <w:pStyle w:val="Obsah1"/>
        <w:rPr>
          <w:rFonts w:ascii="Calibri" w:hAnsi="Calibri"/>
          <w:b w:val="0"/>
          <w:noProof/>
          <w:sz w:val="22"/>
          <w:szCs w:val="22"/>
        </w:rPr>
      </w:pPr>
      <w:hyperlink w:anchor="_Toc113890314" w:history="1">
        <w:r w:rsidR="00751FA5" w:rsidRPr="000756CC">
          <w:rPr>
            <w:rStyle w:val="Hypertextovodkaz"/>
            <w:caps/>
            <w:noProof/>
          </w:rPr>
          <w:t>2.</w:t>
        </w:r>
        <w:r w:rsidR="00751FA5" w:rsidRPr="00281E66">
          <w:rPr>
            <w:rFonts w:ascii="Calibri" w:hAnsi="Calibri"/>
            <w:b w:val="0"/>
            <w:noProof/>
            <w:sz w:val="22"/>
            <w:szCs w:val="22"/>
          </w:rPr>
          <w:tab/>
        </w:r>
        <w:r w:rsidR="00751FA5" w:rsidRPr="000756CC">
          <w:rPr>
            <w:rStyle w:val="Hypertextovodkaz"/>
            <w:caps/>
            <w:noProof/>
          </w:rPr>
          <w:t>VYHODNOCENÍ SOULADU S POLITIKOU ÚZEMNÍHO ROZVOJE A ÚZEMNĚ PLÁNOVACÍ DOKUMENTACÍ VYDANOU KRAJEM</w:t>
        </w:r>
        <w:r w:rsidR="00751FA5">
          <w:rPr>
            <w:noProof/>
            <w:webHidden/>
          </w:rPr>
          <w:tab/>
        </w:r>
        <w:r w:rsidR="00751FA5">
          <w:rPr>
            <w:noProof/>
            <w:webHidden/>
          </w:rPr>
          <w:fldChar w:fldCharType="begin"/>
        </w:r>
        <w:r w:rsidR="00751FA5">
          <w:rPr>
            <w:noProof/>
            <w:webHidden/>
          </w:rPr>
          <w:instrText xml:space="preserve"> PAGEREF _Toc113890314 \h </w:instrText>
        </w:r>
        <w:r w:rsidR="00751FA5">
          <w:rPr>
            <w:noProof/>
            <w:webHidden/>
          </w:rPr>
        </w:r>
        <w:r w:rsidR="00751FA5">
          <w:rPr>
            <w:noProof/>
            <w:webHidden/>
          </w:rPr>
          <w:fldChar w:fldCharType="separate"/>
        </w:r>
        <w:r>
          <w:rPr>
            <w:noProof/>
            <w:webHidden/>
          </w:rPr>
          <w:t>4</w:t>
        </w:r>
        <w:r w:rsidR="00751FA5">
          <w:rPr>
            <w:noProof/>
            <w:webHidden/>
          </w:rPr>
          <w:fldChar w:fldCharType="end"/>
        </w:r>
      </w:hyperlink>
    </w:p>
    <w:p w14:paraId="7CBB35A3" w14:textId="26755DB8" w:rsidR="00751FA5" w:rsidRPr="00281E66" w:rsidRDefault="00B53BA2">
      <w:pPr>
        <w:pStyle w:val="Obsah1"/>
        <w:rPr>
          <w:rFonts w:ascii="Calibri" w:hAnsi="Calibri"/>
          <w:b w:val="0"/>
          <w:noProof/>
          <w:sz w:val="22"/>
          <w:szCs w:val="22"/>
        </w:rPr>
      </w:pPr>
      <w:hyperlink w:anchor="_Toc113890315" w:history="1">
        <w:r w:rsidR="00751FA5" w:rsidRPr="000756CC">
          <w:rPr>
            <w:rStyle w:val="Hypertextovodkaz"/>
            <w:caps/>
            <w:noProof/>
          </w:rPr>
          <w:t>3.</w:t>
        </w:r>
        <w:r w:rsidR="00751FA5" w:rsidRPr="00281E66">
          <w:rPr>
            <w:rFonts w:ascii="Calibri" w:hAnsi="Calibri"/>
            <w:b w:val="0"/>
            <w:noProof/>
            <w:sz w:val="22"/>
            <w:szCs w:val="22"/>
          </w:rPr>
          <w:tab/>
        </w:r>
        <w:r w:rsidR="00751FA5" w:rsidRPr="000756CC">
          <w:rPr>
            <w:rStyle w:val="Hypertextovodkaz"/>
            <w:caps/>
            <w:noProof/>
          </w:rPr>
          <w:t>VYHODNOCENÍ KOORDINACE VYUŽÍVÁNÍ ÚZEMÍ Z HLEDISKA ŠIRŠÍCH VZTAHŮ V ÚZEMÍ</w:t>
        </w:r>
        <w:r w:rsidR="00751FA5">
          <w:rPr>
            <w:noProof/>
            <w:webHidden/>
          </w:rPr>
          <w:tab/>
        </w:r>
        <w:r w:rsidR="00751FA5">
          <w:rPr>
            <w:noProof/>
            <w:webHidden/>
          </w:rPr>
          <w:fldChar w:fldCharType="begin"/>
        </w:r>
        <w:r w:rsidR="00751FA5">
          <w:rPr>
            <w:noProof/>
            <w:webHidden/>
          </w:rPr>
          <w:instrText xml:space="preserve"> PAGEREF _Toc113890315 \h </w:instrText>
        </w:r>
        <w:r w:rsidR="00751FA5">
          <w:rPr>
            <w:noProof/>
            <w:webHidden/>
          </w:rPr>
        </w:r>
        <w:r w:rsidR="00751FA5">
          <w:rPr>
            <w:noProof/>
            <w:webHidden/>
          </w:rPr>
          <w:fldChar w:fldCharType="separate"/>
        </w:r>
        <w:r>
          <w:rPr>
            <w:noProof/>
            <w:webHidden/>
          </w:rPr>
          <w:t>11</w:t>
        </w:r>
        <w:r w:rsidR="00751FA5">
          <w:rPr>
            <w:noProof/>
            <w:webHidden/>
          </w:rPr>
          <w:fldChar w:fldCharType="end"/>
        </w:r>
      </w:hyperlink>
    </w:p>
    <w:p w14:paraId="3505B948" w14:textId="32011685" w:rsidR="00751FA5" w:rsidRPr="00281E66" w:rsidRDefault="00B53BA2">
      <w:pPr>
        <w:pStyle w:val="Obsah1"/>
        <w:rPr>
          <w:rFonts w:ascii="Calibri" w:hAnsi="Calibri"/>
          <w:b w:val="0"/>
          <w:noProof/>
          <w:sz w:val="22"/>
          <w:szCs w:val="22"/>
        </w:rPr>
      </w:pPr>
      <w:hyperlink w:anchor="_Toc113890316" w:history="1">
        <w:r w:rsidR="00751FA5" w:rsidRPr="000756CC">
          <w:rPr>
            <w:rStyle w:val="Hypertextovodkaz"/>
            <w:caps/>
            <w:noProof/>
          </w:rPr>
          <w:t>4.</w:t>
        </w:r>
        <w:r w:rsidR="00751FA5" w:rsidRPr="00281E66">
          <w:rPr>
            <w:rFonts w:ascii="Calibri" w:hAnsi="Calibri"/>
            <w:b w:val="0"/>
            <w:noProof/>
            <w:sz w:val="22"/>
            <w:szCs w:val="22"/>
          </w:rPr>
          <w:tab/>
        </w:r>
        <w:r w:rsidR="00751FA5" w:rsidRPr="000756CC">
          <w:rPr>
            <w:rStyle w:val="Hypertextovodkaz"/>
            <w:caps/>
            <w:noProof/>
          </w:rPr>
          <w:t>Vyhodnocení souladu s cíli a úkoly územního plánování, zejména s požadavky na ochranu architektonických a urbanistických hodnot v území a požadavky na ochranu nezastavěného území</w:t>
        </w:r>
        <w:r w:rsidR="00751FA5">
          <w:rPr>
            <w:noProof/>
            <w:webHidden/>
          </w:rPr>
          <w:tab/>
        </w:r>
        <w:r w:rsidR="00751FA5">
          <w:rPr>
            <w:noProof/>
            <w:webHidden/>
          </w:rPr>
          <w:fldChar w:fldCharType="begin"/>
        </w:r>
        <w:r w:rsidR="00751FA5">
          <w:rPr>
            <w:noProof/>
            <w:webHidden/>
          </w:rPr>
          <w:instrText xml:space="preserve"> PAGEREF _Toc113890316 \h </w:instrText>
        </w:r>
        <w:r w:rsidR="00751FA5">
          <w:rPr>
            <w:noProof/>
            <w:webHidden/>
          </w:rPr>
        </w:r>
        <w:r w:rsidR="00751FA5">
          <w:rPr>
            <w:noProof/>
            <w:webHidden/>
          </w:rPr>
          <w:fldChar w:fldCharType="separate"/>
        </w:r>
        <w:r>
          <w:rPr>
            <w:noProof/>
            <w:webHidden/>
          </w:rPr>
          <w:t>11</w:t>
        </w:r>
        <w:r w:rsidR="00751FA5">
          <w:rPr>
            <w:noProof/>
            <w:webHidden/>
          </w:rPr>
          <w:fldChar w:fldCharType="end"/>
        </w:r>
      </w:hyperlink>
    </w:p>
    <w:p w14:paraId="37A1DDCB" w14:textId="4C5F4E3D" w:rsidR="00751FA5" w:rsidRPr="00281E66" w:rsidRDefault="00B53BA2">
      <w:pPr>
        <w:pStyle w:val="Obsah1"/>
        <w:rPr>
          <w:rFonts w:ascii="Calibri" w:hAnsi="Calibri"/>
          <w:b w:val="0"/>
          <w:noProof/>
          <w:sz w:val="22"/>
          <w:szCs w:val="22"/>
        </w:rPr>
      </w:pPr>
      <w:hyperlink w:anchor="_Toc113890317" w:history="1">
        <w:r w:rsidR="00751FA5" w:rsidRPr="000756CC">
          <w:rPr>
            <w:rStyle w:val="Hypertextovodkaz"/>
            <w:caps/>
            <w:noProof/>
          </w:rPr>
          <w:t>5.</w:t>
        </w:r>
        <w:r w:rsidR="00751FA5" w:rsidRPr="00281E66">
          <w:rPr>
            <w:rFonts w:ascii="Calibri" w:hAnsi="Calibri"/>
            <w:b w:val="0"/>
            <w:noProof/>
            <w:sz w:val="22"/>
            <w:szCs w:val="22"/>
          </w:rPr>
          <w:tab/>
        </w:r>
        <w:r w:rsidR="00751FA5" w:rsidRPr="000756CC">
          <w:rPr>
            <w:rStyle w:val="Hypertextovodkaz"/>
            <w:caps/>
            <w:noProof/>
          </w:rPr>
          <w:t>VYHODNOCENÍ SOULADU S POŽADAVKY STAVEBNÍHO ZÁKONA A JEHO PROVÁDĚCÍCH PRÁVNÍCH PŘEDPISŮ</w:t>
        </w:r>
        <w:r w:rsidR="00751FA5">
          <w:rPr>
            <w:noProof/>
            <w:webHidden/>
          </w:rPr>
          <w:tab/>
        </w:r>
        <w:r w:rsidR="00751FA5">
          <w:rPr>
            <w:noProof/>
            <w:webHidden/>
          </w:rPr>
          <w:fldChar w:fldCharType="begin"/>
        </w:r>
        <w:r w:rsidR="00751FA5">
          <w:rPr>
            <w:noProof/>
            <w:webHidden/>
          </w:rPr>
          <w:instrText xml:space="preserve"> PAGEREF _Toc113890317 \h </w:instrText>
        </w:r>
        <w:r w:rsidR="00751FA5">
          <w:rPr>
            <w:noProof/>
            <w:webHidden/>
          </w:rPr>
        </w:r>
        <w:r w:rsidR="00751FA5">
          <w:rPr>
            <w:noProof/>
            <w:webHidden/>
          </w:rPr>
          <w:fldChar w:fldCharType="separate"/>
        </w:r>
        <w:r>
          <w:rPr>
            <w:noProof/>
            <w:webHidden/>
          </w:rPr>
          <w:t>12</w:t>
        </w:r>
        <w:r w:rsidR="00751FA5">
          <w:rPr>
            <w:noProof/>
            <w:webHidden/>
          </w:rPr>
          <w:fldChar w:fldCharType="end"/>
        </w:r>
      </w:hyperlink>
    </w:p>
    <w:p w14:paraId="57C67808" w14:textId="3CF440FB" w:rsidR="00751FA5" w:rsidRPr="00281E66" w:rsidRDefault="00B53BA2">
      <w:pPr>
        <w:pStyle w:val="Obsah1"/>
        <w:rPr>
          <w:rFonts w:ascii="Calibri" w:hAnsi="Calibri"/>
          <w:b w:val="0"/>
          <w:noProof/>
          <w:sz w:val="22"/>
          <w:szCs w:val="22"/>
        </w:rPr>
      </w:pPr>
      <w:hyperlink w:anchor="_Toc113890318" w:history="1">
        <w:r w:rsidR="00751FA5" w:rsidRPr="000756CC">
          <w:rPr>
            <w:rStyle w:val="Hypertextovodkaz"/>
            <w:caps/>
            <w:noProof/>
          </w:rPr>
          <w:t>6.</w:t>
        </w:r>
        <w:r w:rsidR="00751FA5" w:rsidRPr="00281E66">
          <w:rPr>
            <w:rFonts w:ascii="Calibri" w:hAnsi="Calibri"/>
            <w:b w:val="0"/>
            <w:noProof/>
            <w:sz w:val="22"/>
            <w:szCs w:val="22"/>
          </w:rPr>
          <w:tab/>
        </w:r>
        <w:r w:rsidR="00751FA5" w:rsidRPr="000756CC">
          <w:rPr>
            <w:rStyle w:val="Hypertextovodkaz"/>
            <w:caps/>
            <w:noProof/>
          </w:rPr>
          <w:t>VYHODNOCENÍ SOULADU S POŽADAVKY ZVLÁŠTNÍCH PRÁVNÍCH PŘEDPISŮ A SE STANOVISKY DOTČENÝCH ORGÁNŮ PODLE ZVLÁŠTNÍCH PRÁVNÍCH PŘEDPISŮ, POPŘÍPADĚ S VÝSLEDKEM ŘEŠENÍ ROZPORŮ</w:t>
        </w:r>
        <w:r w:rsidR="00751FA5">
          <w:rPr>
            <w:noProof/>
            <w:webHidden/>
          </w:rPr>
          <w:tab/>
        </w:r>
        <w:r w:rsidR="00751FA5">
          <w:rPr>
            <w:noProof/>
            <w:webHidden/>
          </w:rPr>
          <w:fldChar w:fldCharType="begin"/>
        </w:r>
        <w:r w:rsidR="00751FA5">
          <w:rPr>
            <w:noProof/>
            <w:webHidden/>
          </w:rPr>
          <w:instrText xml:space="preserve"> PAGEREF _Toc113890318 \h </w:instrText>
        </w:r>
        <w:r w:rsidR="00751FA5">
          <w:rPr>
            <w:noProof/>
            <w:webHidden/>
          </w:rPr>
        </w:r>
        <w:r w:rsidR="00751FA5">
          <w:rPr>
            <w:noProof/>
            <w:webHidden/>
          </w:rPr>
          <w:fldChar w:fldCharType="separate"/>
        </w:r>
        <w:r>
          <w:rPr>
            <w:noProof/>
            <w:webHidden/>
          </w:rPr>
          <w:t>12</w:t>
        </w:r>
        <w:r w:rsidR="00751FA5">
          <w:rPr>
            <w:noProof/>
            <w:webHidden/>
          </w:rPr>
          <w:fldChar w:fldCharType="end"/>
        </w:r>
      </w:hyperlink>
    </w:p>
    <w:p w14:paraId="73F7A917" w14:textId="67F3BFC8" w:rsidR="00751FA5" w:rsidRPr="00281E66" w:rsidRDefault="00B53BA2">
      <w:pPr>
        <w:pStyle w:val="Obsah2"/>
        <w:rPr>
          <w:rFonts w:ascii="Calibri" w:hAnsi="Calibri"/>
          <w:smallCaps w:val="0"/>
          <w:noProof/>
          <w:sz w:val="22"/>
          <w:szCs w:val="22"/>
        </w:rPr>
      </w:pPr>
      <w:hyperlink w:anchor="_Toc113890319" w:history="1">
        <w:r w:rsidR="00751FA5" w:rsidRPr="000756CC">
          <w:rPr>
            <w:rStyle w:val="Hypertextovodkaz"/>
            <w:caps/>
            <w:noProof/>
            <w:snapToGrid w:val="0"/>
          </w:rPr>
          <w:t>6.1.</w:t>
        </w:r>
        <w:r w:rsidR="00751FA5" w:rsidRPr="00281E66">
          <w:rPr>
            <w:rFonts w:ascii="Calibri" w:hAnsi="Calibri"/>
            <w:smallCaps w:val="0"/>
            <w:noProof/>
            <w:sz w:val="22"/>
            <w:szCs w:val="22"/>
          </w:rPr>
          <w:tab/>
        </w:r>
        <w:r w:rsidR="00751FA5" w:rsidRPr="000756CC">
          <w:rPr>
            <w:rStyle w:val="Hypertextovodkaz"/>
            <w:caps/>
            <w:noProof/>
            <w:snapToGrid w:val="0"/>
          </w:rPr>
          <w:t>SOULAD S POŽADAVKY ZVLÁŠTNÍCH PRÁVNÍCH PŘEDPISŮ</w:t>
        </w:r>
        <w:r w:rsidR="00751FA5">
          <w:rPr>
            <w:noProof/>
            <w:webHidden/>
          </w:rPr>
          <w:tab/>
        </w:r>
        <w:r w:rsidR="00751FA5">
          <w:rPr>
            <w:noProof/>
            <w:webHidden/>
          </w:rPr>
          <w:fldChar w:fldCharType="begin"/>
        </w:r>
        <w:r w:rsidR="00751FA5">
          <w:rPr>
            <w:noProof/>
            <w:webHidden/>
          </w:rPr>
          <w:instrText xml:space="preserve"> PAGEREF _Toc113890319 \h </w:instrText>
        </w:r>
        <w:r w:rsidR="00751FA5">
          <w:rPr>
            <w:noProof/>
            <w:webHidden/>
          </w:rPr>
        </w:r>
        <w:r w:rsidR="00751FA5">
          <w:rPr>
            <w:noProof/>
            <w:webHidden/>
          </w:rPr>
          <w:fldChar w:fldCharType="separate"/>
        </w:r>
        <w:r>
          <w:rPr>
            <w:noProof/>
            <w:webHidden/>
          </w:rPr>
          <w:t>12</w:t>
        </w:r>
        <w:r w:rsidR="00751FA5">
          <w:rPr>
            <w:noProof/>
            <w:webHidden/>
          </w:rPr>
          <w:fldChar w:fldCharType="end"/>
        </w:r>
      </w:hyperlink>
    </w:p>
    <w:p w14:paraId="7F1EBD8E" w14:textId="6C7135E7" w:rsidR="00751FA5" w:rsidRPr="00281E66" w:rsidRDefault="00B53BA2">
      <w:pPr>
        <w:pStyle w:val="Obsah2"/>
        <w:rPr>
          <w:rFonts w:ascii="Calibri" w:hAnsi="Calibri"/>
          <w:smallCaps w:val="0"/>
          <w:noProof/>
          <w:sz w:val="22"/>
          <w:szCs w:val="22"/>
        </w:rPr>
      </w:pPr>
      <w:hyperlink w:anchor="_Toc113890320" w:history="1">
        <w:r w:rsidR="00751FA5" w:rsidRPr="000756CC">
          <w:rPr>
            <w:rStyle w:val="Hypertextovodkaz"/>
            <w:caps/>
            <w:noProof/>
            <w:snapToGrid w:val="0"/>
          </w:rPr>
          <w:t>6.2.</w:t>
        </w:r>
        <w:r w:rsidR="00751FA5" w:rsidRPr="00281E66">
          <w:rPr>
            <w:rFonts w:ascii="Calibri" w:hAnsi="Calibri"/>
            <w:smallCaps w:val="0"/>
            <w:noProof/>
            <w:sz w:val="22"/>
            <w:szCs w:val="22"/>
          </w:rPr>
          <w:tab/>
        </w:r>
        <w:r w:rsidR="00751FA5" w:rsidRPr="000756CC">
          <w:rPr>
            <w:rStyle w:val="Hypertextovodkaz"/>
            <w:caps/>
            <w:noProof/>
            <w:snapToGrid w:val="0"/>
          </w:rPr>
          <w:t>SOULAD SE STANOVISKY DOTČENÝCH ORGÁNŮ</w:t>
        </w:r>
        <w:r w:rsidR="00751FA5">
          <w:rPr>
            <w:noProof/>
            <w:webHidden/>
          </w:rPr>
          <w:tab/>
        </w:r>
        <w:r w:rsidR="00751FA5">
          <w:rPr>
            <w:noProof/>
            <w:webHidden/>
          </w:rPr>
          <w:fldChar w:fldCharType="begin"/>
        </w:r>
        <w:r w:rsidR="00751FA5">
          <w:rPr>
            <w:noProof/>
            <w:webHidden/>
          </w:rPr>
          <w:instrText xml:space="preserve"> PAGEREF _Toc113890320 \h </w:instrText>
        </w:r>
        <w:r w:rsidR="00751FA5">
          <w:rPr>
            <w:noProof/>
            <w:webHidden/>
          </w:rPr>
        </w:r>
        <w:r w:rsidR="00751FA5">
          <w:rPr>
            <w:noProof/>
            <w:webHidden/>
          </w:rPr>
          <w:fldChar w:fldCharType="separate"/>
        </w:r>
        <w:r>
          <w:rPr>
            <w:noProof/>
            <w:webHidden/>
          </w:rPr>
          <w:t>14</w:t>
        </w:r>
        <w:r w:rsidR="00751FA5">
          <w:rPr>
            <w:noProof/>
            <w:webHidden/>
          </w:rPr>
          <w:fldChar w:fldCharType="end"/>
        </w:r>
      </w:hyperlink>
    </w:p>
    <w:p w14:paraId="595AE77F" w14:textId="4E8DF430" w:rsidR="00751FA5" w:rsidRPr="00281E66" w:rsidRDefault="00B53BA2">
      <w:pPr>
        <w:pStyle w:val="Obsah1"/>
        <w:rPr>
          <w:rFonts w:ascii="Calibri" w:hAnsi="Calibri"/>
          <w:b w:val="0"/>
          <w:noProof/>
          <w:sz w:val="22"/>
          <w:szCs w:val="22"/>
        </w:rPr>
      </w:pPr>
      <w:hyperlink w:anchor="_Toc113890321" w:history="1">
        <w:r w:rsidR="00751FA5" w:rsidRPr="000756CC">
          <w:rPr>
            <w:rStyle w:val="Hypertextovodkaz"/>
            <w:caps/>
            <w:noProof/>
          </w:rPr>
          <w:t>7.</w:t>
        </w:r>
        <w:r w:rsidR="00751FA5" w:rsidRPr="00281E66">
          <w:rPr>
            <w:rFonts w:ascii="Calibri" w:hAnsi="Calibri"/>
            <w:b w:val="0"/>
            <w:noProof/>
            <w:sz w:val="22"/>
            <w:szCs w:val="22"/>
          </w:rPr>
          <w:tab/>
        </w:r>
        <w:r w:rsidR="00751FA5" w:rsidRPr="000756CC">
          <w:rPr>
            <w:rStyle w:val="Hypertextovodkaz"/>
            <w:caps/>
            <w:noProof/>
          </w:rPr>
          <w:t>ZPRÁVA O VYHODNOCENÍ VLIVŮ NA UDRŽITELNÝ ROZVOJ ÚZEMÍ OBSAHUJÍCÍ ZÁKLADNÍ INFORMACE O VÝSLEDCÍCH TOHOTO VYHODNOCENÍ VČETNĚ VÝSLEDKŮ VYHODNOCENÍ VLIVŮ NA ŽIVOTNÍ PROSTŘEDÍ</w:t>
        </w:r>
        <w:r w:rsidR="00751FA5">
          <w:rPr>
            <w:noProof/>
            <w:webHidden/>
          </w:rPr>
          <w:tab/>
        </w:r>
        <w:r w:rsidR="00751FA5">
          <w:rPr>
            <w:noProof/>
            <w:webHidden/>
          </w:rPr>
          <w:fldChar w:fldCharType="begin"/>
        </w:r>
        <w:r w:rsidR="00751FA5">
          <w:rPr>
            <w:noProof/>
            <w:webHidden/>
          </w:rPr>
          <w:instrText xml:space="preserve"> PAGEREF _Toc113890321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0F6FD72B" w14:textId="706C360B" w:rsidR="00751FA5" w:rsidRPr="00281E66" w:rsidRDefault="00B53BA2">
      <w:pPr>
        <w:pStyle w:val="Obsah1"/>
        <w:rPr>
          <w:rFonts w:ascii="Calibri" w:hAnsi="Calibri"/>
          <w:b w:val="0"/>
          <w:noProof/>
          <w:sz w:val="22"/>
          <w:szCs w:val="22"/>
        </w:rPr>
      </w:pPr>
      <w:hyperlink w:anchor="_Toc113890322" w:history="1">
        <w:r w:rsidR="00751FA5" w:rsidRPr="000756CC">
          <w:rPr>
            <w:rStyle w:val="Hypertextovodkaz"/>
            <w:caps/>
            <w:noProof/>
          </w:rPr>
          <w:t>8.</w:t>
        </w:r>
        <w:r w:rsidR="00751FA5" w:rsidRPr="00281E66">
          <w:rPr>
            <w:rFonts w:ascii="Calibri" w:hAnsi="Calibri"/>
            <w:b w:val="0"/>
            <w:noProof/>
            <w:sz w:val="22"/>
            <w:szCs w:val="22"/>
          </w:rPr>
          <w:tab/>
        </w:r>
        <w:r w:rsidR="00751FA5" w:rsidRPr="000756CC">
          <w:rPr>
            <w:rStyle w:val="Hypertextovodkaz"/>
            <w:caps/>
            <w:noProof/>
          </w:rPr>
          <w:t>STANOVISKO KRAJSKÉHO ÚŘADU</w:t>
        </w:r>
        <w:r w:rsidR="00751FA5">
          <w:rPr>
            <w:noProof/>
            <w:webHidden/>
          </w:rPr>
          <w:tab/>
        </w:r>
        <w:r w:rsidR="00751FA5">
          <w:rPr>
            <w:noProof/>
            <w:webHidden/>
          </w:rPr>
          <w:fldChar w:fldCharType="begin"/>
        </w:r>
        <w:r w:rsidR="00751FA5">
          <w:rPr>
            <w:noProof/>
            <w:webHidden/>
          </w:rPr>
          <w:instrText xml:space="preserve"> PAGEREF _Toc113890322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509E52E7" w14:textId="0AA93AB3" w:rsidR="00751FA5" w:rsidRPr="00281E66" w:rsidRDefault="00B53BA2">
      <w:pPr>
        <w:pStyle w:val="Obsah1"/>
        <w:rPr>
          <w:rFonts w:ascii="Calibri" w:hAnsi="Calibri"/>
          <w:b w:val="0"/>
          <w:noProof/>
          <w:sz w:val="22"/>
          <w:szCs w:val="22"/>
        </w:rPr>
      </w:pPr>
      <w:hyperlink w:anchor="_Toc113890323" w:history="1">
        <w:r w:rsidR="00751FA5" w:rsidRPr="000756CC">
          <w:rPr>
            <w:rStyle w:val="Hypertextovodkaz"/>
            <w:caps/>
            <w:noProof/>
          </w:rPr>
          <w:t>9.</w:t>
        </w:r>
        <w:r w:rsidR="00751FA5" w:rsidRPr="00281E66">
          <w:rPr>
            <w:rFonts w:ascii="Calibri" w:hAnsi="Calibri"/>
            <w:b w:val="0"/>
            <w:noProof/>
            <w:sz w:val="22"/>
            <w:szCs w:val="22"/>
          </w:rPr>
          <w:tab/>
        </w:r>
        <w:r w:rsidR="00751FA5" w:rsidRPr="000756CC">
          <w:rPr>
            <w:rStyle w:val="Hypertextovodkaz"/>
            <w:caps/>
            <w:noProof/>
          </w:rPr>
          <w:t>SDĚLENÍ, JAK BYLO STANOVISKO KRAJSKÉHO ÚŘADU ZOHLEDNĚNO</w:t>
        </w:r>
        <w:r w:rsidR="00751FA5">
          <w:rPr>
            <w:noProof/>
            <w:webHidden/>
          </w:rPr>
          <w:tab/>
        </w:r>
        <w:r w:rsidR="00751FA5">
          <w:rPr>
            <w:noProof/>
            <w:webHidden/>
          </w:rPr>
          <w:fldChar w:fldCharType="begin"/>
        </w:r>
        <w:r w:rsidR="00751FA5">
          <w:rPr>
            <w:noProof/>
            <w:webHidden/>
          </w:rPr>
          <w:instrText xml:space="preserve"> PAGEREF _Toc113890323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64DF504B" w14:textId="6CA0038D" w:rsidR="00751FA5" w:rsidRPr="00281E66" w:rsidRDefault="00B53BA2">
      <w:pPr>
        <w:pStyle w:val="Obsah1"/>
        <w:rPr>
          <w:rFonts w:ascii="Calibri" w:hAnsi="Calibri"/>
          <w:b w:val="0"/>
          <w:noProof/>
          <w:sz w:val="22"/>
          <w:szCs w:val="22"/>
        </w:rPr>
      </w:pPr>
      <w:hyperlink w:anchor="_Toc113890324" w:history="1">
        <w:r w:rsidR="00751FA5" w:rsidRPr="000756CC">
          <w:rPr>
            <w:rStyle w:val="Hypertextovodkaz"/>
            <w:caps/>
            <w:noProof/>
          </w:rPr>
          <w:t>10.</w:t>
        </w:r>
        <w:r w:rsidR="00751FA5" w:rsidRPr="00281E66">
          <w:rPr>
            <w:rFonts w:ascii="Calibri" w:hAnsi="Calibri"/>
            <w:b w:val="0"/>
            <w:noProof/>
            <w:sz w:val="22"/>
            <w:szCs w:val="22"/>
          </w:rPr>
          <w:tab/>
        </w:r>
        <w:r w:rsidR="00751FA5" w:rsidRPr="000756CC">
          <w:rPr>
            <w:rStyle w:val="Hypertextovodkaz"/>
            <w:caps/>
            <w:noProof/>
          </w:rPr>
          <w:t>KOMPLEXNÍ ZDŮVODNĚNÍ PŘIJATÉHO ŘEŠENÍ VČETNĚ VYBRANÉ VARIANTY</w:t>
        </w:r>
        <w:r w:rsidR="00751FA5">
          <w:rPr>
            <w:noProof/>
            <w:webHidden/>
          </w:rPr>
          <w:tab/>
        </w:r>
        <w:r w:rsidR="00751FA5">
          <w:rPr>
            <w:noProof/>
            <w:webHidden/>
          </w:rPr>
          <w:fldChar w:fldCharType="begin"/>
        </w:r>
        <w:r w:rsidR="00751FA5">
          <w:rPr>
            <w:noProof/>
            <w:webHidden/>
          </w:rPr>
          <w:instrText xml:space="preserve"> PAGEREF _Toc113890324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6618280F" w14:textId="2CF11586" w:rsidR="00751FA5" w:rsidRPr="00281E66" w:rsidRDefault="00B53BA2">
      <w:pPr>
        <w:pStyle w:val="Obsah2"/>
        <w:rPr>
          <w:rFonts w:ascii="Calibri" w:hAnsi="Calibri"/>
          <w:smallCaps w:val="0"/>
          <w:noProof/>
          <w:sz w:val="22"/>
          <w:szCs w:val="22"/>
        </w:rPr>
      </w:pPr>
      <w:hyperlink w:anchor="_Toc113890325" w:history="1">
        <w:r w:rsidR="00751FA5" w:rsidRPr="000756CC">
          <w:rPr>
            <w:rStyle w:val="Hypertextovodkaz"/>
            <w:caps/>
            <w:noProof/>
            <w:snapToGrid w:val="0"/>
          </w:rPr>
          <w:t>10.A.</w:t>
        </w:r>
        <w:r w:rsidR="00751FA5" w:rsidRPr="00281E66">
          <w:rPr>
            <w:rFonts w:ascii="Calibri" w:hAnsi="Calibri"/>
            <w:smallCaps w:val="0"/>
            <w:noProof/>
            <w:sz w:val="22"/>
            <w:szCs w:val="22"/>
          </w:rPr>
          <w:tab/>
        </w:r>
        <w:r w:rsidR="00751FA5" w:rsidRPr="000756CC">
          <w:rPr>
            <w:rStyle w:val="Hypertextovodkaz"/>
            <w:caps/>
            <w:noProof/>
            <w:snapToGrid w:val="0"/>
          </w:rPr>
          <w:t xml:space="preserve"> vymezení zastavěného území (aktualizace)</w:t>
        </w:r>
        <w:r w:rsidR="00751FA5">
          <w:rPr>
            <w:noProof/>
            <w:webHidden/>
          </w:rPr>
          <w:tab/>
        </w:r>
        <w:r w:rsidR="00751FA5">
          <w:rPr>
            <w:noProof/>
            <w:webHidden/>
          </w:rPr>
          <w:fldChar w:fldCharType="begin"/>
        </w:r>
        <w:r w:rsidR="00751FA5">
          <w:rPr>
            <w:noProof/>
            <w:webHidden/>
          </w:rPr>
          <w:instrText xml:space="preserve"> PAGEREF _Toc113890325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47C5A6FC" w14:textId="49301EC2" w:rsidR="00751FA5" w:rsidRPr="00281E66" w:rsidRDefault="00B53BA2">
      <w:pPr>
        <w:pStyle w:val="Obsah2"/>
        <w:rPr>
          <w:rFonts w:ascii="Calibri" w:hAnsi="Calibri"/>
          <w:smallCaps w:val="0"/>
          <w:noProof/>
          <w:sz w:val="22"/>
          <w:szCs w:val="22"/>
        </w:rPr>
      </w:pPr>
      <w:hyperlink w:anchor="_Toc113890326" w:history="1">
        <w:r w:rsidR="00751FA5" w:rsidRPr="000756CC">
          <w:rPr>
            <w:rStyle w:val="Hypertextovodkaz"/>
            <w:caps/>
            <w:noProof/>
            <w:snapToGrid w:val="0"/>
          </w:rPr>
          <w:t>10.B.</w:t>
        </w:r>
        <w:r w:rsidR="00751FA5" w:rsidRPr="00281E66">
          <w:rPr>
            <w:rFonts w:ascii="Calibri" w:hAnsi="Calibri"/>
            <w:smallCaps w:val="0"/>
            <w:noProof/>
            <w:sz w:val="22"/>
            <w:szCs w:val="22"/>
          </w:rPr>
          <w:tab/>
        </w:r>
        <w:r w:rsidR="00751FA5" w:rsidRPr="000756CC">
          <w:rPr>
            <w:rStyle w:val="Hypertextovodkaz"/>
            <w:caps/>
            <w:noProof/>
            <w:snapToGrid w:val="0"/>
          </w:rPr>
          <w:t>ZÁKLADNÍ KONCEPCE ROZVOJE ÚZEMÍ OBCE, OCHRANY A ROZVOJE JEHO HODNOT</w:t>
        </w:r>
        <w:r w:rsidR="00751FA5">
          <w:rPr>
            <w:noProof/>
            <w:webHidden/>
          </w:rPr>
          <w:tab/>
        </w:r>
        <w:r w:rsidR="00751FA5">
          <w:rPr>
            <w:noProof/>
            <w:webHidden/>
          </w:rPr>
          <w:fldChar w:fldCharType="begin"/>
        </w:r>
        <w:r w:rsidR="00751FA5">
          <w:rPr>
            <w:noProof/>
            <w:webHidden/>
          </w:rPr>
          <w:instrText xml:space="preserve"> PAGEREF _Toc113890326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04A3DBBB" w14:textId="0FED6EC0" w:rsidR="00751FA5" w:rsidRPr="00281E66" w:rsidRDefault="00B53BA2">
      <w:pPr>
        <w:pStyle w:val="Obsah2"/>
        <w:rPr>
          <w:rFonts w:ascii="Calibri" w:hAnsi="Calibri"/>
          <w:smallCaps w:val="0"/>
          <w:noProof/>
          <w:sz w:val="22"/>
          <w:szCs w:val="22"/>
        </w:rPr>
      </w:pPr>
      <w:hyperlink w:anchor="_Toc113890327" w:history="1">
        <w:r w:rsidR="00751FA5" w:rsidRPr="000756CC">
          <w:rPr>
            <w:rStyle w:val="Hypertextovodkaz"/>
            <w:caps/>
            <w:noProof/>
            <w:snapToGrid w:val="0"/>
          </w:rPr>
          <w:t>10.C.</w:t>
        </w:r>
        <w:r w:rsidR="00751FA5" w:rsidRPr="00281E66">
          <w:rPr>
            <w:rFonts w:ascii="Calibri" w:hAnsi="Calibri"/>
            <w:smallCaps w:val="0"/>
            <w:noProof/>
            <w:sz w:val="22"/>
            <w:szCs w:val="22"/>
          </w:rPr>
          <w:tab/>
        </w:r>
        <w:r w:rsidR="00751FA5" w:rsidRPr="000756CC">
          <w:rPr>
            <w:rStyle w:val="Hypertextovodkaz"/>
            <w:caps/>
            <w:noProof/>
            <w:snapToGrid w:val="0"/>
          </w:rPr>
          <w:t>URBANISTICKÁ KONCEPCE, VČETNĚ URBANISTICKÉ KOMPOZICE, VYMEZENÍ PLOCH S ROZDÍLNÝM ZPŮSOBEM VYUŽITÍ, VYMEZENÍ ZASTAVITELNÝCH PLOCH, PLOCH PŘESTAVBY A SYSTÉMU SÍDELNÍ ZELENĚ</w:t>
        </w:r>
        <w:r w:rsidR="00751FA5">
          <w:rPr>
            <w:noProof/>
            <w:webHidden/>
          </w:rPr>
          <w:tab/>
        </w:r>
        <w:r w:rsidR="00751FA5">
          <w:rPr>
            <w:noProof/>
            <w:webHidden/>
          </w:rPr>
          <w:fldChar w:fldCharType="begin"/>
        </w:r>
        <w:r w:rsidR="00751FA5">
          <w:rPr>
            <w:noProof/>
            <w:webHidden/>
          </w:rPr>
          <w:instrText xml:space="preserve"> PAGEREF _Toc113890327 \h </w:instrText>
        </w:r>
        <w:r w:rsidR="00751FA5">
          <w:rPr>
            <w:noProof/>
            <w:webHidden/>
          </w:rPr>
        </w:r>
        <w:r w:rsidR="00751FA5">
          <w:rPr>
            <w:noProof/>
            <w:webHidden/>
          </w:rPr>
          <w:fldChar w:fldCharType="separate"/>
        </w:r>
        <w:r>
          <w:rPr>
            <w:noProof/>
            <w:webHidden/>
          </w:rPr>
          <w:t>35</w:t>
        </w:r>
        <w:r w:rsidR="00751FA5">
          <w:rPr>
            <w:noProof/>
            <w:webHidden/>
          </w:rPr>
          <w:fldChar w:fldCharType="end"/>
        </w:r>
      </w:hyperlink>
    </w:p>
    <w:p w14:paraId="1D3141AB" w14:textId="7EA9B6A5" w:rsidR="00751FA5" w:rsidRPr="00281E66" w:rsidRDefault="00B53BA2">
      <w:pPr>
        <w:pStyle w:val="Obsah2"/>
        <w:rPr>
          <w:rFonts w:ascii="Calibri" w:hAnsi="Calibri"/>
          <w:smallCaps w:val="0"/>
          <w:noProof/>
          <w:sz w:val="22"/>
          <w:szCs w:val="22"/>
        </w:rPr>
      </w:pPr>
      <w:hyperlink w:anchor="_Toc113890328" w:history="1">
        <w:r w:rsidR="00751FA5" w:rsidRPr="000756CC">
          <w:rPr>
            <w:rStyle w:val="Hypertextovodkaz"/>
            <w:caps/>
            <w:noProof/>
            <w:snapToGrid w:val="0"/>
          </w:rPr>
          <w:t>10.D.</w:t>
        </w:r>
        <w:r w:rsidR="00751FA5" w:rsidRPr="00281E66">
          <w:rPr>
            <w:rFonts w:ascii="Calibri" w:hAnsi="Calibri"/>
            <w:smallCaps w:val="0"/>
            <w:noProof/>
            <w:sz w:val="22"/>
            <w:szCs w:val="22"/>
          </w:rPr>
          <w:tab/>
        </w:r>
        <w:r w:rsidR="00751FA5" w:rsidRPr="000756CC">
          <w:rPr>
            <w:rStyle w:val="Hypertextovodkaz"/>
            <w:caps/>
            <w:noProof/>
            <w:snapToGrid w:val="0"/>
          </w:rPr>
          <w:t>KONCEPCE VEŘEJNÉ INFRASTRUKTURY VČETNĚ PODMÍNEK PRO JEJÍ UMÍSŤOVÁNÍ, VYMEZENÍ PLOCH A KORIDORŮ PRO VEŘEJNOU INFRASTRUKTURU, VČETNĚ STANOVENÍ PODMÍNEK PRO JEJICH VYUŽITÍ</w:t>
        </w:r>
        <w:r w:rsidR="00751FA5">
          <w:rPr>
            <w:noProof/>
            <w:webHidden/>
          </w:rPr>
          <w:tab/>
        </w:r>
        <w:r w:rsidR="00751FA5">
          <w:rPr>
            <w:noProof/>
            <w:webHidden/>
          </w:rPr>
          <w:fldChar w:fldCharType="begin"/>
        </w:r>
        <w:r w:rsidR="00751FA5">
          <w:rPr>
            <w:noProof/>
            <w:webHidden/>
          </w:rPr>
          <w:instrText xml:space="preserve"> PAGEREF _Toc113890328 \h </w:instrText>
        </w:r>
        <w:r w:rsidR="00751FA5">
          <w:rPr>
            <w:noProof/>
            <w:webHidden/>
          </w:rPr>
        </w:r>
        <w:r w:rsidR="00751FA5">
          <w:rPr>
            <w:noProof/>
            <w:webHidden/>
          </w:rPr>
          <w:fldChar w:fldCharType="separate"/>
        </w:r>
        <w:r>
          <w:rPr>
            <w:noProof/>
            <w:webHidden/>
          </w:rPr>
          <w:t>38</w:t>
        </w:r>
        <w:r w:rsidR="00751FA5">
          <w:rPr>
            <w:noProof/>
            <w:webHidden/>
          </w:rPr>
          <w:fldChar w:fldCharType="end"/>
        </w:r>
      </w:hyperlink>
    </w:p>
    <w:p w14:paraId="05B10176" w14:textId="18828677" w:rsidR="00751FA5" w:rsidRPr="00281E66" w:rsidRDefault="00B53BA2">
      <w:pPr>
        <w:pStyle w:val="Obsah2"/>
        <w:rPr>
          <w:rFonts w:ascii="Calibri" w:hAnsi="Calibri"/>
          <w:smallCaps w:val="0"/>
          <w:noProof/>
          <w:sz w:val="22"/>
          <w:szCs w:val="22"/>
        </w:rPr>
      </w:pPr>
      <w:hyperlink w:anchor="_Toc113890329" w:history="1">
        <w:r w:rsidR="00751FA5" w:rsidRPr="000756CC">
          <w:rPr>
            <w:rStyle w:val="Hypertextovodkaz"/>
            <w:caps/>
            <w:noProof/>
            <w:snapToGrid w:val="0"/>
          </w:rPr>
          <w:t>10.E.</w:t>
        </w:r>
        <w:r w:rsidR="00751FA5" w:rsidRPr="00281E66">
          <w:rPr>
            <w:rFonts w:ascii="Calibri" w:hAnsi="Calibri"/>
            <w:smallCaps w:val="0"/>
            <w:noProof/>
            <w:sz w:val="22"/>
            <w:szCs w:val="22"/>
          </w:rPr>
          <w:tab/>
        </w:r>
        <w:r w:rsidR="00751FA5" w:rsidRPr="000756CC">
          <w:rPr>
            <w:rStyle w:val="Hypertextovodkaz"/>
            <w:caps/>
            <w:noProof/>
            <w:snapToGrid w:val="0"/>
          </w:rPr>
          <w:t>KONCEPCE USPOŘÁDÁNÍ KRAJINY, včetně vymezení ploch S ROZDÍLNÝM ZPŮSOBEM VYUŽITÍ, PLOCH ZMĚN V KRAJINĚ a stanovení podmínek pro jejich využití, územní systém ekologické stability, prostupnost krajiny, protierozní opatření, ochranA před povodněmi, rekreacE, dobývání LOŽISEK NEROSTNÝCH SUROVIN</w:t>
        </w:r>
        <w:r w:rsidR="00751FA5">
          <w:rPr>
            <w:noProof/>
            <w:webHidden/>
          </w:rPr>
          <w:tab/>
        </w:r>
        <w:r w:rsidR="00751FA5">
          <w:rPr>
            <w:noProof/>
            <w:webHidden/>
          </w:rPr>
          <w:fldChar w:fldCharType="begin"/>
        </w:r>
        <w:r w:rsidR="00751FA5">
          <w:rPr>
            <w:noProof/>
            <w:webHidden/>
          </w:rPr>
          <w:instrText xml:space="preserve"> PAGEREF _Toc113890329 \h </w:instrText>
        </w:r>
        <w:r w:rsidR="00751FA5">
          <w:rPr>
            <w:noProof/>
            <w:webHidden/>
          </w:rPr>
        </w:r>
        <w:r w:rsidR="00751FA5">
          <w:rPr>
            <w:noProof/>
            <w:webHidden/>
          </w:rPr>
          <w:fldChar w:fldCharType="separate"/>
        </w:r>
        <w:r>
          <w:rPr>
            <w:noProof/>
            <w:webHidden/>
          </w:rPr>
          <w:t>39</w:t>
        </w:r>
        <w:r w:rsidR="00751FA5">
          <w:rPr>
            <w:noProof/>
            <w:webHidden/>
          </w:rPr>
          <w:fldChar w:fldCharType="end"/>
        </w:r>
      </w:hyperlink>
    </w:p>
    <w:p w14:paraId="7291B227" w14:textId="16848524" w:rsidR="00751FA5" w:rsidRPr="00281E66" w:rsidRDefault="00B53BA2">
      <w:pPr>
        <w:pStyle w:val="Obsah2"/>
        <w:rPr>
          <w:rFonts w:ascii="Calibri" w:hAnsi="Calibri"/>
          <w:smallCaps w:val="0"/>
          <w:noProof/>
          <w:sz w:val="22"/>
          <w:szCs w:val="22"/>
        </w:rPr>
      </w:pPr>
      <w:hyperlink w:anchor="_Toc113890330" w:history="1">
        <w:r w:rsidR="00751FA5" w:rsidRPr="000756CC">
          <w:rPr>
            <w:rStyle w:val="Hypertextovodkaz"/>
            <w:caps/>
            <w:noProof/>
            <w:snapToGrid w:val="0"/>
          </w:rPr>
          <w:t>10.F.</w:t>
        </w:r>
        <w:r w:rsidR="00751FA5" w:rsidRPr="00281E66">
          <w:rPr>
            <w:rFonts w:ascii="Calibri" w:hAnsi="Calibri"/>
            <w:smallCaps w:val="0"/>
            <w:noProof/>
            <w:sz w:val="22"/>
            <w:szCs w:val="22"/>
          </w:rPr>
          <w:tab/>
        </w:r>
        <w:r w:rsidR="00751FA5" w:rsidRPr="000756CC">
          <w:rPr>
            <w:rStyle w:val="Hypertextovodkaz"/>
            <w:caps/>
            <w:noProof/>
            <w:snapToGrid w:val="0"/>
          </w:rPr>
          <w:t xml:space="preserve">STANOVENÍ PODMÍNEK PRO VYUŽITÍ PLOCH S ROZDÍLNÝM ZPŮSOBEM VYUŽITÍ s určením převažujícího využití (Hlavní využití), </w:t>
        </w:r>
        <w:r w:rsidR="00751FA5" w:rsidRPr="000756CC">
          <w:rPr>
            <w:rStyle w:val="Hypertextovodkaz"/>
            <w:caps/>
            <w:noProof/>
          </w:rPr>
          <w:t>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r w:rsidR="00751FA5">
          <w:rPr>
            <w:noProof/>
            <w:webHidden/>
          </w:rPr>
          <w:tab/>
        </w:r>
        <w:r w:rsidR="00751FA5">
          <w:rPr>
            <w:noProof/>
            <w:webHidden/>
          </w:rPr>
          <w:fldChar w:fldCharType="begin"/>
        </w:r>
        <w:r w:rsidR="00751FA5">
          <w:rPr>
            <w:noProof/>
            <w:webHidden/>
          </w:rPr>
          <w:instrText xml:space="preserve"> PAGEREF _Toc113890330 \h </w:instrText>
        </w:r>
        <w:r w:rsidR="00751FA5">
          <w:rPr>
            <w:noProof/>
            <w:webHidden/>
          </w:rPr>
        </w:r>
        <w:r w:rsidR="00751FA5">
          <w:rPr>
            <w:noProof/>
            <w:webHidden/>
          </w:rPr>
          <w:fldChar w:fldCharType="separate"/>
        </w:r>
        <w:r>
          <w:rPr>
            <w:noProof/>
            <w:webHidden/>
          </w:rPr>
          <w:t>40</w:t>
        </w:r>
        <w:r w:rsidR="00751FA5">
          <w:rPr>
            <w:noProof/>
            <w:webHidden/>
          </w:rPr>
          <w:fldChar w:fldCharType="end"/>
        </w:r>
      </w:hyperlink>
    </w:p>
    <w:p w14:paraId="5A6C7B67" w14:textId="5EB62770" w:rsidR="00751FA5" w:rsidRPr="00281E66" w:rsidRDefault="00B53BA2">
      <w:pPr>
        <w:pStyle w:val="Obsah2"/>
        <w:rPr>
          <w:rFonts w:ascii="Calibri" w:hAnsi="Calibri"/>
          <w:smallCaps w:val="0"/>
          <w:noProof/>
          <w:sz w:val="22"/>
          <w:szCs w:val="22"/>
        </w:rPr>
      </w:pPr>
      <w:hyperlink w:anchor="_Toc113890331" w:history="1">
        <w:r w:rsidR="00751FA5" w:rsidRPr="000756CC">
          <w:rPr>
            <w:rStyle w:val="Hypertextovodkaz"/>
            <w:caps/>
            <w:noProof/>
            <w:snapToGrid w:val="0"/>
          </w:rPr>
          <w:t>10.G.</w:t>
        </w:r>
        <w:r w:rsidR="00751FA5" w:rsidRPr="00281E66">
          <w:rPr>
            <w:rFonts w:ascii="Calibri" w:hAnsi="Calibri"/>
            <w:smallCaps w:val="0"/>
            <w:noProof/>
            <w:sz w:val="22"/>
            <w:szCs w:val="22"/>
          </w:rPr>
          <w:tab/>
        </w:r>
        <w:r w:rsidR="00751FA5" w:rsidRPr="000756CC">
          <w:rPr>
            <w:rStyle w:val="Hypertextovodkaz"/>
            <w:caps/>
            <w:noProof/>
            <w:snapToGrid w:val="0"/>
          </w:rPr>
          <w:t>VYMEZENÍ VEŘEJNĚ PROSPĚŠNÝCH STAVEB, VEŘEJNĚ PROSPĚŠNÝCH OPATŘENÍ, STAVEB A OPATŘENÍ K ZAJIŠŤOVÁNÍ OBRANY A BEZPEČNOSTI STÁTU A PLOCH PRO ASANACI, PRO KTERÉ LZE PRÁVA K POZEMKŮM A STAVBÁM VYVLASTNIT</w:t>
        </w:r>
        <w:r w:rsidR="00751FA5">
          <w:rPr>
            <w:noProof/>
            <w:webHidden/>
          </w:rPr>
          <w:tab/>
        </w:r>
        <w:r w:rsidR="00751FA5">
          <w:rPr>
            <w:noProof/>
            <w:webHidden/>
          </w:rPr>
          <w:fldChar w:fldCharType="begin"/>
        </w:r>
        <w:r w:rsidR="00751FA5">
          <w:rPr>
            <w:noProof/>
            <w:webHidden/>
          </w:rPr>
          <w:instrText xml:space="preserve"> PAGEREF _Toc113890331 \h </w:instrText>
        </w:r>
        <w:r w:rsidR="00751FA5">
          <w:rPr>
            <w:noProof/>
            <w:webHidden/>
          </w:rPr>
        </w:r>
        <w:r w:rsidR="00751FA5">
          <w:rPr>
            <w:noProof/>
            <w:webHidden/>
          </w:rPr>
          <w:fldChar w:fldCharType="separate"/>
        </w:r>
        <w:r>
          <w:rPr>
            <w:noProof/>
            <w:webHidden/>
          </w:rPr>
          <w:t>40</w:t>
        </w:r>
        <w:r w:rsidR="00751FA5">
          <w:rPr>
            <w:noProof/>
            <w:webHidden/>
          </w:rPr>
          <w:fldChar w:fldCharType="end"/>
        </w:r>
      </w:hyperlink>
    </w:p>
    <w:p w14:paraId="0EC6F45D" w14:textId="4F4CDCD9" w:rsidR="00751FA5" w:rsidRPr="00281E66" w:rsidRDefault="00B53BA2">
      <w:pPr>
        <w:pStyle w:val="Obsah2"/>
        <w:rPr>
          <w:rFonts w:ascii="Calibri" w:hAnsi="Calibri"/>
          <w:smallCaps w:val="0"/>
          <w:noProof/>
          <w:sz w:val="22"/>
          <w:szCs w:val="22"/>
        </w:rPr>
      </w:pPr>
      <w:hyperlink w:anchor="_Toc113890332" w:history="1">
        <w:r w:rsidR="00751FA5" w:rsidRPr="000756CC">
          <w:rPr>
            <w:rStyle w:val="Hypertextovodkaz"/>
            <w:caps/>
            <w:noProof/>
            <w:snapToGrid w:val="0"/>
          </w:rPr>
          <w:t>10.h.</w:t>
        </w:r>
        <w:r w:rsidR="00751FA5" w:rsidRPr="00281E66">
          <w:rPr>
            <w:rFonts w:ascii="Calibri" w:hAnsi="Calibri"/>
            <w:smallCaps w:val="0"/>
            <w:noProof/>
            <w:sz w:val="22"/>
            <w:szCs w:val="22"/>
          </w:rPr>
          <w:tab/>
        </w:r>
        <w:r w:rsidR="00751FA5" w:rsidRPr="000756CC">
          <w:rPr>
            <w:rStyle w:val="Hypertextovodkaz"/>
            <w:caps/>
            <w:noProof/>
            <w:snapToGrid w:val="0"/>
          </w:rPr>
          <w:t>VYMEZENÍ VEŘEJNĚ PROSPĚŠNÝCH STAVEB A VEŘEJNÝCH PROSTRANSTVÍ, PRO KTERÉ LZE UPLATNIT PŘEDKUPNÍ PRÁVO podle § 8 katastrálního zákona</w:t>
        </w:r>
        <w:r w:rsidR="00751FA5">
          <w:rPr>
            <w:noProof/>
            <w:webHidden/>
          </w:rPr>
          <w:tab/>
        </w:r>
        <w:r w:rsidR="00751FA5">
          <w:rPr>
            <w:noProof/>
            <w:webHidden/>
          </w:rPr>
          <w:fldChar w:fldCharType="begin"/>
        </w:r>
        <w:r w:rsidR="00751FA5">
          <w:rPr>
            <w:noProof/>
            <w:webHidden/>
          </w:rPr>
          <w:instrText xml:space="preserve"> PAGEREF _Toc113890332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01995461" w14:textId="5C99B74F" w:rsidR="00751FA5" w:rsidRPr="00281E66" w:rsidRDefault="00B53BA2">
      <w:pPr>
        <w:pStyle w:val="Obsah1"/>
        <w:rPr>
          <w:rFonts w:ascii="Calibri" w:hAnsi="Calibri"/>
          <w:b w:val="0"/>
          <w:noProof/>
          <w:sz w:val="22"/>
          <w:szCs w:val="22"/>
        </w:rPr>
      </w:pPr>
      <w:hyperlink w:anchor="_Toc113890333" w:history="1">
        <w:r w:rsidR="00751FA5" w:rsidRPr="000756CC">
          <w:rPr>
            <w:rStyle w:val="Hypertextovodkaz"/>
            <w:caps/>
            <w:noProof/>
            <w:snapToGrid w:val="0"/>
          </w:rPr>
          <w:t>10.i.</w:t>
        </w:r>
        <w:r w:rsidR="00751FA5" w:rsidRPr="00281E66">
          <w:rPr>
            <w:rFonts w:ascii="Calibri" w:hAnsi="Calibri"/>
            <w:b w:val="0"/>
            <w:noProof/>
            <w:sz w:val="22"/>
            <w:szCs w:val="22"/>
          </w:rPr>
          <w:tab/>
        </w:r>
        <w:r w:rsidR="00751FA5" w:rsidRPr="000756CC">
          <w:rPr>
            <w:rStyle w:val="Hypertextovodkaz"/>
            <w:caps/>
            <w:noProof/>
          </w:rPr>
          <w:t>Vymezení ploch a koridorů územních rezerv a stanovení možného budoucího využití, včetně podmínek pro jeho prověření</w:t>
        </w:r>
        <w:r w:rsidR="00751FA5">
          <w:rPr>
            <w:noProof/>
            <w:webHidden/>
          </w:rPr>
          <w:tab/>
        </w:r>
        <w:r w:rsidR="00751FA5">
          <w:rPr>
            <w:noProof/>
            <w:webHidden/>
          </w:rPr>
          <w:fldChar w:fldCharType="begin"/>
        </w:r>
        <w:r w:rsidR="00751FA5">
          <w:rPr>
            <w:noProof/>
            <w:webHidden/>
          </w:rPr>
          <w:instrText xml:space="preserve"> PAGEREF _Toc113890333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7246B060" w14:textId="5A9CF56B" w:rsidR="00751FA5" w:rsidRPr="00281E66" w:rsidRDefault="00B53BA2">
      <w:pPr>
        <w:pStyle w:val="Obsah2"/>
        <w:rPr>
          <w:rFonts w:ascii="Calibri" w:hAnsi="Calibri"/>
          <w:smallCaps w:val="0"/>
          <w:noProof/>
          <w:sz w:val="22"/>
          <w:szCs w:val="22"/>
        </w:rPr>
      </w:pPr>
      <w:hyperlink w:anchor="_Toc113890334" w:history="1">
        <w:r w:rsidR="00751FA5" w:rsidRPr="000756CC">
          <w:rPr>
            <w:rStyle w:val="Hypertextovodkaz"/>
            <w:caps/>
            <w:noProof/>
            <w:snapToGrid w:val="0"/>
            <w:kern w:val="28"/>
          </w:rPr>
          <w:t>10.j.</w:t>
        </w:r>
        <w:r w:rsidR="00751FA5" w:rsidRPr="00281E66">
          <w:rPr>
            <w:rFonts w:ascii="Calibri" w:hAnsi="Calibri"/>
            <w:smallCaps w:val="0"/>
            <w:noProof/>
            <w:sz w:val="22"/>
            <w:szCs w:val="22"/>
          </w:rPr>
          <w:tab/>
        </w:r>
        <w:r w:rsidR="00751FA5" w:rsidRPr="000756CC">
          <w:rPr>
            <w:rStyle w:val="Hypertextovodkaz"/>
            <w:caps/>
            <w:noProof/>
            <w:snapToGrid w:val="0"/>
            <w:kern w:val="28"/>
          </w:rPr>
          <w:t xml:space="preserve"> Vymezení ploch a koridorů, ve kterých je rozhodování o změnách v území podmíněno zpracováním územní studie, stanovení podmínek  pro jejich pořízení a přiměřené lhůty pro vložení dat o této studii do evidence územně plánovací činnosti</w:t>
        </w:r>
        <w:r w:rsidR="00751FA5">
          <w:rPr>
            <w:noProof/>
            <w:webHidden/>
          </w:rPr>
          <w:tab/>
        </w:r>
        <w:r w:rsidR="00751FA5">
          <w:rPr>
            <w:noProof/>
            <w:webHidden/>
          </w:rPr>
          <w:fldChar w:fldCharType="begin"/>
        </w:r>
        <w:r w:rsidR="00751FA5">
          <w:rPr>
            <w:noProof/>
            <w:webHidden/>
          </w:rPr>
          <w:instrText xml:space="preserve"> PAGEREF _Toc113890334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1CE95A59" w14:textId="12D6262F" w:rsidR="00751FA5" w:rsidRPr="00281E66" w:rsidRDefault="00B53BA2">
      <w:pPr>
        <w:pStyle w:val="Obsah2"/>
        <w:rPr>
          <w:rFonts w:ascii="Calibri" w:hAnsi="Calibri"/>
          <w:smallCaps w:val="0"/>
          <w:noProof/>
          <w:sz w:val="22"/>
          <w:szCs w:val="22"/>
        </w:rPr>
      </w:pPr>
      <w:hyperlink w:anchor="_Toc113890335" w:history="1">
        <w:r w:rsidR="00751FA5" w:rsidRPr="000756CC">
          <w:rPr>
            <w:rStyle w:val="Hypertextovodkaz"/>
            <w:caps/>
            <w:noProof/>
            <w:snapToGrid w:val="0"/>
            <w:kern w:val="28"/>
          </w:rPr>
          <w:t>10.k.</w:t>
        </w:r>
        <w:r w:rsidR="00751FA5" w:rsidRPr="00281E66">
          <w:rPr>
            <w:rFonts w:ascii="Calibri" w:hAnsi="Calibri"/>
            <w:smallCaps w:val="0"/>
            <w:noProof/>
            <w:sz w:val="22"/>
            <w:szCs w:val="22"/>
          </w:rPr>
          <w:tab/>
        </w:r>
        <w:r w:rsidR="00751FA5" w:rsidRPr="000756CC">
          <w:rPr>
            <w:rStyle w:val="Hypertextovodkaz"/>
            <w:caps/>
            <w:noProof/>
            <w:snapToGrid w:val="0"/>
            <w:kern w:val="28"/>
          </w:rPr>
          <w:t>Vymezení ploch a koridorů, ve kterých je rozhodování o změnách  v území podmíněno vydáním  regulačního plánu, zadání reguLačního plánu v rozsahu podle přílohy č.9, stanovení, zda se bude jednat o regulační plán z podnětu nebo na žádost, a u regulačního plánu z podnětu stanovení přiměřené lhůty pro jeho vydání</w:t>
        </w:r>
        <w:r w:rsidR="00751FA5">
          <w:rPr>
            <w:noProof/>
            <w:webHidden/>
          </w:rPr>
          <w:tab/>
        </w:r>
        <w:r w:rsidR="00751FA5">
          <w:rPr>
            <w:noProof/>
            <w:webHidden/>
          </w:rPr>
          <w:fldChar w:fldCharType="begin"/>
        </w:r>
        <w:r w:rsidR="00751FA5">
          <w:rPr>
            <w:noProof/>
            <w:webHidden/>
          </w:rPr>
          <w:instrText xml:space="preserve"> PAGEREF _Toc113890335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3F3BD6EF" w14:textId="1F2F3DD3" w:rsidR="00751FA5" w:rsidRPr="00281E66" w:rsidRDefault="00B53BA2">
      <w:pPr>
        <w:pStyle w:val="Obsah2"/>
        <w:rPr>
          <w:rFonts w:ascii="Calibri" w:hAnsi="Calibri"/>
          <w:smallCaps w:val="0"/>
          <w:noProof/>
          <w:sz w:val="22"/>
          <w:szCs w:val="22"/>
        </w:rPr>
      </w:pPr>
      <w:hyperlink w:anchor="_Toc113890336" w:history="1">
        <w:r w:rsidR="00751FA5" w:rsidRPr="000756CC">
          <w:rPr>
            <w:rStyle w:val="Hypertextovodkaz"/>
            <w:caps/>
            <w:noProof/>
            <w:snapToGrid w:val="0"/>
          </w:rPr>
          <w:t>10.L.</w:t>
        </w:r>
        <w:r w:rsidR="00751FA5" w:rsidRPr="00281E66">
          <w:rPr>
            <w:rFonts w:ascii="Calibri" w:hAnsi="Calibri"/>
            <w:smallCaps w:val="0"/>
            <w:noProof/>
            <w:sz w:val="22"/>
            <w:szCs w:val="22"/>
          </w:rPr>
          <w:tab/>
        </w:r>
        <w:r w:rsidR="00751FA5" w:rsidRPr="000756CC">
          <w:rPr>
            <w:rStyle w:val="Hypertextovodkaz"/>
            <w:caps/>
            <w:noProof/>
            <w:snapToGrid w:val="0"/>
          </w:rPr>
          <w:t>VYMEZENÍ ARCHITEKTONICKY NEBO URBANISTICKY VÝZNAMNÝCH STAVEB</w:t>
        </w:r>
        <w:r w:rsidR="00751FA5">
          <w:rPr>
            <w:noProof/>
            <w:webHidden/>
          </w:rPr>
          <w:tab/>
        </w:r>
        <w:r w:rsidR="00751FA5">
          <w:rPr>
            <w:noProof/>
            <w:webHidden/>
          </w:rPr>
          <w:fldChar w:fldCharType="begin"/>
        </w:r>
        <w:r w:rsidR="00751FA5">
          <w:rPr>
            <w:noProof/>
            <w:webHidden/>
          </w:rPr>
          <w:instrText xml:space="preserve"> PAGEREF _Toc113890336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75B1570D" w14:textId="721D7D1E" w:rsidR="00751FA5" w:rsidRPr="00281E66" w:rsidRDefault="00B53BA2">
      <w:pPr>
        <w:pStyle w:val="Obsah1"/>
        <w:rPr>
          <w:rFonts w:ascii="Calibri" w:hAnsi="Calibri"/>
          <w:b w:val="0"/>
          <w:noProof/>
          <w:sz w:val="22"/>
          <w:szCs w:val="22"/>
        </w:rPr>
      </w:pPr>
      <w:hyperlink w:anchor="_Toc113890337" w:history="1">
        <w:r w:rsidR="00751FA5" w:rsidRPr="000756CC">
          <w:rPr>
            <w:rStyle w:val="Hypertextovodkaz"/>
            <w:noProof/>
          </w:rPr>
          <w:t>11.</w:t>
        </w:r>
        <w:r w:rsidR="00751FA5" w:rsidRPr="00281E66">
          <w:rPr>
            <w:rFonts w:ascii="Calibri" w:hAnsi="Calibri"/>
            <w:b w:val="0"/>
            <w:noProof/>
            <w:sz w:val="22"/>
            <w:szCs w:val="22"/>
          </w:rPr>
          <w:tab/>
        </w:r>
        <w:r w:rsidR="00751FA5" w:rsidRPr="000756CC">
          <w:rPr>
            <w:rStyle w:val="Hypertextovodkaz"/>
            <w:noProof/>
          </w:rPr>
          <w:t>VYHODNOCENÍ ÚČELNÉHO VYUŽITÍ ZASTAVĚNÉHO ÚZEMÍ A VYHODNOCENÍ POTŘEBY VYMEZENÍ ZASTAVITELNÝCH PLOCH</w:t>
        </w:r>
        <w:r w:rsidR="00751FA5">
          <w:rPr>
            <w:noProof/>
            <w:webHidden/>
          </w:rPr>
          <w:tab/>
        </w:r>
        <w:r w:rsidR="00751FA5">
          <w:rPr>
            <w:noProof/>
            <w:webHidden/>
          </w:rPr>
          <w:fldChar w:fldCharType="begin"/>
        </w:r>
        <w:r w:rsidR="00751FA5">
          <w:rPr>
            <w:noProof/>
            <w:webHidden/>
          </w:rPr>
          <w:instrText xml:space="preserve"> PAGEREF _Toc113890337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2F6591D3" w14:textId="27ED1F44" w:rsidR="00751FA5" w:rsidRPr="00281E66" w:rsidRDefault="00B53BA2">
      <w:pPr>
        <w:pStyle w:val="Obsah2"/>
        <w:rPr>
          <w:rFonts w:ascii="Calibri" w:hAnsi="Calibri"/>
          <w:smallCaps w:val="0"/>
          <w:noProof/>
          <w:sz w:val="22"/>
          <w:szCs w:val="22"/>
        </w:rPr>
      </w:pPr>
      <w:hyperlink w:anchor="_Toc113890338" w:history="1">
        <w:r w:rsidR="00751FA5" w:rsidRPr="000756CC">
          <w:rPr>
            <w:rStyle w:val="Hypertextovodkaz"/>
            <w:caps/>
            <w:noProof/>
            <w:snapToGrid w:val="0"/>
          </w:rPr>
          <w:t>11.1.</w:t>
        </w:r>
        <w:r w:rsidR="00751FA5" w:rsidRPr="00281E66">
          <w:rPr>
            <w:rFonts w:ascii="Calibri" w:hAnsi="Calibri"/>
            <w:smallCaps w:val="0"/>
            <w:noProof/>
            <w:sz w:val="22"/>
            <w:szCs w:val="22"/>
          </w:rPr>
          <w:tab/>
        </w:r>
        <w:r w:rsidR="00751FA5" w:rsidRPr="000756CC">
          <w:rPr>
            <w:rStyle w:val="Hypertextovodkaz"/>
            <w:caps/>
            <w:noProof/>
            <w:snapToGrid w:val="0"/>
          </w:rPr>
          <w:t>VYHODNOCENÍ ÚČELNÉHO VYUŽITÍ ZASTAVĚNÉHO ÚZEMÍ</w:t>
        </w:r>
        <w:r w:rsidR="00751FA5">
          <w:rPr>
            <w:noProof/>
            <w:webHidden/>
          </w:rPr>
          <w:tab/>
        </w:r>
        <w:r w:rsidR="00751FA5">
          <w:rPr>
            <w:noProof/>
            <w:webHidden/>
          </w:rPr>
          <w:fldChar w:fldCharType="begin"/>
        </w:r>
        <w:r w:rsidR="00751FA5">
          <w:rPr>
            <w:noProof/>
            <w:webHidden/>
          </w:rPr>
          <w:instrText xml:space="preserve"> PAGEREF _Toc113890338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6698081E" w14:textId="66F8AB95" w:rsidR="00751FA5" w:rsidRPr="00281E66" w:rsidRDefault="00B53BA2">
      <w:pPr>
        <w:pStyle w:val="Obsah2"/>
        <w:rPr>
          <w:rFonts w:ascii="Calibri" w:hAnsi="Calibri"/>
          <w:smallCaps w:val="0"/>
          <w:noProof/>
          <w:sz w:val="22"/>
          <w:szCs w:val="22"/>
        </w:rPr>
      </w:pPr>
      <w:hyperlink w:anchor="_Toc113890339" w:history="1">
        <w:r w:rsidR="00751FA5" w:rsidRPr="000756CC">
          <w:rPr>
            <w:rStyle w:val="Hypertextovodkaz"/>
            <w:caps/>
            <w:noProof/>
            <w:snapToGrid w:val="0"/>
          </w:rPr>
          <w:t>11.2.</w:t>
        </w:r>
        <w:r w:rsidR="00751FA5" w:rsidRPr="00281E66">
          <w:rPr>
            <w:rFonts w:ascii="Calibri" w:hAnsi="Calibri"/>
            <w:smallCaps w:val="0"/>
            <w:noProof/>
            <w:sz w:val="22"/>
            <w:szCs w:val="22"/>
          </w:rPr>
          <w:tab/>
        </w:r>
        <w:r w:rsidR="00751FA5" w:rsidRPr="000756CC">
          <w:rPr>
            <w:rStyle w:val="Hypertextovodkaz"/>
            <w:caps/>
            <w:noProof/>
            <w:snapToGrid w:val="0"/>
          </w:rPr>
          <w:t>VYHODNOCENÍ POTŘEBY VYMEZENÍ ZASTAVITELNÝCH PLOCH</w:t>
        </w:r>
        <w:r w:rsidR="00751FA5">
          <w:rPr>
            <w:noProof/>
            <w:webHidden/>
          </w:rPr>
          <w:tab/>
        </w:r>
        <w:r w:rsidR="00751FA5">
          <w:rPr>
            <w:noProof/>
            <w:webHidden/>
          </w:rPr>
          <w:fldChar w:fldCharType="begin"/>
        </w:r>
        <w:r w:rsidR="00751FA5">
          <w:rPr>
            <w:noProof/>
            <w:webHidden/>
          </w:rPr>
          <w:instrText xml:space="preserve"> PAGEREF _Toc113890339 \h </w:instrText>
        </w:r>
        <w:r w:rsidR="00751FA5">
          <w:rPr>
            <w:noProof/>
            <w:webHidden/>
          </w:rPr>
        </w:r>
        <w:r w:rsidR="00751FA5">
          <w:rPr>
            <w:noProof/>
            <w:webHidden/>
          </w:rPr>
          <w:fldChar w:fldCharType="separate"/>
        </w:r>
        <w:r>
          <w:rPr>
            <w:noProof/>
            <w:webHidden/>
          </w:rPr>
          <w:t>41</w:t>
        </w:r>
        <w:r w:rsidR="00751FA5">
          <w:rPr>
            <w:noProof/>
            <w:webHidden/>
          </w:rPr>
          <w:fldChar w:fldCharType="end"/>
        </w:r>
      </w:hyperlink>
    </w:p>
    <w:p w14:paraId="717C5723" w14:textId="35DF43DA" w:rsidR="00751FA5" w:rsidRPr="00281E66" w:rsidRDefault="00B53BA2">
      <w:pPr>
        <w:pStyle w:val="Obsah1"/>
        <w:rPr>
          <w:rFonts w:ascii="Calibri" w:hAnsi="Calibri"/>
          <w:b w:val="0"/>
          <w:noProof/>
          <w:sz w:val="22"/>
          <w:szCs w:val="22"/>
        </w:rPr>
      </w:pPr>
      <w:hyperlink w:anchor="_Toc113890340" w:history="1">
        <w:r w:rsidR="00751FA5" w:rsidRPr="000756CC">
          <w:rPr>
            <w:rStyle w:val="Hypertextovodkaz"/>
            <w:noProof/>
          </w:rPr>
          <w:t>12.</w:t>
        </w:r>
        <w:r w:rsidR="00751FA5" w:rsidRPr="00281E66">
          <w:rPr>
            <w:rFonts w:ascii="Calibri" w:hAnsi="Calibri"/>
            <w:b w:val="0"/>
            <w:noProof/>
            <w:sz w:val="22"/>
            <w:szCs w:val="22"/>
          </w:rPr>
          <w:tab/>
        </w:r>
        <w:r w:rsidR="00751FA5" w:rsidRPr="000756CC">
          <w:rPr>
            <w:rStyle w:val="Hypertextovodkaz"/>
            <w:noProof/>
          </w:rPr>
          <w:t>VYHODNOCENÍ SPLNĚNÍ POŽADAVKŮ OBSAŽENÝCH VE ZPRÁVĚ O UPLATŇOVÁNÍ ÚP A V ROZHODNUTÍ ZASTUPITELSTVA OBCE O OBSAHU ZMĚNY ÚZEMNÍHO PLÁNU POŘIZOVANÉ ZKRÁCENÝM POSTUPEM</w:t>
        </w:r>
        <w:r w:rsidR="00751FA5">
          <w:rPr>
            <w:noProof/>
            <w:webHidden/>
          </w:rPr>
          <w:tab/>
        </w:r>
        <w:r w:rsidR="00751FA5">
          <w:rPr>
            <w:noProof/>
            <w:webHidden/>
          </w:rPr>
          <w:fldChar w:fldCharType="begin"/>
        </w:r>
        <w:r w:rsidR="00751FA5">
          <w:rPr>
            <w:noProof/>
            <w:webHidden/>
          </w:rPr>
          <w:instrText xml:space="preserve"> PAGEREF _Toc113890340 \h </w:instrText>
        </w:r>
        <w:r w:rsidR="00751FA5">
          <w:rPr>
            <w:noProof/>
            <w:webHidden/>
          </w:rPr>
        </w:r>
        <w:r w:rsidR="00751FA5">
          <w:rPr>
            <w:noProof/>
            <w:webHidden/>
          </w:rPr>
          <w:fldChar w:fldCharType="separate"/>
        </w:r>
        <w:r>
          <w:rPr>
            <w:noProof/>
            <w:webHidden/>
          </w:rPr>
          <w:t>42</w:t>
        </w:r>
        <w:r w:rsidR="00751FA5">
          <w:rPr>
            <w:noProof/>
            <w:webHidden/>
          </w:rPr>
          <w:fldChar w:fldCharType="end"/>
        </w:r>
      </w:hyperlink>
    </w:p>
    <w:p w14:paraId="4A27DDAA" w14:textId="56E7BBAB" w:rsidR="00751FA5" w:rsidRPr="00281E66" w:rsidRDefault="00B53BA2">
      <w:pPr>
        <w:pStyle w:val="Obsah1"/>
        <w:rPr>
          <w:rFonts w:ascii="Calibri" w:hAnsi="Calibri"/>
          <w:b w:val="0"/>
          <w:noProof/>
          <w:sz w:val="22"/>
          <w:szCs w:val="22"/>
        </w:rPr>
      </w:pPr>
      <w:hyperlink w:anchor="_Toc113890341" w:history="1">
        <w:r w:rsidR="00751FA5" w:rsidRPr="000756CC">
          <w:rPr>
            <w:rStyle w:val="Hypertextovodkaz"/>
            <w:caps/>
            <w:noProof/>
          </w:rPr>
          <w:t>13.</w:t>
        </w:r>
        <w:r w:rsidR="00751FA5" w:rsidRPr="00281E66">
          <w:rPr>
            <w:rFonts w:ascii="Calibri" w:hAnsi="Calibri"/>
            <w:b w:val="0"/>
            <w:noProof/>
            <w:sz w:val="22"/>
            <w:szCs w:val="22"/>
          </w:rPr>
          <w:tab/>
        </w:r>
        <w:r w:rsidR="00751FA5" w:rsidRPr="000756CC">
          <w:rPr>
            <w:rStyle w:val="Hypertextovodkaz"/>
            <w:caps/>
            <w:noProof/>
          </w:rPr>
          <w:t>VÝČET ZÁLEŽITOSTÍ NADMÍSTNÍHO VÝZNAMU, KTERÉ NEJSOU ŘEŠENY V ZÁSADÁCH ÚZEMNÍHO ROZVOJE, S ODŮVODNĚNÍM POTŘEBY JEJICH VYMEZENÍ</w:t>
        </w:r>
        <w:r w:rsidR="00751FA5">
          <w:rPr>
            <w:noProof/>
            <w:webHidden/>
          </w:rPr>
          <w:tab/>
        </w:r>
        <w:r w:rsidR="00751FA5">
          <w:rPr>
            <w:noProof/>
            <w:webHidden/>
          </w:rPr>
          <w:fldChar w:fldCharType="begin"/>
        </w:r>
        <w:r w:rsidR="00751FA5">
          <w:rPr>
            <w:noProof/>
            <w:webHidden/>
          </w:rPr>
          <w:instrText xml:space="preserve"> PAGEREF _Toc113890341 \h </w:instrText>
        </w:r>
        <w:r w:rsidR="00751FA5">
          <w:rPr>
            <w:noProof/>
            <w:webHidden/>
          </w:rPr>
        </w:r>
        <w:r w:rsidR="00751FA5">
          <w:rPr>
            <w:noProof/>
            <w:webHidden/>
          </w:rPr>
          <w:fldChar w:fldCharType="separate"/>
        </w:r>
        <w:r>
          <w:rPr>
            <w:noProof/>
            <w:webHidden/>
          </w:rPr>
          <w:t>47</w:t>
        </w:r>
        <w:r w:rsidR="00751FA5">
          <w:rPr>
            <w:noProof/>
            <w:webHidden/>
          </w:rPr>
          <w:fldChar w:fldCharType="end"/>
        </w:r>
      </w:hyperlink>
    </w:p>
    <w:p w14:paraId="766F97A6" w14:textId="06FC9632" w:rsidR="00751FA5" w:rsidRPr="00281E66" w:rsidRDefault="00B53BA2">
      <w:pPr>
        <w:pStyle w:val="Obsah1"/>
        <w:rPr>
          <w:rFonts w:ascii="Calibri" w:hAnsi="Calibri"/>
          <w:b w:val="0"/>
          <w:noProof/>
          <w:sz w:val="22"/>
          <w:szCs w:val="22"/>
        </w:rPr>
      </w:pPr>
      <w:hyperlink w:anchor="_Toc113890342" w:history="1">
        <w:r w:rsidR="00751FA5" w:rsidRPr="000756CC">
          <w:rPr>
            <w:rStyle w:val="Hypertextovodkaz"/>
            <w:noProof/>
            <w:kern w:val="28"/>
          </w:rPr>
          <w:t>14.</w:t>
        </w:r>
        <w:r w:rsidR="00751FA5" w:rsidRPr="00281E66">
          <w:rPr>
            <w:rFonts w:ascii="Calibri" w:hAnsi="Calibri"/>
            <w:b w:val="0"/>
            <w:noProof/>
            <w:sz w:val="22"/>
            <w:szCs w:val="22"/>
          </w:rPr>
          <w:tab/>
        </w:r>
        <w:r w:rsidR="00751FA5" w:rsidRPr="000756CC">
          <w:rPr>
            <w:rStyle w:val="Hypertextovodkaz"/>
            <w:noProof/>
            <w:kern w:val="28"/>
          </w:rPr>
          <w:t>VYHODNOCENÍ PŘEDPOKLÁDANÝCH DŮSLEDKŮ NAVRHOVANÉHO ŘEŠENÍ NA ZÁBOR PŮDNÍHO FONDU (ZPF A PUPFL)</w:t>
        </w:r>
        <w:r w:rsidR="00751FA5">
          <w:rPr>
            <w:noProof/>
            <w:webHidden/>
          </w:rPr>
          <w:tab/>
        </w:r>
        <w:r w:rsidR="00751FA5">
          <w:rPr>
            <w:noProof/>
            <w:webHidden/>
          </w:rPr>
          <w:fldChar w:fldCharType="begin"/>
        </w:r>
        <w:r w:rsidR="00751FA5">
          <w:rPr>
            <w:noProof/>
            <w:webHidden/>
          </w:rPr>
          <w:instrText xml:space="preserve"> PAGEREF _Toc113890342 \h </w:instrText>
        </w:r>
        <w:r w:rsidR="00751FA5">
          <w:rPr>
            <w:noProof/>
            <w:webHidden/>
          </w:rPr>
        </w:r>
        <w:r w:rsidR="00751FA5">
          <w:rPr>
            <w:noProof/>
            <w:webHidden/>
          </w:rPr>
          <w:fldChar w:fldCharType="separate"/>
        </w:r>
        <w:r>
          <w:rPr>
            <w:noProof/>
            <w:webHidden/>
          </w:rPr>
          <w:t>47</w:t>
        </w:r>
        <w:r w:rsidR="00751FA5">
          <w:rPr>
            <w:noProof/>
            <w:webHidden/>
          </w:rPr>
          <w:fldChar w:fldCharType="end"/>
        </w:r>
      </w:hyperlink>
    </w:p>
    <w:p w14:paraId="3219B3CA" w14:textId="501C0BE8" w:rsidR="00751FA5" w:rsidRPr="00281E66" w:rsidRDefault="00B53BA2">
      <w:pPr>
        <w:pStyle w:val="Obsah2"/>
        <w:rPr>
          <w:rFonts w:ascii="Calibri" w:hAnsi="Calibri"/>
          <w:smallCaps w:val="0"/>
          <w:noProof/>
          <w:sz w:val="22"/>
          <w:szCs w:val="22"/>
        </w:rPr>
      </w:pPr>
      <w:hyperlink w:anchor="_Toc113890343" w:history="1">
        <w:r w:rsidR="00751FA5" w:rsidRPr="000756CC">
          <w:rPr>
            <w:rStyle w:val="Hypertextovodkaz"/>
            <w:caps/>
            <w:noProof/>
            <w:snapToGrid w:val="0"/>
          </w:rPr>
          <w:t>14.1.</w:t>
        </w:r>
        <w:r w:rsidR="00751FA5" w:rsidRPr="00281E66">
          <w:rPr>
            <w:rFonts w:ascii="Calibri" w:hAnsi="Calibri"/>
            <w:smallCaps w:val="0"/>
            <w:noProof/>
            <w:sz w:val="22"/>
            <w:szCs w:val="22"/>
          </w:rPr>
          <w:tab/>
        </w:r>
        <w:r w:rsidR="00751FA5" w:rsidRPr="000756CC">
          <w:rPr>
            <w:rStyle w:val="Hypertextovodkaz"/>
            <w:caps/>
            <w:noProof/>
            <w:snapToGrid w:val="0"/>
          </w:rPr>
          <w:t>Vyhodnocení záboru zemědělského půdního fondu</w:t>
        </w:r>
        <w:r w:rsidR="00751FA5">
          <w:rPr>
            <w:noProof/>
            <w:webHidden/>
          </w:rPr>
          <w:tab/>
        </w:r>
        <w:r w:rsidR="00751FA5">
          <w:rPr>
            <w:noProof/>
            <w:webHidden/>
          </w:rPr>
          <w:fldChar w:fldCharType="begin"/>
        </w:r>
        <w:r w:rsidR="00751FA5">
          <w:rPr>
            <w:noProof/>
            <w:webHidden/>
          </w:rPr>
          <w:instrText xml:space="preserve"> PAGEREF _Toc113890343 \h </w:instrText>
        </w:r>
        <w:r w:rsidR="00751FA5">
          <w:rPr>
            <w:noProof/>
            <w:webHidden/>
          </w:rPr>
        </w:r>
        <w:r w:rsidR="00751FA5">
          <w:rPr>
            <w:noProof/>
            <w:webHidden/>
          </w:rPr>
          <w:fldChar w:fldCharType="separate"/>
        </w:r>
        <w:r>
          <w:rPr>
            <w:noProof/>
            <w:webHidden/>
          </w:rPr>
          <w:t>47</w:t>
        </w:r>
        <w:r w:rsidR="00751FA5">
          <w:rPr>
            <w:noProof/>
            <w:webHidden/>
          </w:rPr>
          <w:fldChar w:fldCharType="end"/>
        </w:r>
      </w:hyperlink>
    </w:p>
    <w:p w14:paraId="1F132939" w14:textId="5DC72AFB" w:rsidR="00751FA5" w:rsidRPr="00281E66" w:rsidRDefault="00B53BA2">
      <w:pPr>
        <w:pStyle w:val="Obsah2"/>
        <w:rPr>
          <w:rFonts w:ascii="Calibri" w:hAnsi="Calibri"/>
          <w:smallCaps w:val="0"/>
          <w:noProof/>
          <w:sz w:val="22"/>
          <w:szCs w:val="22"/>
        </w:rPr>
      </w:pPr>
      <w:hyperlink w:anchor="_Toc113890344" w:history="1">
        <w:r w:rsidR="00751FA5" w:rsidRPr="000756CC">
          <w:rPr>
            <w:rStyle w:val="Hypertextovodkaz"/>
            <w:caps/>
            <w:noProof/>
            <w:snapToGrid w:val="0"/>
          </w:rPr>
          <w:t>14.2.</w:t>
        </w:r>
        <w:r w:rsidR="00751FA5" w:rsidRPr="00281E66">
          <w:rPr>
            <w:rFonts w:ascii="Calibri" w:hAnsi="Calibri"/>
            <w:smallCaps w:val="0"/>
            <w:noProof/>
            <w:sz w:val="22"/>
            <w:szCs w:val="22"/>
          </w:rPr>
          <w:tab/>
        </w:r>
        <w:r w:rsidR="00751FA5" w:rsidRPr="000756CC">
          <w:rPr>
            <w:rStyle w:val="Hypertextovodkaz"/>
            <w:caps/>
            <w:noProof/>
            <w:snapToGrid w:val="0"/>
          </w:rPr>
          <w:t>VYHODNOCENÍ ZÁBORU POZEMKŮ URČENÝCH K PLNĚNÍ FUNKCÍ LESA</w:t>
        </w:r>
        <w:r w:rsidR="00751FA5">
          <w:rPr>
            <w:noProof/>
            <w:webHidden/>
          </w:rPr>
          <w:tab/>
        </w:r>
        <w:r w:rsidR="00751FA5">
          <w:rPr>
            <w:noProof/>
            <w:webHidden/>
          </w:rPr>
          <w:fldChar w:fldCharType="begin"/>
        </w:r>
        <w:r w:rsidR="00751FA5">
          <w:rPr>
            <w:noProof/>
            <w:webHidden/>
          </w:rPr>
          <w:instrText xml:space="preserve"> PAGEREF _Toc113890344 \h </w:instrText>
        </w:r>
        <w:r w:rsidR="00751FA5">
          <w:rPr>
            <w:noProof/>
            <w:webHidden/>
          </w:rPr>
        </w:r>
        <w:r w:rsidR="00751FA5">
          <w:rPr>
            <w:noProof/>
            <w:webHidden/>
          </w:rPr>
          <w:fldChar w:fldCharType="separate"/>
        </w:r>
        <w:r>
          <w:rPr>
            <w:noProof/>
            <w:webHidden/>
          </w:rPr>
          <w:t>51</w:t>
        </w:r>
        <w:r w:rsidR="00751FA5">
          <w:rPr>
            <w:noProof/>
            <w:webHidden/>
          </w:rPr>
          <w:fldChar w:fldCharType="end"/>
        </w:r>
      </w:hyperlink>
    </w:p>
    <w:p w14:paraId="3D212535" w14:textId="7ECD460D" w:rsidR="00751FA5" w:rsidRPr="00281E66" w:rsidRDefault="00B53BA2">
      <w:pPr>
        <w:pStyle w:val="Obsah1"/>
        <w:rPr>
          <w:rFonts w:ascii="Calibri" w:hAnsi="Calibri"/>
          <w:b w:val="0"/>
          <w:noProof/>
          <w:sz w:val="22"/>
          <w:szCs w:val="22"/>
        </w:rPr>
      </w:pPr>
      <w:hyperlink w:anchor="_Toc113890345" w:history="1">
        <w:r w:rsidR="00751FA5" w:rsidRPr="000756CC">
          <w:rPr>
            <w:rStyle w:val="Hypertextovodkaz"/>
            <w:noProof/>
          </w:rPr>
          <w:t>15.</w:t>
        </w:r>
        <w:r w:rsidR="00751FA5" w:rsidRPr="00281E66">
          <w:rPr>
            <w:rFonts w:ascii="Calibri" w:hAnsi="Calibri"/>
            <w:b w:val="0"/>
            <w:noProof/>
            <w:sz w:val="22"/>
            <w:szCs w:val="22"/>
          </w:rPr>
          <w:tab/>
        </w:r>
        <w:r w:rsidR="00751FA5" w:rsidRPr="000756CC">
          <w:rPr>
            <w:rStyle w:val="Hypertextovodkaz"/>
            <w:noProof/>
          </w:rPr>
          <w:t>ROZHODNUTÍ O NÁMITKÁCH VČETNĚ JEJICH ODŮVODNĚNÍ</w:t>
        </w:r>
        <w:r w:rsidR="00751FA5">
          <w:rPr>
            <w:noProof/>
            <w:webHidden/>
          </w:rPr>
          <w:tab/>
        </w:r>
        <w:r w:rsidR="00751FA5">
          <w:rPr>
            <w:noProof/>
            <w:webHidden/>
          </w:rPr>
          <w:fldChar w:fldCharType="begin"/>
        </w:r>
        <w:r w:rsidR="00751FA5">
          <w:rPr>
            <w:noProof/>
            <w:webHidden/>
          </w:rPr>
          <w:instrText xml:space="preserve"> PAGEREF _Toc113890345 \h </w:instrText>
        </w:r>
        <w:r w:rsidR="00751FA5">
          <w:rPr>
            <w:noProof/>
            <w:webHidden/>
          </w:rPr>
        </w:r>
        <w:r w:rsidR="00751FA5">
          <w:rPr>
            <w:noProof/>
            <w:webHidden/>
          </w:rPr>
          <w:fldChar w:fldCharType="separate"/>
        </w:r>
        <w:r>
          <w:rPr>
            <w:noProof/>
            <w:webHidden/>
          </w:rPr>
          <w:t>53</w:t>
        </w:r>
        <w:r w:rsidR="00751FA5">
          <w:rPr>
            <w:noProof/>
            <w:webHidden/>
          </w:rPr>
          <w:fldChar w:fldCharType="end"/>
        </w:r>
      </w:hyperlink>
    </w:p>
    <w:p w14:paraId="3B9D3041" w14:textId="7C05859E" w:rsidR="00751FA5" w:rsidRPr="00281E66" w:rsidRDefault="00B53BA2">
      <w:pPr>
        <w:pStyle w:val="Obsah1"/>
        <w:rPr>
          <w:rFonts w:ascii="Calibri" w:hAnsi="Calibri"/>
          <w:b w:val="0"/>
          <w:noProof/>
          <w:sz w:val="22"/>
          <w:szCs w:val="22"/>
        </w:rPr>
      </w:pPr>
      <w:hyperlink w:anchor="_Toc113890347" w:history="1">
        <w:r w:rsidR="00751FA5" w:rsidRPr="000756CC">
          <w:rPr>
            <w:rStyle w:val="Hypertextovodkaz"/>
            <w:noProof/>
          </w:rPr>
          <w:t>16.</w:t>
        </w:r>
        <w:r w:rsidR="00751FA5" w:rsidRPr="00281E66">
          <w:rPr>
            <w:rFonts w:ascii="Calibri" w:hAnsi="Calibri"/>
            <w:b w:val="0"/>
            <w:noProof/>
            <w:sz w:val="22"/>
            <w:szCs w:val="22"/>
          </w:rPr>
          <w:tab/>
        </w:r>
        <w:r w:rsidR="00751FA5" w:rsidRPr="000756CC">
          <w:rPr>
            <w:rStyle w:val="Hypertextovodkaz"/>
            <w:noProof/>
          </w:rPr>
          <w:t>VYHODNOCENÍ PŘIPOMÍNEK</w:t>
        </w:r>
        <w:r w:rsidR="00751FA5">
          <w:rPr>
            <w:noProof/>
            <w:webHidden/>
          </w:rPr>
          <w:tab/>
        </w:r>
        <w:r w:rsidR="00751FA5">
          <w:rPr>
            <w:noProof/>
            <w:webHidden/>
          </w:rPr>
          <w:fldChar w:fldCharType="begin"/>
        </w:r>
        <w:r w:rsidR="00751FA5">
          <w:rPr>
            <w:noProof/>
            <w:webHidden/>
          </w:rPr>
          <w:instrText xml:space="preserve"> PAGEREF _Toc113890347 \h </w:instrText>
        </w:r>
        <w:r w:rsidR="00751FA5">
          <w:rPr>
            <w:noProof/>
            <w:webHidden/>
          </w:rPr>
        </w:r>
        <w:r w:rsidR="00751FA5">
          <w:rPr>
            <w:noProof/>
            <w:webHidden/>
          </w:rPr>
          <w:fldChar w:fldCharType="separate"/>
        </w:r>
        <w:r>
          <w:rPr>
            <w:noProof/>
            <w:webHidden/>
          </w:rPr>
          <w:t>59</w:t>
        </w:r>
        <w:r w:rsidR="00751FA5">
          <w:rPr>
            <w:noProof/>
            <w:webHidden/>
          </w:rPr>
          <w:fldChar w:fldCharType="end"/>
        </w:r>
      </w:hyperlink>
    </w:p>
    <w:p w14:paraId="18510AD4" w14:textId="77777777" w:rsidR="00935635" w:rsidRDefault="002843F1" w:rsidP="006D5BC8">
      <w:pPr>
        <w:spacing w:before="240" w:line="200" w:lineRule="atLeast"/>
        <w:rPr>
          <w:rStyle w:val="Hypertextovodkaz"/>
          <w:caps/>
          <w:noProof/>
          <w:color w:val="auto"/>
        </w:rPr>
      </w:pPr>
      <w:r w:rsidRPr="00BC483F">
        <w:rPr>
          <w:rStyle w:val="Hypertextovodkaz"/>
          <w:caps/>
          <w:noProof/>
          <w:color w:val="auto"/>
        </w:rPr>
        <w:fldChar w:fldCharType="end"/>
      </w:r>
    </w:p>
    <w:p w14:paraId="781918FD" w14:textId="77777777" w:rsidR="001900C8" w:rsidRPr="00BC483F" w:rsidRDefault="001900C8" w:rsidP="006D5BC8">
      <w:pPr>
        <w:spacing w:before="240" w:line="200" w:lineRule="atLeast"/>
        <w:rPr>
          <w:b/>
          <w:sz w:val="22"/>
          <w:szCs w:val="22"/>
        </w:rPr>
      </w:pPr>
      <w:r w:rsidRPr="00BC483F">
        <w:rPr>
          <w:b/>
          <w:sz w:val="22"/>
          <w:szCs w:val="22"/>
        </w:rPr>
        <w:t>PŘÍLOHA:</w:t>
      </w:r>
    </w:p>
    <w:p w14:paraId="75E0A807" w14:textId="77777777" w:rsidR="001900C8" w:rsidRPr="00BC483F" w:rsidRDefault="00935635" w:rsidP="001900C8">
      <w:pPr>
        <w:rPr>
          <w:b/>
          <w:caps/>
        </w:rPr>
      </w:pPr>
      <w:r>
        <w:rPr>
          <w:b/>
          <w:caps/>
        </w:rPr>
        <w:t xml:space="preserve">III. </w:t>
      </w:r>
      <w:r w:rsidR="001900C8" w:rsidRPr="00BC483F">
        <w:rPr>
          <w:b/>
          <w:caps/>
        </w:rPr>
        <w:t xml:space="preserve">Textová část územního plánu </w:t>
      </w:r>
      <w:r w:rsidR="00BC483F" w:rsidRPr="00BC483F">
        <w:rPr>
          <w:b/>
          <w:caps/>
        </w:rPr>
        <w:t>Ondratice</w:t>
      </w:r>
      <w:r w:rsidR="001900C8" w:rsidRPr="00BC483F">
        <w:rPr>
          <w:b/>
          <w:caps/>
        </w:rPr>
        <w:t xml:space="preserve"> s vyznačením změn</w:t>
      </w:r>
    </w:p>
    <w:p w14:paraId="469B1A24" w14:textId="77777777" w:rsidR="007A367A" w:rsidRPr="00E3346D" w:rsidRDefault="007A367A" w:rsidP="007A367A">
      <w:pPr>
        <w:pStyle w:val="Zpat"/>
        <w:tabs>
          <w:tab w:val="clear" w:pos="4536"/>
          <w:tab w:val="clear" w:pos="9072"/>
        </w:tabs>
        <w:rPr>
          <w:color w:val="FF0000"/>
        </w:rPr>
      </w:pPr>
    </w:p>
    <w:p w14:paraId="4746ABD2" w14:textId="77777777" w:rsidR="006D5BC8" w:rsidRPr="00E3346D" w:rsidRDefault="006D5BC8" w:rsidP="006D5BC8">
      <w:pPr>
        <w:pStyle w:val="Zpat"/>
        <w:tabs>
          <w:tab w:val="clear" w:pos="4536"/>
          <w:tab w:val="clear" w:pos="9072"/>
        </w:tabs>
        <w:rPr>
          <w:color w:val="FF0000"/>
        </w:rPr>
      </w:pPr>
    </w:p>
    <w:p w14:paraId="7D3A81D5" w14:textId="77777777" w:rsidR="00B6790E" w:rsidRPr="00E3346D" w:rsidRDefault="00B6790E" w:rsidP="006D5BC8">
      <w:pPr>
        <w:pStyle w:val="Nadpis1"/>
        <w:spacing w:before="120" w:after="0" w:line="200" w:lineRule="atLeast"/>
        <w:rPr>
          <w:snapToGrid w:val="0"/>
          <w:color w:val="FF0000"/>
        </w:rPr>
        <w:sectPr w:rsidR="00B6790E" w:rsidRPr="00E3346D" w:rsidSect="00176055">
          <w:footerReference w:type="even" r:id="rId9"/>
          <w:pgSz w:w="11905" w:h="16837" w:code="9"/>
          <w:pgMar w:top="1418" w:right="1418" w:bottom="1418" w:left="1418" w:header="709" w:footer="709" w:gutter="0"/>
          <w:cols w:space="708"/>
          <w:docGrid w:linePitch="360"/>
        </w:sectPr>
      </w:pPr>
      <w:r w:rsidRPr="00E3346D">
        <w:rPr>
          <w:snapToGrid w:val="0"/>
          <w:color w:val="FF0000"/>
        </w:rPr>
        <w:t xml:space="preserve"> </w:t>
      </w:r>
    </w:p>
    <w:p w14:paraId="4893D3D2" w14:textId="77777777" w:rsidR="00BD0DBC" w:rsidRPr="00D83A5C" w:rsidRDefault="00BD0DBC" w:rsidP="008B23D9">
      <w:pPr>
        <w:pStyle w:val="Nadpis1"/>
        <w:spacing w:before="0" w:after="0" w:line="200" w:lineRule="atLeast"/>
        <w:rPr>
          <w:caps/>
        </w:rPr>
      </w:pPr>
      <w:bookmarkStart w:id="1" w:name="_Toc113890312"/>
      <w:bookmarkStart w:id="2" w:name="_Toc347922988"/>
      <w:bookmarkStart w:id="3" w:name="_Toc349895431"/>
      <w:bookmarkStart w:id="4" w:name="_Toc152495898"/>
      <w:bookmarkStart w:id="5" w:name="_Toc165301621"/>
      <w:bookmarkStart w:id="6" w:name="_Toc309132366"/>
      <w:bookmarkStart w:id="7" w:name="_Toc309391259"/>
      <w:r w:rsidRPr="00D83A5C">
        <w:rPr>
          <w:caps/>
        </w:rPr>
        <w:lastRenderedPageBreak/>
        <w:t>ZÁKLADNÍ ÚDAJE</w:t>
      </w:r>
      <w:bookmarkEnd w:id="1"/>
    </w:p>
    <w:p w14:paraId="6A31FA79" w14:textId="77777777" w:rsidR="00AB184B" w:rsidRPr="00D83A5C" w:rsidRDefault="00AB184B" w:rsidP="00A42227">
      <w:pPr>
        <w:tabs>
          <w:tab w:val="left" w:pos="0"/>
        </w:tabs>
        <w:spacing w:before="360" w:line="200" w:lineRule="atLeast"/>
        <w:rPr>
          <w:b/>
          <w:i/>
          <w:caps/>
          <w:snapToGrid w:val="0"/>
        </w:rPr>
      </w:pPr>
      <w:bookmarkStart w:id="8" w:name="_Toc213239175"/>
      <w:r w:rsidRPr="00D83A5C">
        <w:rPr>
          <w:b/>
          <w:i/>
          <w:caps/>
          <w:snapToGrid w:val="0"/>
        </w:rPr>
        <w:t>Vztah vůči dosud platné ÚPD</w:t>
      </w:r>
      <w:bookmarkEnd w:id="8"/>
    </w:p>
    <w:p w14:paraId="1A62F656" w14:textId="77777777" w:rsidR="00ED0EE0" w:rsidRPr="00D83A5C" w:rsidRDefault="00ED0EE0" w:rsidP="00ED0EE0">
      <w:pPr>
        <w:spacing w:before="60" w:line="200" w:lineRule="atLeast"/>
      </w:pPr>
      <w:r w:rsidRPr="00D83A5C">
        <w:t xml:space="preserve">Závazným podkladem pro vypracování změny č. </w:t>
      </w:r>
      <w:r w:rsidR="007777B0" w:rsidRPr="00D83A5C">
        <w:t>1</w:t>
      </w:r>
      <w:r w:rsidRPr="00D83A5C">
        <w:t xml:space="preserve"> územního plánu </w:t>
      </w:r>
      <w:r w:rsidR="007D10D9" w:rsidRPr="00D83A5C">
        <w:t>Ondratice</w:t>
      </w:r>
      <w:r w:rsidRPr="00D83A5C">
        <w:t xml:space="preserve"> (dále jen změna č. </w:t>
      </w:r>
      <w:r w:rsidR="007777B0" w:rsidRPr="00D83A5C">
        <w:t>1</w:t>
      </w:r>
      <w:r w:rsidRPr="00D83A5C">
        <w:t xml:space="preserve">) je platný územní plán </w:t>
      </w:r>
      <w:r w:rsidR="007777B0" w:rsidRPr="00D83A5C">
        <w:t>O</w:t>
      </w:r>
      <w:r w:rsidR="007D10D9" w:rsidRPr="00D83A5C">
        <w:t>ndratice</w:t>
      </w:r>
      <w:r w:rsidRPr="00D83A5C">
        <w:t xml:space="preserve"> (dále jen platný ÚP), který byl vydán formou opatření obecné povahy (OOP), s účinností ode dne </w:t>
      </w:r>
      <w:r w:rsidR="00D83A5C" w:rsidRPr="00D83A5C">
        <w:t>29.08.2008</w:t>
      </w:r>
      <w:r w:rsidR="0034396E">
        <w:t>.</w:t>
      </w:r>
    </w:p>
    <w:p w14:paraId="6190F6D0" w14:textId="77777777" w:rsidR="00AB184B" w:rsidRPr="00D83A5C" w:rsidRDefault="00AB184B" w:rsidP="00A42227">
      <w:pPr>
        <w:tabs>
          <w:tab w:val="left" w:pos="0"/>
        </w:tabs>
        <w:spacing w:before="360" w:line="200" w:lineRule="atLeast"/>
        <w:rPr>
          <w:b/>
          <w:i/>
          <w:caps/>
          <w:snapToGrid w:val="0"/>
        </w:rPr>
      </w:pPr>
      <w:r w:rsidRPr="00D83A5C">
        <w:rPr>
          <w:b/>
          <w:i/>
          <w:caps/>
          <w:snapToGrid w:val="0"/>
        </w:rPr>
        <w:t xml:space="preserve">Obsah změny č. </w:t>
      </w:r>
      <w:r w:rsidR="000742A5" w:rsidRPr="00D83A5C">
        <w:rPr>
          <w:b/>
          <w:i/>
          <w:caps/>
          <w:snapToGrid w:val="0"/>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78"/>
        <w:gridCol w:w="1701"/>
      </w:tblGrid>
      <w:tr w:rsidR="001452C0" w:rsidRPr="003F5EAD" w14:paraId="06B9AF41" w14:textId="77777777" w:rsidTr="00D9700A">
        <w:trPr>
          <w:cantSplit/>
          <w:trHeight w:val="340"/>
          <w:tblHeader/>
        </w:trPr>
        <w:tc>
          <w:tcPr>
            <w:tcW w:w="993" w:type="dxa"/>
            <w:tcBorders>
              <w:bottom w:val="single" w:sz="4" w:space="0" w:color="auto"/>
            </w:tcBorders>
            <w:shd w:val="pct25" w:color="auto" w:fill="auto"/>
            <w:vAlign w:val="center"/>
          </w:tcPr>
          <w:p w14:paraId="115984E6" w14:textId="77777777" w:rsidR="001452C0" w:rsidRPr="003F5EAD" w:rsidRDefault="001452C0" w:rsidP="00D9700A">
            <w:pPr>
              <w:spacing w:before="40" w:line="200" w:lineRule="atLeast"/>
              <w:ind w:hanging="52"/>
              <w:jc w:val="left"/>
              <w:rPr>
                <w:sz w:val="18"/>
                <w:szCs w:val="18"/>
              </w:rPr>
            </w:pPr>
            <w:bookmarkStart w:id="9" w:name="_Hlk107484918"/>
            <w:proofErr w:type="spellStart"/>
            <w:r w:rsidRPr="003F5EAD">
              <w:rPr>
                <w:sz w:val="18"/>
                <w:szCs w:val="18"/>
              </w:rPr>
              <w:t>ozn</w:t>
            </w:r>
            <w:proofErr w:type="spellEnd"/>
            <w:r w:rsidRPr="003F5EAD">
              <w:rPr>
                <w:sz w:val="18"/>
                <w:szCs w:val="18"/>
              </w:rPr>
              <w:t>.</w:t>
            </w:r>
          </w:p>
        </w:tc>
        <w:tc>
          <w:tcPr>
            <w:tcW w:w="6378" w:type="dxa"/>
            <w:tcBorders>
              <w:bottom w:val="single" w:sz="4" w:space="0" w:color="auto"/>
            </w:tcBorders>
            <w:shd w:val="pct25" w:color="auto" w:fill="auto"/>
            <w:vAlign w:val="center"/>
          </w:tcPr>
          <w:p w14:paraId="324C1E48" w14:textId="77777777" w:rsidR="001452C0" w:rsidRPr="003F5EAD" w:rsidRDefault="001452C0" w:rsidP="00D9700A">
            <w:pPr>
              <w:spacing w:before="40" w:line="200" w:lineRule="atLeast"/>
              <w:ind w:left="-35"/>
              <w:jc w:val="left"/>
              <w:rPr>
                <w:sz w:val="18"/>
                <w:szCs w:val="18"/>
              </w:rPr>
            </w:pPr>
            <w:r w:rsidRPr="003F5EAD">
              <w:rPr>
                <w:sz w:val="18"/>
                <w:szCs w:val="18"/>
              </w:rPr>
              <w:t>popis dílčí změny</w:t>
            </w:r>
          </w:p>
        </w:tc>
        <w:tc>
          <w:tcPr>
            <w:tcW w:w="1701" w:type="dxa"/>
            <w:shd w:val="pct25" w:color="auto" w:fill="auto"/>
            <w:vAlign w:val="center"/>
          </w:tcPr>
          <w:p w14:paraId="2D3288DF" w14:textId="77777777" w:rsidR="001452C0" w:rsidRPr="003F5EAD" w:rsidRDefault="001452C0" w:rsidP="00D9700A">
            <w:pPr>
              <w:spacing w:before="40" w:line="200" w:lineRule="atLeast"/>
              <w:ind w:left="-63" w:right="-108"/>
              <w:jc w:val="left"/>
              <w:rPr>
                <w:sz w:val="18"/>
                <w:szCs w:val="18"/>
              </w:rPr>
            </w:pPr>
            <w:r w:rsidRPr="003F5EAD">
              <w:rPr>
                <w:sz w:val="18"/>
                <w:szCs w:val="18"/>
              </w:rPr>
              <w:t>lokalita</w:t>
            </w:r>
          </w:p>
        </w:tc>
      </w:tr>
      <w:tr w:rsidR="00CE297A" w:rsidRPr="003F5EAD" w14:paraId="1ED10E7C" w14:textId="77777777" w:rsidTr="00D9700A">
        <w:trPr>
          <w:cantSplit/>
          <w:trHeight w:val="20"/>
        </w:trPr>
        <w:tc>
          <w:tcPr>
            <w:tcW w:w="993" w:type="dxa"/>
            <w:tcBorders>
              <w:right w:val="nil"/>
            </w:tcBorders>
            <w:shd w:val="clear" w:color="auto" w:fill="auto"/>
          </w:tcPr>
          <w:p w14:paraId="1C84F4BB" w14:textId="77777777" w:rsidR="00CE297A" w:rsidRPr="003F5EAD" w:rsidRDefault="00CE297A" w:rsidP="00CE297A">
            <w:pPr>
              <w:spacing w:before="40" w:line="200" w:lineRule="atLeast"/>
              <w:ind w:hanging="52"/>
              <w:rPr>
                <w:b/>
                <w:sz w:val="18"/>
                <w:szCs w:val="18"/>
              </w:rPr>
            </w:pPr>
            <w:r w:rsidRPr="003F5EAD">
              <w:rPr>
                <w:b/>
                <w:sz w:val="18"/>
                <w:szCs w:val="18"/>
              </w:rPr>
              <w:t>Z1</w:t>
            </w:r>
            <w:r>
              <w:rPr>
                <w:b/>
                <w:sz w:val="18"/>
                <w:szCs w:val="18"/>
              </w:rPr>
              <w:t>.</w:t>
            </w:r>
            <w:r w:rsidRPr="003F5EAD">
              <w:rPr>
                <w:b/>
                <w:sz w:val="18"/>
                <w:szCs w:val="18"/>
              </w:rPr>
              <w:t>01</w:t>
            </w:r>
          </w:p>
        </w:tc>
        <w:tc>
          <w:tcPr>
            <w:tcW w:w="6378" w:type="dxa"/>
            <w:tcBorders>
              <w:right w:val="single" w:sz="4" w:space="0" w:color="auto"/>
            </w:tcBorders>
            <w:shd w:val="clear" w:color="auto" w:fill="auto"/>
          </w:tcPr>
          <w:p w14:paraId="33AD728A" w14:textId="77777777" w:rsidR="00CE297A" w:rsidRPr="003F5EAD" w:rsidRDefault="00CE297A" w:rsidP="00CE297A">
            <w:pPr>
              <w:numPr>
                <w:ilvl w:val="0"/>
                <w:numId w:val="4"/>
              </w:numPr>
              <w:tabs>
                <w:tab w:val="clear" w:pos="720"/>
                <w:tab w:val="num" w:pos="175"/>
                <w:tab w:val="num" w:pos="360"/>
                <w:tab w:val="num" w:pos="502"/>
              </w:tabs>
              <w:spacing w:before="40" w:line="200" w:lineRule="atLeast"/>
              <w:ind w:left="175" w:hanging="224"/>
              <w:rPr>
                <w:sz w:val="18"/>
                <w:szCs w:val="18"/>
              </w:rPr>
            </w:pPr>
            <w:r w:rsidRPr="00FF556B">
              <w:rPr>
                <w:rFonts w:ascii="Calibri" w:hAnsi="Calibri" w:cs="Calibri"/>
                <w:color w:val="000000"/>
                <w:sz w:val="24"/>
                <w:szCs w:val="24"/>
              </w:rPr>
              <w:t xml:space="preserve"> </w:t>
            </w:r>
            <w:r w:rsidRPr="00FF556B">
              <w:rPr>
                <w:sz w:val="18"/>
                <w:szCs w:val="18"/>
              </w:rPr>
              <w:t xml:space="preserve">změna využití </w:t>
            </w:r>
            <w:r>
              <w:rPr>
                <w:sz w:val="18"/>
                <w:szCs w:val="18"/>
              </w:rPr>
              <w:t xml:space="preserve">návrhové plochy bydlení individuální (BI) Z8 na </w:t>
            </w:r>
            <w:r w:rsidRPr="00FF556B">
              <w:rPr>
                <w:sz w:val="18"/>
                <w:szCs w:val="18"/>
              </w:rPr>
              <w:t>stabilizovan</w:t>
            </w:r>
            <w:r>
              <w:rPr>
                <w:sz w:val="18"/>
                <w:szCs w:val="18"/>
              </w:rPr>
              <w:t>ou plochu bydlení individuální</w:t>
            </w:r>
            <w:r w:rsidRPr="003F5EAD">
              <w:rPr>
                <w:sz w:val="18"/>
                <w:szCs w:val="18"/>
              </w:rPr>
              <w:t xml:space="preserve"> </w:t>
            </w:r>
            <w:r>
              <w:rPr>
                <w:sz w:val="18"/>
                <w:szCs w:val="18"/>
              </w:rPr>
              <w:t>(BI)</w:t>
            </w:r>
          </w:p>
        </w:tc>
        <w:tc>
          <w:tcPr>
            <w:tcW w:w="1701" w:type="dxa"/>
            <w:tcBorders>
              <w:left w:val="single" w:sz="4" w:space="0" w:color="auto"/>
            </w:tcBorders>
            <w:shd w:val="clear" w:color="auto" w:fill="auto"/>
          </w:tcPr>
          <w:p w14:paraId="200FF259" w14:textId="77777777" w:rsidR="00CE297A" w:rsidRPr="003F5EAD" w:rsidRDefault="00CE297A" w:rsidP="00061B62">
            <w:pPr>
              <w:spacing w:before="40" w:line="200" w:lineRule="atLeast"/>
              <w:ind w:left="-63" w:right="-108"/>
              <w:jc w:val="left"/>
              <w:rPr>
                <w:sz w:val="18"/>
                <w:szCs w:val="18"/>
              </w:rPr>
            </w:pPr>
            <w:r>
              <w:rPr>
                <w:sz w:val="18"/>
                <w:szCs w:val="18"/>
              </w:rPr>
              <w:t>východní část obce</w:t>
            </w:r>
          </w:p>
        </w:tc>
      </w:tr>
      <w:tr w:rsidR="00CE297A" w:rsidRPr="00A65993" w14:paraId="5C0F230E" w14:textId="77777777" w:rsidTr="00D9700A">
        <w:trPr>
          <w:cantSplit/>
          <w:trHeight w:val="284"/>
        </w:trPr>
        <w:tc>
          <w:tcPr>
            <w:tcW w:w="993" w:type="dxa"/>
            <w:tcBorders>
              <w:right w:val="nil"/>
            </w:tcBorders>
            <w:shd w:val="clear" w:color="auto" w:fill="auto"/>
          </w:tcPr>
          <w:p w14:paraId="55256FD5" w14:textId="77777777" w:rsidR="00CE297A" w:rsidRPr="00A65993" w:rsidRDefault="00CE297A" w:rsidP="00CE297A">
            <w:pPr>
              <w:spacing w:before="40" w:line="200" w:lineRule="atLeast"/>
              <w:ind w:hanging="52"/>
              <w:rPr>
                <w:b/>
                <w:sz w:val="18"/>
                <w:szCs w:val="18"/>
              </w:rPr>
            </w:pPr>
            <w:r w:rsidRPr="00A65993">
              <w:rPr>
                <w:b/>
                <w:sz w:val="18"/>
                <w:szCs w:val="18"/>
              </w:rPr>
              <w:t>Z1</w:t>
            </w:r>
            <w:r>
              <w:rPr>
                <w:b/>
                <w:sz w:val="18"/>
                <w:szCs w:val="18"/>
              </w:rPr>
              <w:t>.</w:t>
            </w:r>
            <w:r w:rsidRPr="00A65993">
              <w:rPr>
                <w:b/>
                <w:sz w:val="18"/>
                <w:szCs w:val="18"/>
              </w:rPr>
              <w:t>02</w:t>
            </w:r>
          </w:p>
        </w:tc>
        <w:tc>
          <w:tcPr>
            <w:tcW w:w="6378" w:type="dxa"/>
            <w:tcBorders>
              <w:right w:val="single" w:sz="4" w:space="0" w:color="auto"/>
            </w:tcBorders>
            <w:shd w:val="clear" w:color="auto" w:fill="auto"/>
          </w:tcPr>
          <w:p w14:paraId="18400E7B" w14:textId="77777777" w:rsidR="00CE297A" w:rsidRPr="00A65993" w:rsidRDefault="00CE297A" w:rsidP="00CE297A">
            <w:pPr>
              <w:numPr>
                <w:ilvl w:val="0"/>
                <w:numId w:val="4"/>
              </w:numPr>
              <w:tabs>
                <w:tab w:val="clear" w:pos="720"/>
                <w:tab w:val="num" w:pos="175"/>
                <w:tab w:val="num" w:pos="360"/>
                <w:tab w:val="num" w:pos="502"/>
              </w:tabs>
              <w:spacing w:before="40" w:line="200" w:lineRule="atLeast"/>
              <w:ind w:left="175" w:hanging="224"/>
              <w:rPr>
                <w:sz w:val="18"/>
                <w:szCs w:val="18"/>
              </w:rPr>
            </w:pPr>
            <w:r w:rsidRPr="0011460C">
              <w:rPr>
                <w:rFonts w:ascii="Calibri" w:hAnsi="Calibri" w:cs="Calibri"/>
                <w:color w:val="000000"/>
                <w:sz w:val="24"/>
                <w:szCs w:val="24"/>
              </w:rPr>
              <w:t xml:space="preserve"> </w:t>
            </w:r>
            <w:r w:rsidRPr="00FF556B">
              <w:rPr>
                <w:sz w:val="18"/>
                <w:szCs w:val="18"/>
              </w:rPr>
              <w:t xml:space="preserve">změna využití </w:t>
            </w:r>
            <w:r>
              <w:rPr>
                <w:sz w:val="18"/>
                <w:szCs w:val="18"/>
              </w:rPr>
              <w:t xml:space="preserve">návrhové plochy bydlení individuální (BI) Z7 na </w:t>
            </w:r>
            <w:r w:rsidRPr="00FF556B">
              <w:rPr>
                <w:sz w:val="18"/>
                <w:szCs w:val="18"/>
              </w:rPr>
              <w:t>stabilizovan</w:t>
            </w:r>
            <w:r>
              <w:rPr>
                <w:sz w:val="18"/>
                <w:szCs w:val="18"/>
              </w:rPr>
              <w:t>ou plochu bydlení individuální (BI)</w:t>
            </w:r>
          </w:p>
        </w:tc>
        <w:tc>
          <w:tcPr>
            <w:tcW w:w="1701" w:type="dxa"/>
            <w:tcBorders>
              <w:left w:val="single" w:sz="4" w:space="0" w:color="auto"/>
            </w:tcBorders>
            <w:shd w:val="clear" w:color="auto" w:fill="auto"/>
          </w:tcPr>
          <w:p w14:paraId="6C783ED3" w14:textId="77777777" w:rsidR="00CE297A" w:rsidRPr="00A65993" w:rsidRDefault="00CE297A" w:rsidP="00061B62">
            <w:pPr>
              <w:spacing w:before="40" w:line="200" w:lineRule="atLeast"/>
              <w:ind w:left="-63" w:right="-108"/>
              <w:jc w:val="left"/>
              <w:rPr>
                <w:sz w:val="18"/>
                <w:szCs w:val="18"/>
              </w:rPr>
            </w:pPr>
            <w:r>
              <w:rPr>
                <w:sz w:val="18"/>
                <w:szCs w:val="18"/>
              </w:rPr>
              <w:t>východní část obce</w:t>
            </w:r>
          </w:p>
        </w:tc>
      </w:tr>
      <w:tr w:rsidR="00CE297A" w:rsidRPr="00B038E4" w14:paraId="559DA1D6" w14:textId="77777777" w:rsidTr="00D9700A">
        <w:trPr>
          <w:cantSplit/>
          <w:trHeight w:val="284"/>
        </w:trPr>
        <w:tc>
          <w:tcPr>
            <w:tcW w:w="993" w:type="dxa"/>
            <w:tcBorders>
              <w:right w:val="nil"/>
            </w:tcBorders>
            <w:shd w:val="clear" w:color="auto" w:fill="auto"/>
          </w:tcPr>
          <w:p w14:paraId="4BC0BA69" w14:textId="77777777" w:rsidR="00CE297A" w:rsidRPr="00B038E4" w:rsidRDefault="00CE297A" w:rsidP="00CE297A">
            <w:pPr>
              <w:spacing w:before="40" w:line="200" w:lineRule="atLeast"/>
              <w:ind w:hanging="52"/>
              <w:rPr>
                <w:b/>
                <w:sz w:val="18"/>
                <w:szCs w:val="18"/>
              </w:rPr>
            </w:pPr>
            <w:r w:rsidRPr="00B038E4">
              <w:rPr>
                <w:b/>
                <w:sz w:val="18"/>
                <w:szCs w:val="18"/>
              </w:rPr>
              <w:t>Z1.03</w:t>
            </w:r>
          </w:p>
        </w:tc>
        <w:tc>
          <w:tcPr>
            <w:tcW w:w="6378" w:type="dxa"/>
            <w:tcBorders>
              <w:right w:val="single" w:sz="4" w:space="0" w:color="auto"/>
            </w:tcBorders>
            <w:shd w:val="clear" w:color="auto" w:fill="auto"/>
          </w:tcPr>
          <w:p w14:paraId="3BBC1E52" w14:textId="77777777" w:rsidR="00CE297A" w:rsidRPr="00B038E4" w:rsidRDefault="00CE297A" w:rsidP="006C4819">
            <w:pPr>
              <w:numPr>
                <w:ilvl w:val="0"/>
                <w:numId w:val="4"/>
              </w:numPr>
              <w:tabs>
                <w:tab w:val="clear" w:pos="720"/>
                <w:tab w:val="num" w:pos="175"/>
                <w:tab w:val="num" w:pos="360"/>
                <w:tab w:val="num" w:pos="502"/>
              </w:tabs>
              <w:spacing w:before="40" w:line="200" w:lineRule="atLeast"/>
              <w:ind w:left="175" w:hanging="224"/>
              <w:rPr>
                <w:sz w:val="18"/>
                <w:szCs w:val="18"/>
              </w:rPr>
            </w:pPr>
            <w:r w:rsidRPr="00B038E4">
              <w:rPr>
                <w:rFonts w:ascii="Calibri" w:hAnsi="Calibri" w:cs="Calibri"/>
                <w:color w:val="000000"/>
                <w:sz w:val="24"/>
                <w:szCs w:val="24"/>
              </w:rPr>
              <w:t xml:space="preserve"> </w:t>
            </w:r>
            <w:r w:rsidRPr="00B038E4">
              <w:rPr>
                <w:rFonts w:cs="Arial"/>
                <w:color w:val="000000"/>
                <w:sz w:val="18"/>
                <w:szCs w:val="18"/>
              </w:rPr>
              <w:t xml:space="preserve">změna využití </w:t>
            </w:r>
            <w:r w:rsidR="006C4819">
              <w:rPr>
                <w:rFonts w:cs="Arial"/>
                <w:color w:val="000000"/>
                <w:sz w:val="18"/>
                <w:szCs w:val="18"/>
              </w:rPr>
              <w:t>návrhové plochy bydlení individuální (BI) Z5 na návrhové plochy bydlení individuální (BI) Z14, Z15, Z16 a návrhovou plochu veřejného prostranství (P*) Z13</w:t>
            </w:r>
          </w:p>
        </w:tc>
        <w:tc>
          <w:tcPr>
            <w:tcW w:w="1701" w:type="dxa"/>
            <w:tcBorders>
              <w:left w:val="single" w:sz="4" w:space="0" w:color="auto"/>
            </w:tcBorders>
            <w:shd w:val="clear" w:color="auto" w:fill="auto"/>
          </w:tcPr>
          <w:p w14:paraId="3AE3F0E7" w14:textId="77777777" w:rsidR="00CE297A" w:rsidRPr="00B038E4" w:rsidRDefault="00CE297A" w:rsidP="00061B62">
            <w:pPr>
              <w:spacing w:before="40" w:line="200" w:lineRule="atLeast"/>
              <w:ind w:left="-63" w:right="-108"/>
              <w:jc w:val="left"/>
              <w:rPr>
                <w:sz w:val="18"/>
                <w:szCs w:val="18"/>
              </w:rPr>
            </w:pPr>
            <w:r w:rsidRPr="00B038E4">
              <w:rPr>
                <w:sz w:val="18"/>
                <w:szCs w:val="18"/>
              </w:rPr>
              <w:t>severní část obce</w:t>
            </w:r>
          </w:p>
        </w:tc>
      </w:tr>
      <w:tr w:rsidR="00CE297A" w:rsidRPr="00B038E4" w14:paraId="7226DBED" w14:textId="77777777" w:rsidTr="00D9700A">
        <w:trPr>
          <w:cantSplit/>
          <w:trHeight w:val="284"/>
        </w:trPr>
        <w:tc>
          <w:tcPr>
            <w:tcW w:w="993" w:type="dxa"/>
            <w:tcBorders>
              <w:right w:val="nil"/>
            </w:tcBorders>
            <w:shd w:val="clear" w:color="auto" w:fill="auto"/>
          </w:tcPr>
          <w:p w14:paraId="1B56795E" w14:textId="77777777" w:rsidR="00CE297A" w:rsidRPr="00B038E4" w:rsidRDefault="00CE297A" w:rsidP="00CE297A">
            <w:pPr>
              <w:spacing w:before="40" w:line="200" w:lineRule="atLeast"/>
              <w:ind w:hanging="52"/>
              <w:rPr>
                <w:b/>
                <w:sz w:val="18"/>
                <w:szCs w:val="18"/>
              </w:rPr>
            </w:pPr>
            <w:r w:rsidRPr="00B038E4">
              <w:rPr>
                <w:b/>
                <w:sz w:val="18"/>
                <w:szCs w:val="18"/>
              </w:rPr>
              <w:t>Z1.04</w:t>
            </w:r>
          </w:p>
        </w:tc>
        <w:tc>
          <w:tcPr>
            <w:tcW w:w="6378" w:type="dxa"/>
            <w:tcBorders>
              <w:right w:val="single" w:sz="4" w:space="0" w:color="auto"/>
            </w:tcBorders>
            <w:shd w:val="clear" w:color="auto" w:fill="auto"/>
          </w:tcPr>
          <w:p w14:paraId="5F7AD0D5" w14:textId="77777777" w:rsidR="00CE297A" w:rsidRPr="00B038E4" w:rsidRDefault="00031ED2" w:rsidP="00CE297A">
            <w:pPr>
              <w:numPr>
                <w:ilvl w:val="0"/>
                <w:numId w:val="4"/>
              </w:numPr>
              <w:tabs>
                <w:tab w:val="clear" w:pos="720"/>
                <w:tab w:val="num" w:pos="175"/>
                <w:tab w:val="num" w:pos="360"/>
                <w:tab w:val="num" w:pos="502"/>
              </w:tabs>
              <w:spacing w:before="40" w:line="200" w:lineRule="atLeast"/>
              <w:ind w:left="175" w:hanging="224"/>
              <w:rPr>
                <w:sz w:val="18"/>
                <w:szCs w:val="18"/>
              </w:rPr>
            </w:pPr>
            <w:r w:rsidRPr="00FF556B">
              <w:rPr>
                <w:sz w:val="18"/>
                <w:szCs w:val="18"/>
              </w:rPr>
              <w:t xml:space="preserve">změna využití </w:t>
            </w:r>
            <w:r>
              <w:rPr>
                <w:sz w:val="18"/>
                <w:szCs w:val="18"/>
              </w:rPr>
              <w:t xml:space="preserve">návrhové plochy bydlení individuální (BI) Z4 na </w:t>
            </w:r>
            <w:r w:rsidR="00EB25F4">
              <w:rPr>
                <w:sz w:val="18"/>
                <w:szCs w:val="18"/>
              </w:rPr>
              <w:t xml:space="preserve">součást </w:t>
            </w:r>
            <w:r>
              <w:rPr>
                <w:rFonts w:cs="Arial"/>
                <w:color w:val="000000"/>
                <w:sz w:val="18"/>
                <w:szCs w:val="18"/>
              </w:rPr>
              <w:t>návrhov</w:t>
            </w:r>
            <w:r w:rsidR="00EB25F4">
              <w:rPr>
                <w:rFonts w:cs="Arial"/>
                <w:color w:val="000000"/>
                <w:sz w:val="18"/>
                <w:szCs w:val="18"/>
              </w:rPr>
              <w:t>é</w:t>
            </w:r>
            <w:r>
              <w:rPr>
                <w:rFonts w:cs="Arial"/>
                <w:color w:val="000000"/>
                <w:sz w:val="18"/>
                <w:szCs w:val="18"/>
              </w:rPr>
              <w:t xml:space="preserve"> ploch</w:t>
            </w:r>
            <w:r w:rsidR="00EB25F4">
              <w:rPr>
                <w:rFonts w:cs="Arial"/>
                <w:color w:val="000000"/>
                <w:sz w:val="18"/>
                <w:szCs w:val="18"/>
              </w:rPr>
              <w:t>y</w:t>
            </w:r>
            <w:r>
              <w:rPr>
                <w:rFonts w:cs="Arial"/>
                <w:color w:val="000000"/>
                <w:sz w:val="18"/>
                <w:szCs w:val="18"/>
              </w:rPr>
              <w:t xml:space="preserve"> veřejného prostranství (P</w:t>
            </w:r>
            <w:r w:rsidRPr="00EB25F4">
              <w:rPr>
                <w:rFonts w:cs="Arial"/>
                <w:color w:val="000000"/>
                <w:sz w:val="18"/>
                <w:szCs w:val="18"/>
              </w:rPr>
              <w:t>*) Z11</w:t>
            </w:r>
          </w:p>
        </w:tc>
        <w:tc>
          <w:tcPr>
            <w:tcW w:w="1701" w:type="dxa"/>
            <w:tcBorders>
              <w:left w:val="single" w:sz="4" w:space="0" w:color="auto"/>
            </w:tcBorders>
            <w:shd w:val="clear" w:color="auto" w:fill="auto"/>
          </w:tcPr>
          <w:p w14:paraId="05AA5260" w14:textId="77777777" w:rsidR="00CE297A" w:rsidRPr="00B038E4" w:rsidRDefault="00465D0D" w:rsidP="00061B62">
            <w:pPr>
              <w:spacing w:before="40" w:line="200" w:lineRule="atLeast"/>
              <w:ind w:left="-63" w:right="-108"/>
              <w:jc w:val="left"/>
              <w:rPr>
                <w:sz w:val="18"/>
                <w:szCs w:val="18"/>
              </w:rPr>
            </w:pPr>
            <w:r w:rsidRPr="00B038E4">
              <w:rPr>
                <w:sz w:val="18"/>
                <w:szCs w:val="18"/>
              </w:rPr>
              <w:t>severní část obce</w:t>
            </w:r>
          </w:p>
        </w:tc>
      </w:tr>
      <w:tr w:rsidR="00CE297A" w:rsidRPr="007B4969" w14:paraId="05CA754C" w14:textId="77777777" w:rsidTr="00D9700A">
        <w:trPr>
          <w:cantSplit/>
          <w:trHeight w:val="284"/>
        </w:trPr>
        <w:tc>
          <w:tcPr>
            <w:tcW w:w="993" w:type="dxa"/>
            <w:tcBorders>
              <w:right w:val="nil"/>
            </w:tcBorders>
            <w:shd w:val="clear" w:color="auto" w:fill="auto"/>
          </w:tcPr>
          <w:p w14:paraId="57D015FF" w14:textId="77777777" w:rsidR="00CE297A" w:rsidRPr="007B4969" w:rsidRDefault="00CE297A" w:rsidP="00CE297A">
            <w:pPr>
              <w:spacing w:before="40" w:line="200" w:lineRule="atLeast"/>
              <w:ind w:hanging="52"/>
              <w:rPr>
                <w:b/>
                <w:sz w:val="18"/>
                <w:szCs w:val="18"/>
              </w:rPr>
            </w:pPr>
            <w:r w:rsidRPr="007B4969">
              <w:rPr>
                <w:b/>
                <w:sz w:val="18"/>
                <w:szCs w:val="18"/>
              </w:rPr>
              <w:t>Z1.05</w:t>
            </w:r>
          </w:p>
        </w:tc>
        <w:tc>
          <w:tcPr>
            <w:tcW w:w="6378" w:type="dxa"/>
            <w:tcBorders>
              <w:right w:val="single" w:sz="4" w:space="0" w:color="auto"/>
            </w:tcBorders>
            <w:shd w:val="clear" w:color="auto" w:fill="auto"/>
          </w:tcPr>
          <w:p w14:paraId="64E8BE10" w14:textId="77777777" w:rsidR="00CE297A" w:rsidRPr="007B4969" w:rsidRDefault="00484A80" w:rsidP="00CE297A">
            <w:pPr>
              <w:numPr>
                <w:ilvl w:val="0"/>
                <w:numId w:val="4"/>
              </w:numPr>
              <w:tabs>
                <w:tab w:val="clear" w:pos="720"/>
                <w:tab w:val="num" w:pos="175"/>
                <w:tab w:val="num" w:pos="360"/>
                <w:tab w:val="num" w:pos="502"/>
              </w:tabs>
              <w:spacing w:before="40" w:line="200" w:lineRule="atLeast"/>
              <w:ind w:left="175" w:hanging="224"/>
              <w:rPr>
                <w:sz w:val="18"/>
                <w:szCs w:val="18"/>
              </w:rPr>
            </w:pPr>
            <w:r w:rsidRPr="00FF556B">
              <w:rPr>
                <w:sz w:val="18"/>
                <w:szCs w:val="18"/>
              </w:rPr>
              <w:t xml:space="preserve">změna využití </w:t>
            </w:r>
            <w:r>
              <w:rPr>
                <w:sz w:val="18"/>
                <w:szCs w:val="18"/>
              </w:rPr>
              <w:t xml:space="preserve">návrhové plochy bydlení individuální (BI) Z2 na </w:t>
            </w:r>
            <w:r w:rsidRPr="00FF556B">
              <w:rPr>
                <w:sz w:val="18"/>
                <w:szCs w:val="18"/>
              </w:rPr>
              <w:t>stabilizovan</w:t>
            </w:r>
            <w:r>
              <w:rPr>
                <w:sz w:val="18"/>
                <w:szCs w:val="18"/>
              </w:rPr>
              <w:t>é plochy bydlení individuální</w:t>
            </w:r>
            <w:r w:rsidRPr="003F5EAD">
              <w:rPr>
                <w:sz w:val="18"/>
                <w:szCs w:val="18"/>
              </w:rPr>
              <w:t xml:space="preserve"> </w:t>
            </w:r>
            <w:r>
              <w:rPr>
                <w:sz w:val="18"/>
                <w:szCs w:val="18"/>
              </w:rPr>
              <w:t xml:space="preserve">(BI), stabilizovanou plochu veřejného prostranství (P*) </w:t>
            </w:r>
            <w:r>
              <w:rPr>
                <w:rFonts w:cs="Arial"/>
                <w:color w:val="000000"/>
                <w:sz w:val="18"/>
                <w:szCs w:val="18"/>
              </w:rPr>
              <w:t>a návrhovou plochu veřejného prostranství (P*) Z17</w:t>
            </w:r>
          </w:p>
        </w:tc>
        <w:tc>
          <w:tcPr>
            <w:tcW w:w="1701" w:type="dxa"/>
            <w:tcBorders>
              <w:left w:val="single" w:sz="4" w:space="0" w:color="auto"/>
            </w:tcBorders>
            <w:shd w:val="clear" w:color="auto" w:fill="auto"/>
          </w:tcPr>
          <w:p w14:paraId="4FD05144" w14:textId="77777777" w:rsidR="00CE297A" w:rsidRPr="007B4969" w:rsidRDefault="00484A80" w:rsidP="00061B62">
            <w:pPr>
              <w:spacing w:before="40" w:line="200" w:lineRule="atLeast"/>
              <w:ind w:left="-63" w:right="-108"/>
              <w:jc w:val="left"/>
              <w:rPr>
                <w:sz w:val="18"/>
                <w:szCs w:val="18"/>
              </w:rPr>
            </w:pPr>
            <w:r>
              <w:rPr>
                <w:sz w:val="18"/>
                <w:szCs w:val="18"/>
              </w:rPr>
              <w:t>severozápadní část obce</w:t>
            </w:r>
          </w:p>
        </w:tc>
      </w:tr>
      <w:tr w:rsidR="00CE297A" w:rsidRPr="007B4969" w14:paraId="48BF971C" w14:textId="77777777" w:rsidTr="00D9700A">
        <w:trPr>
          <w:cantSplit/>
          <w:trHeight w:val="284"/>
        </w:trPr>
        <w:tc>
          <w:tcPr>
            <w:tcW w:w="993" w:type="dxa"/>
            <w:tcBorders>
              <w:right w:val="nil"/>
            </w:tcBorders>
            <w:shd w:val="clear" w:color="auto" w:fill="auto"/>
          </w:tcPr>
          <w:p w14:paraId="4302A50C" w14:textId="77777777" w:rsidR="00CE297A" w:rsidRPr="007B4969" w:rsidRDefault="00CE297A" w:rsidP="00CE297A">
            <w:pPr>
              <w:spacing w:before="40" w:line="200" w:lineRule="atLeast"/>
              <w:ind w:hanging="52"/>
              <w:rPr>
                <w:b/>
                <w:sz w:val="18"/>
                <w:szCs w:val="18"/>
              </w:rPr>
            </w:pPr>
            <w:r w:rsidRPr="007B4969">
              <w:rPr>
                <w:b/>
                <w:sz w:val="18"/>
                <w:szCs w:val="18"/>
              </w:rPr>
              <w:t>Z1.</w:t>
            </w:r>
            <w:proofErr w:type="gramStart"/>
            <w:r w:rsidRPr="007B4969">
              <w:rPr>
                <w:b/>
                <w:sz w:val="18"/>
                <w:szCs w:val="18"/>
              </w:rPr>
              <w:t>06</w:t>
            </w:r>
            <w:r w:rsidR="00484A80">
              <w:rPr>
                <w:b/>
                <w:sz w:val="18"/>
                <w:szCs w:val="18"/>
              </w:rPr>
              <w:t>a</w:t>
            </w:r>
            <w:proofErr w:type="gramEnd"/>
          </w:p>
        </w:tc>
        <w:tc>
          <w:tcPr>
            <w:tcW w:w="6378" w:type="dxa"/>
            <w:tcBorders>
              <w:right w:val="single" w:sz="4" w:space="0" w:color="auto"/>
            </w:tcBorders>
            <w:shd w:val="clear" w:color="auto" w:fill="auto"/>
          </w:tcPr>
          <w:p w14:paraId="57829F4A" w14:textId="77777777" w:rsidR="00CE297A" w:rsidRPr="007B4969" w:rsidRDefault="00484A80" w:rsidP="00CE297A">
            <w:pPr>
              <w:numPr>
                <w:ilvl w:val="0"/>
                <w:numId w:val="4"/>
              </w:numPr>
              <w:tabs>
                <w:tab w:val="clear" w:pos="720"/>
                <w:tab w:val="num" w:pos="175"/>
                <w:tab w:val="num" w:pos="360"/>
                <w:tab w:val="num" w:pos="502"/>
              </w:tabs>
              <w:spacing w:before="40" w:line="200" w:lineRule="atLeast"/>
              <w:ind w:left="175" w:hanging="224"/>
              <w:rPr>
                <w:sz w:val="18"/>
                <w:szCs w:val="18"/>
              </w:rPr>
            </w:pPr>
            <w:r>
              <w:rPr>
                <w:sz w:val="18"/>
                <w:szCs w:val="18"/>
              </w:rPr>
              <w:t>aktualizace hranice zastavěného území</w:t>
            </w:r>
            <w:r w:rsidR="00BF4E6B">
              <w:rPr>
                <w:sz w:val="18"/>
                <w:szCs w:val="18"/>
              </w:rPr>
              <w:t xml:space="preserve"> (</w:t>
            </w:r>
            <w:r w:rsidR="00BF4E6B" w:rsidRPr="00FF556B">
              <w:rPr>
                <w:sz w:val="18"/>
                <w:szCs w:val="18"/>
              </w:rPr>
              <w:t xml:space="preserve">změna využití </w:t>
            </w:r>
            <w:r w:rsidR="00BF4E6B">
              <w:rPr>
                <w:sz w:val="18"/>
                <w:szCs w:val="18"/>
              </w:rPr>
              <w:t xml:space="preserve">návrhové plochy bydlení individuální (BI) Z1 na </w:t>
            </w:r>
            <w:r w:rsidR="00BF4E6B" w:rsidRPr="00FF556B">
              <w:rPr>
                <w:sz w:val="18"/>
                <w:szCs w:val="18"/>
              </w:rPr>
              <w:t>stabilizovan</w:t>
            </w:r>
            <w:r w:rsidR="00BF4E6B">
              <w:rPr>
                <w:sz w:val="18"/>
                <w:szCs w:val="18"/>
              </w:rPr>
              <w:t>ou plochu bydlení individuální</w:t>
            </w:r>
            <w:r w:rsidR="00BF4E6B" w:rsidRPr="003F5EAD">
              <w:rPr>
                <w:sz w:val="18"/>
                <w:szCs w:val="18"/>
              </w:rPr>
              <w:t xml:space="preserve"> </w:t>
            </w:r>
            <w:r w:rsidR="00BF4E6B">
              <w:rPr>
                <w:sz w:val="18"/>
                <w:szCs w:val="18"/>
              </w:rPr>
              <w:t>(BI)</w:t>
            </w:r>
          </w:p>
        </w:tc>
        <w:tc>
          <w:tcPr>
            <w:tcW w:w="1701" w:type="dxa"/>
            <w:tcBorders>
              <w:left w:val="single" w:sz="4" w:space="0" w:color="auto"/>
            </w:tcBorders>
            <w:shd w:val="clear" w:color="auto" w:fill="auto"/>
          </w:tcPr>
          <w:p w14:paraId="4925C33B" w14:textId="77777777" w:rsidR="00CE297A" w:rsidRPr="007B4969" w:rsidRDefault="00BF4E6B" w:rsidP="00061B62">
            <w:pPr>
              <w:spacing w:before="40" w:line="200" w:lineRule="atLeast"/>
              <w:ind w:left="-63" w:right="-108"/>
              <w:jc w:val="left"/>
              <w:rPr>
                <w:sz w:val="18"/>
                <w:szCs w:val="18"/>
              </w:rPr>
            </w:pPr>
            <w:r>
              <w:rPr>
                <w:sz w:val="18"/>
                <w:szCs w:val="18"/>
              </w:rPr>
              <w:t>severozápadní část obce</w:t>
            </w:r>
          </w:p>
        </w:tc>
      </w:tr>
      <w:tr w:rsidR="00CE297A" w:rsidRPr="00806684" w14:paraId="70B02CC7" w14:textId="77777777" w:rsidTr="00D9700A">
        <w:trPr>
          <w:cantSplit/>
          <w:trHeight w:val="284"/>
        </w:trPr>
        <w:tc>
          <w:tcPr>
            <w:tcW w:w="993" w:type="dxa"/>
            <w:tcBorders>
              <w:right w:val="nil"/>
            </w:tcBorders>
            <w:shd w:val="clear" w:color="auto" w:fill="auto"/>
          </w:tcPr>
          <w:p w14:paraId="7914DD7E" w14:textId="77777777" w:rsidR="00CE297A" w:rsidRPr="00806684" w:rsidRDefault="00A25C0D" w:rsidP="00CE297A">
            <w:pPr>
              <w:spacing w:before="40" w:line="200" w:lineRule="atLeast"/>
              <w:ind w:hanging="52"/>
              <w:rPr>
                <w:b/>
                <w:sz w:val="18"/>
                <w:szCs w:val="18"/>
              </w:rPr>
            </w:pPr>
            <w:r w:rsidRPr="007B4969">
              <w:rPr>
                <w:b/>
                <w:sz w:val="18"/>
                <w:szCs w:val="18"/>
              </w:rPr>
              <w:t>Z1.</w:t>
            </w:r>
            <w:proofErr w:type="gramStart"/>
            <w:r w:rsidRPr="007B4969">
              <w:rPr>
                <w:b/>
                <w:sz w:val="18"/>
                <w:szCs w:val="18"/>
              </w:rPr>
              <w:t>06</w:t>
            </w:r>
            <w:r>
              <w:rPr>
                <w:b/>
                <w:sz w:val="18"/>
                <w:szCs w:val="18"/>
              </w:rPr>
              <w:t>b</w:t>
            </w:r>
            <w:proofErr w:type="gramEnd"/>
          </w:p>
        </w:tc>
        <w:tc>
          <w:tcPr>
            <w:tcW w:w="6378" w:type="dxa"/>
            <w:tcBorders>
              <w:right w:val="single" w:sz="4" w:space="0" w:color="auto"/>
            </w:tcBorders>
            <w:shd w:val="clear" w:color="auto" w:fill="auto"/>
          </w:tcPr>
          <w:p w14:paraId="30822030" w14:textId="77777777" w:rsidR="00CE297A" w:rsidRPr="00806684" w:rsidRDefault="00BF4E6B" w:rsidP="00CE297A">
            <w:pPr>
              <w:numPr>
                <w:ilvl w:val="0"/>
                <w:numId w:val="4"/>
              </w:numPr>
              <w:tabs>
                <w:tab w:val="clear" w:pos="720"/>
                <w:tab w:val="num" w:pos="39"/>
                <w:tab w:val="num" w:pos="175"/>
                <w:tab w:val="num" w:pos="360"/>
                <w:tab w:val="num" w:pos="502"/>
              </w:tabs>
              <w:spacing w:before="40" w:line="200" w:lineRule="atLeast"/>
              <w:ind w:left="175" w:hanging="224"/>
              <w:rPr>
                <w:sz w:val="18"/>
                <w:szCs w:val="18"/>
              </w:rPr>
            </w:pPr>
            <w:r>
              <w:rPr>
                <w:sz w:val="18"/>
                <w:szCs w:val="18"/>
              </w:rPr>
              <w:t>aktualizace hranice zastavěného území (uvedení do souladu se stavem v území a katastrem nemovitostí</w:t>
            </w:r>
          </w:p>
        </w:tc>
        <w:tc>
          <w:tcPr>
            <w:tcW w:w="1701" w:type="dxa"/>
            <w:tcBorders>
              <w:left w:val="single" w:sz="4" w:space="0" w:color="auto"/>
            </w:tcBorders>
            <w:shd w:val="clear" w:color="auto" w:fill="auto"/>
          </w:tcPr>
          <w:p w14:paraId="0B199D32" w14:textId="77777777" w:rsidR="00CE297A" w:rsidRPr="00806684" w:rsidRDefault="00BF278C" w:rsidP="00061B62">
            <w:pPr>
              <w:spacing w:before="40" w:line="200" w:lineRule="atLeast"/>
              <w:ind w:left="-63" w:right="-108"/>
              <w:jc w:val="left"/>
              <w:rPr>
                <w:sz w:val="18"/>
                <w:szCs w:val="18"/>
              </w:rPr>
            </w:pPr>
            <w:r>
              <w:rPr>
                <w:sz w:val="18"/>
                <w:szCs w:val="18"/>
              </w:rPr>
              <w:t>Jihozápadní část obce</w:t>
            </w:r>
          </w:p>
        </w:tc>
      </w:tr>
      <w:tr w:rsidR="00A25C0D" w:rsidRPr="00806684" w14:paraId="3256F137" w14:textId="77777777" w:rsidTr="00D9700A">
        <w:trPr>
          <w:cantSplit/>
          <w:trHeight w:val="284"/>
        </w:trPr>
        <w:tc>
          <w:tcPr>
            <w:tcW w:w="993" w:type="dxa"/>
            <w:tcBorders>
              <w:right w:val="nil"/>
            </w:tcBorders>
            <w:shd w:val="clear" w:color="auto" w:fill="auto"/>
          </w:tcPr>
          <w:p w14:paraId="31B2AF2D" w14:textId="77777777" w:rsidR="00A25C0D" w:rsidRPr="00806684" w:rsidRDefault="00A25C0D" w:rsidP="00CE297A">
            <w:pPr>
              <w:spacing w:before="40" w:line="200" w:lineRule="atLeast"/>
              <w:ind w:hanging="52"/>
              <w:rPr>
                <w:b/>
                <w:sz w:val="18"/>
                <w:szCs w:val="18"/>
              </w:rPr>
            </w:pPr>
            <w:r w:rsidRPr="007B4969">
              <w:rPr>
                <w:b/>
                <w:sz w:val="18"/>
                <w:szCs w:val="18"/>
              </w:rPr>
              <w:t>Z1.06</w:t>
            </w:r>
            <w:r>
              <w:rPr>
                <w:b/>
                <w:sz w:val="18"/>
                <w:szCs w:val="18"/>
              </w:rPr>
              <w:t>c</w:t>
            </w:r>
          </w:p>
        </w:tc>
        <w:tc>
          <w:tcPr>
            <w:tcW w:w="6378" w:type="dxa"/>
            <w:tcBorders>
              <w:right w:val="single" w:sz="4" w:space="0" w:color="auto"/>
            </w:tcBorders>
            <w:shd w:val="clear" w:color="auto" w:fill="auto"/>
          </w:tcPr>
          <w:p w14:paraId="2EF725F1" w14:textId="77777777" w:rsidR="00A25C0D" w:rsidRDefault="00A25C0D" w:rsidP="00CE297A">
            <w:pPr>
              <w:numPr>
                <w:ilvl w:val="0"/>
                <w:numId w:val="4"/>
              </w:numPr>
              <w:tabs>
                <w:tab w:val="clear" w:pos="720"/>
                <w:tab w:val="num" w:pos="39"/>
                <w:tab w:val="num" w:pos="175"/>
                <w:tab w:val="num" w:pos="360"/>
                <w:tab w:val="num" w:pos="502"/>
              </w:tabs>
              <w:spacing w:before="40" w:line="200" w:lineRule="atLeast"/>
              <w:ind w:left="175" w:hanging="224"/>
              <w:rPr>
                <w:sz w:val="18"/>
                <w:szCs w:val="18"/>
              </w:rPr>
            </w:pPr>
            <w:r>
              <w:rPr>
                <w:sz w:val="18"/>
                <w:szCs w:val="18"/>
              </w:rPr>
              <w:t>aktualizace hranice zastavěného území, změna stabilizované plochy krajinné zeleně (S</w:t>
            </w:r>
            <w:r w:rsidR="00D0043B">
              <w:rPr>
                <w:sz w:val="18"/>
                <w:szCs w:val="18"/>
              </w:rPr>
              <w:t>K</w:t>
            </w:r>
            <w:r>
              <w:rPr>
                <w:sz w:val="18"/>
                <w:szCs w:val="18"/>
              </w:rPr>
              <w:t>) na stabilizovanou plochu veřejného prostranství (P*)</w:t>
            </w:r>
          </w:p>
        </w:tc>
        <w:tc>
          <w:tcPr>
            <w:tcW w:w="1701" w:type="dxa"/>
            <w:tcBorders>
              <w:left w:val="single" w:sz="4" w:space="0" w:color="auto"/>
            </w:tcBorders>
            <w:shd w:val="clear" w:color="auto" w:fill="auto"/>
          </w:tcPr>
          <w:p w14:paraId="5A776B29" w14:textId="77777777" w:rsidR="00A25C0D" w:rsidRPr="00806684" w:rsidRDefault="00A25C0D" w:rsidP="00061B62">
            <w:pPr>
              <w:spacing w:before="40" w:line="200" w:lineRule="atLeast"/>
              <w:ind w:left="-63" w:right="-108"/>
              <w:jc w:val="left"/>
              <w:rPr>
                <w:sz w:val="18"/>
                <w:szCs w:val="18"/>
              </w:rPr>
            </w:pPr>
            <w:r>
              <w:rPr>
                <w:sz w:val="18"/>
                <w:szCs w:val="18"/>
              </w:rPr>
              <w:t>jihovýchodní část obce</w:t>
            </w:r>
          </w:p>
        </w:tc>
      </w:tr>
      <w:tr w:rsidR="00A25C0D" w:rsidRPr="00806684" w14:paraId="1D50B520" w14:textId="77777777" w:rsidTr="00D9700A">
        <w:trPr>
          <w:cantSplit/>
          <w:trHeight w:val="284"/>
        </w:trPr>
        <w:tc>
          <w:tcPr>
            <w:tcW w:w="993" w:type="dxa"/>
            <w:tcBorders>
              <w:right w:val="nil"/>
            </w:tcBorders>
            <w:shd w:val="clear" w:color="auto" w:fill="auto"/>
          </w:tcPr>
          <w:p w14:paraId="4C70A558" w14:textId="77777777" w:rsidR="00A25C0D" w:rsidRPr="00806684" w:rsidRDefault="00A25C0D" w:rsidP="00CE297A">
            <w:pPr>
              <w:spacing w:before="40" w:line="200" w:lineRule="atLeast"/>
              <w:ind w:hanging="52"/>
              <w:rPr>
                <w:b/>
                <w:sz w:val="18"/>
                <w:szCs w:val="18"/>
              </w:rPr>
            </w:pPr>
            <w:r w:rsidRPr="00806684">
              <w:rPr>
                <w:b/>
                <w:sz w:val="18"/>
                <w:szCs w:val="18"/>
              </w:rPr>
              <w:t>Z1.07</w:t>
            </w:r>
          </w:p>
        </w:tc>
        <w:tc>
          <w:tcPr>
            <w:tcW w:w="6378" w:type="dxa"/>
            <w:tcBorders>
              <w:right w:val="single" w:sz="4" w:space="0" w:color="auto"/>
            </w:tcBorders>
            <w:shd w:val="clear" w:color="auto" w:fill="auto"/>
          </w:tcPr>
          <w:p w14:paraId="1883FD0F" w14:textId="77777777" w:rsidR="00A25C0D" w:rsidRDefault="00BF278C" w:rsidP="00CE297A">
            <w:pPr>
              <w:numPr>
                <w:ilvl w:val="0"/>
                <w:numId w:val="4"/>
              </w:numPr>
              <w:tabs>
                <w:tab w:val="clear" w:pos="720"/>
                <w:tab w:val="num" w:pos="39"/>
                <w:tab w:val="num" w:pos="175"/>
                <w:tab w:val="num" w:pos="360"/>
                <w:tab w:val="num" w:pos="502"/>
              </w:tabs>
              <w:spacing w:before="40" w:line="200" w:lineRule="atLeast"/>
              <w:ind w:left="175" w:hanging="224"/>
              <w:rPr>
                <w:sz w:val="18"/>
                <w:szCs w:val="18"/>
              </w:rPr>
            </w:pPr>
            <w:r>
              <w:rPr>
                <w:sz w:val="18"/>
                <w:szCs w:val="18"/>
              </w:rPr>
              <w:t xml:space="preserve">změna využití stabilizované plochy zemědělské (Z) na návrhovou plochu bydlení individuální (BI) Z18 a návrhovou plochu veřejného prostranství (P*) </w:t>
            </w:r>
            <w:r w:rsidR="0055646B" w:rsidRPr="00CB2B2C">
              <w:rPr>
                <w:sz w:val="18"/>
                <w:szCs w:val="18"/>
              </w:rPr>
              <w:t>Z</w:t>
            </w:r>
            <w:r w:rsidR="001A3424" w:rsidRPr="00CB2B2C">
              <w:rPr>
                <w:sz w:val="18"/>
                <w:szCs w:val="18"/>
              </w:rPr>
              <w:t>19</w:t>
            </w:r>
          </w:p>
        </w:tc>
        <w:tc>
          <w:tcPr>
            <w:tcW w:w="1701" w:type="dxa"/>
            <w:tcBorders>
              <w:left w:val="single" w:sz="4" w:space="0" w:color="auto"/>
            </w:tcBorders>
            <w:shd w:val="clear" w:color="auto" w:fill="auto"/>
          </w:tcPr>
          <w:p w14:paraId="1A8FE4FE" w14:textId="77777777" w:rsidR="00A25C0D" w:rsidRPr="00806684" w:rsidRDefault="0055646B" w:rsidP="00061B62">
            <w:pPr>
              <w:spacing w:before="40" w:line="200" w:lineRule="atLeast"/>
              <w:ind w:left="-63" w:right="-108"/>
              <w:jc w:val="left"/>
              <w:rPr>
                <w:sz w:val="18"/>
                <w:szCs w:val="18"/>
              </w:rPr>
            </w:pPr>
            <w:r>
              <w:rPr>
                <w:sz w:val="18"/>
                <w:szCs w:val="18"/>
              </w:rPr>
              <w:t>jižní část obce</w:t>
            </w:r>
          </w:p>
        </w:tc>
      </w:tr>
      <w:tr w:rsidR="00CE297A" w:rsidRPr="00150DAF" w14:paraId="7A783B17" w14:textId="77777777" w:rsidTr="00D9700A">
        <w:trPr>
          <w:cantSplit/>
          <w:trHeight w:val="284"/>
        </w:trPr>
        <w:tc>
          <w:tcPr>
            <w:tcW w:w="993" w:type="dxa"/>
            <w:tcBorders>
              <w:right w:val="nil"/>
            </w:tcBorders>
            <w:shd w:val="clear" w:color="auto" w:fill="auto"/>
          </w:tcPr>
          <w:p w14:paraId="3C413FBA" w14:textId="77777777" w:rsidR="00CE297A" w:rsidRPr="00E904EB" w:rsidRDefault="00CE297A" w:rsidP="00CE297A">
            <w:pPr>
              <w:spacing w:before="40" w:line="200" w:lineRule="atLeast"/>
              <w:ind w:hanging="52"/>
              <w:rPr>
                <w:b/>
                <w:sz w:val="18"/>
                <w:szCs w:val="18"/>
              </w:rPr>
            </w:pPr>
            <w:bookmarkStart w:id="10" w:name="_Hlk103866568"/>
            <w:r w:rsidRPr="00E904EB">
              <w:rPr>
                <w:b/>
                <w:sz w:val="18"/>
                <w:szCs w:val="18"/>
              </w:rPr>
              <w:t>Z1.08</w:t>
            </w:r>
          </w:p>
        </w:tc>
        <w:tc>
          <w:tcPr>
            <w:tcW w:w="6378" w:type="dxa"/>
            <w:tcBorders>
              <w:right w:val="single" w:sz="4" w:space="0" w:color="auto"/>
            </w:tcBorders>
            <w:shd w:val="clear" w:color="auto" w:fill="auto"/>
          </w:tcPr>
          <w:p w14:paraId="2E3697C4" w14:textId="77777777" w:rsidR="00CE297A" w:rsidRPr="00E904EB" w:rsidRDefault="0055646B" w:rsidP="00CE297A">
            <w:pPr>
              <w:numPr>
                <w:ilvl w:val="0"/>
                <w:numId w:val="4"/>
              </w:numPr>
              <w:tabs>
                <w:tab w:val="clear" w:pos="720"/>
                <w:tab w:val="num" w:pos="175"/>
                <w:tab w:val="num" w:pos="360"/>
                <w:tab w:val="num" w:pos="502"/>
              </w:tabs>
              <w:spacing w:before="40" w:line="200" w:lineRule="atLeast"/>
              <w:ind w:left="175" w:hanging="224"/>
              <w:rPr>
                <w:sz w:val="18"/>
                <w:szCs w:val="18"/>
              </w:rPr>
            </w:pPr>
            <w:r>
              <w:rPr>
                <w:sz w:val="18"/>
                <w:szCs w:val="18"/>
              </w:rPr>
              <w:t>změna využití stabilizované plochy zemědělské (Z) na stabilizovanou plochu</w:t>
            </w:r>
            <w:r w:rsidR="005E5E5B">
              <w:rPr>
                <w:sz w:val="18"/>
                <w:szCs w:val="18"/>
              </w:rPr>
              <w:t xml:space="preserve"> bydlení individuální (BI) a návrhovou plochu bydlení individuální (BI) </w:t>
            </w:r>
            <w:r w:rsidR="005E5E5B" w:rsidRPr="00CB2B2C">
              <w:rPr>
                <w:sz w:val="18"/>
                <w:szCs w:val="18"/>
              </w:rPr>
              <w:t>Z</w:t>
            </w:r>
            <w:r w:rsidR="001A3424" w:rsidRPr="00CB2B2C">
              <w:rPr>
                <w:sz w:val="18"/>
                <w:szCs w:val="18"/>
              </w:rPr>
              <w:t>20</w:t>
            </w:r>
          </w:p>
        </w:tc>
        <w:tc>
          <w:tcPr>
            <w:tcW w:w="1701" w:type="dxa"/>
            <w:tcBorders>
              <w:left w:val="single" w:sz="4" w:space="0" w:color="auto"/>
            </w:tcBorders>
            <w:shd w:val="clear" w:color="auto" w:fill="auto"/>
          </w:tcPr>
          <w:p w14:paraId="7F6901D5" w14:textId="77777777" w:rsidR="00CE297A" w:rsidRPr="00150DAF" w:rsidRDefault="005E5E5B" w:rsidP="00061B62">
            <w:pPr>
              <w:spacing w:before="40" w:line="200" w:lineRule="atLeast"/>
              <w:ind w:left="-63" w:right="-108"/>
              <w:jc w:val="left"/>
              <w:rPr>
                <w:sz w:val="18"/>
                <w:szCs w:val="18"/>
              </w:rPr>
            </w:pPr>
            <w:r>
              <w:rPr>
                <w:sz w:val="18"/>
                <w:szCs w:val="18"/>
              </w:rPr>
              <w:t>jižní část obce</w:t>
            </w:r>
          </w:p>
        </w:tc>
      </w:tr>
      <w:tr w:rsidR="00CE297A" w:rsidRPr="00A65993" w14:paraId="1F59AEE4" w14:textId="77777777" w:rsidTr="00D9700A">
        <w:trPr>
          <w:cantSplit/>
          <w:trHeight w:val="284"/>
        </w:trPr>
        <w:tc>
          <w:tcPr>
            <w:tcW w:w="993" w:type="dxa"/>
            <w:tcBorders>
              <w:right w:val="nil"/>
            </w:tcBorders>
            <w:shd w:val="clear" w:color="auto" w:fill="auto"/>
          </w:tcPr>
          <w:p w14:paraId="717FE527" w14:textId="77777777" w:rsidR="00CE297A" w:rsidRPr="00150DAF" w:rsidRDefault="00CE297A" w:rsidP="00CE297A">
            <w:pPr>
              <w:spacing w:before="40" w:line="200" w:lineRule="atLeast"/>
              <w:ind w:hanging="52"/>
              <w:rPr>
                <w:b/>
                <w:sz w:val="18"/>
                <w:szCs w:val="18"/>
              </w:rPr>
            </w:pPr>
            <w:r w:rsidRPr="00150DAF">
              <w:rPr>
                <w:b/>
                <w:sz w:val="18"/>
                <w:szCs w:val="18"/>
              </w:rPr>
              <w:t>Z1</w:t>
            </w:r>
            <w:r>
              <w:rPr>
                <w:b/>
                <w:sz w:val="18"/>
                <w:szCs w:val="18"/>
              </w:rPr>
              <w:t>.</w:t>
            </w:r>
            <w:r w:rsidRPr="00150DAF">
              <w:rPr>
                <w:b/>
                <w:sz w:val="18"/>
                <w:szCs w:val="18"/>
              </w:rPr>
              <w:t>09</w:t>
            </w:r>
          </w:p>
        </w:tc>
        <w:tc>
          <w:tcPr>
            <w:tcW w:w="6378" w:type="dxa"/>
            <w:tcBorders>
              <w:right w:val="single" w:sz="4" w:space="0" w:color="auto"/>
            </w:tcBorders>
            <w:shd w:val="clear" w:color="auto" w:fill="auto"/>
          </w:tcPr>
          <w:p w14:paraId="5286F67D" w14:textId="77777777" w:rsidR="00CE297A" w:rsidRPr="00150DAF" w:rsidRDefault="005E5E5B" w:rsidP="00CE297A">
            <w:pPr>
              <w:numPr>
                <w:ilvl w:val="0"/>
                <w:numId w:val="4"/>
              </w:numPr>
              <w:tabs>
                <w:tab w:val="clear" w:pos="720"/>
                <w:tab w:val="num" w:pos="175"/>
                <w:tab w:val="num" w:pos="360"/>
                <w:tab w:val="num" w:pos="502"/>
              </w:tabs>
              <w:spacing w:before="40" w:line="200" w:lineRule="atLeast"/>
              <w:ind w:left="175" w:hanging="224"/>
              <w:rPr>
                <w:sz w:val="18"/>
                <w:szCs w:val="18"/>
              </w:rPr>
            </w:pPr>
            <w:r>
              <w:rPr>
                <w:sz w:val="18"/>
                <w:szCs w:val="18"/>
              </w:rPr>
              <w:t xml:space="preserve">změna návrhové plochy veřejného prostranství P* (Z12) a stabilizované plochy </w:t>
            </w:r>
            <w:r w:rsidR="00D0043B">
              <w:rPr>
                <w:sz w:val="18"/>
                <w:szCs w:val="18"/>
              </w:rPr>
              <w:t>krajinné zeleně (SK) na návrhovou plochu bydlení individuální (BI) Z9, úprava rozsahu návrhové plochy individuálního bydlení (BI) Z9</w:t>
            </w:r>
            <w:r w:rsidR="00C23170">
              <w:rPr>
                <w:sz w:val="18"/>
                <w:szCs w:val="18"/>
              </w:rPr>
              <w:t xml:space="preserve"> v souladu s</w:t>
            </w:r>
            <w:r w:rsidR="007A3962">
              <w:rPr>
                <w:sz w:val="18"/>
                <w:szCs w:val="18"/>
              </w:rPr>
              <w:t xml:space="preserve"> katastrem nemovitostí </w:t>
            </w:r>
          </w:p>
        </w:tc>
        <w:tc>
          <w:tcPr>
            <w:tcW w:w="1701" w:type="dxa"/>
            <w:tcBorders>
              <w:left w:val="single" w:sz="4" w:space="0" w:color="auto"/>
            </w:tcBorders>
            <w:shd w:val="clear" w:color="auto" w:fill="auto"/>
          </w:tcPr>
          <w:p w14:paraId="1EAAF3DA" w14:textId="77777777" w:rsidR="00CE297A" w:rsidRDefault="00836CF2" w:rsidP="00061B62">
            <w:pPr>
              <w:spacing w:before="40" w:line="200" w:lineRule="atLeast"/>
              <w:ind w:left="-63" w:right="-108"/>
              <w:jc w:val="left"/>
              <w:rPr>
                <w:sz w:val="18"/>
                <w:szCs w:val="18"/>
              </w:rPr>
            </w:pPr>
            <w:r>
              <w:rPr>
                <w:sz w:val="18"/>
                <w:szCs w:val="18"/>
              </w:rPr>
              <w:t>jihovýchodní část obce</w:t>
            </w:r>
          </w:p>
        </w:tc>
      </w:tr>
      <w:tr w:rsidR="00CD16C8" w:rsidRPr="00CD16C8" w14:paraId="24F43E82" w14:textId="77777777" w:rsidTr="00D9700A">
        <w:trPr>
          <w:cantSplit/>
          <w:trHeight w:val="284"/>
        </w:trPr>
        <w:tc>
          <w:tcPr>
            <w:tcW w:w="993" w:type="dxa"/>
            <w:tcBorders>
              <w:right w:val="nil"/>
            </w:tcBorders>
            <w:shd w:val="clear" w:color="auto" w:fill="auto"/>
          </w:tcPr>
          <w:p w14:paraId="4E971940" w14:textId="77777777" w:rsidR="00CB2B2C" w:rsidRPr="00837B12" w:rsidRDefault="00CB2B2C" w:rsidP="00CE297A">
            <w:pPr>
              <w:spacing w:before="40" w:line="200" w:lineRule="atLeast"/>
              <w:ind w:hanging="52"/>
              <w:rPr>
                <w:b/>
                <w:sz w:val="18"/>
                <w:szCs w:val="18"/>
              </w:rPr>
            </w:pPr>
            <w:r w:rsidRPr="00837B12">
              <w:rPr>
                <w:b/>
                <w:sz w:val="18"/>
                <w:szCs w:val="18"/>
              </w:rPr>
              <w:t>Z1.10</w:t>
            </w:r>
          </w:p>
        </w:tc>
        <w:tc>
          <w:tcPr>
            <w:tcW w:w="6378" w:type="dxa"/>
            <w:tcBorders>
              <w:right w:val="single" w:sz="4" w:space="0" w:color="auto"/>
            </w:tcBorders>
            <w:shd w:val="clear" w:color="auto" w:fill="auto"/>
          </w:tcPr>
          <w:p w14:paraId="15B07D7A" w14:textId="68C99175" w:rsidR="00CB2B2C" w:rsidRPr="00837B12" w:rsidRDefault="00837B12" w:rsidP="007A3962">
            <w:pPr>
              <w:numPr>
                <w:ilvl w:val="0"/>
                <w:numId w:val="4"/>
              </w:numPr>
              <w:tabs>
                <w:tab w:val="clear" w:pos="720"/>
                <w:tab w:val="num" w:pos="175"/>
                <w:tab w:val="num" w:pos="360"/>
                <w:tab w:val="num" w:pos="502"/>
              </w:tabs>
              <w:spacing w:before="40" w:line="200" w:lineRule="atLeast"/>
              <w:ind w:left="175" w:hanging="224"/>
              <w:rPr>
                <w:sz w:val="18"/>
                <w:szCs w:val="18"/>
              </w:rPr>
            </w:pPr>
            <w:r w:rsidRPr="00837B12">
              <w:rPr>
                <w:sz w:val="18"/>
                <w:szCs w:val="18"/>
                <w:highlight w:val="yellow"/>
              </w:rPr>
              <w:t>zrušeno, v</w:t>
            </w:r>
            <w:r w:rsidRPr="00837B12">
              <w:rPr>
                <w:rFonts w:cs="Arial"/>
                <w:sz w:val="18"/>
                <w:szCs w:val="18"/>
                <w:highlight w:val="yellow"/>
              </w:rPr>
              <w:t> rámci veřejného projednání</w:t>
            </w:r>
          </w:p>
        </w:tc>
        <w:tc>
          <w:tcPr>
            <w:tcW w:w="1701" w:type="dxa"/>
            <w:tcBorders>
              <w:left w:val="single" w:sz="4" w:space="0" w:color="auto"/>
            </w:tcBorders>
            <w:shd w:val="clear" w:color="auto" w:fill="auto"/>
          </w:tcPr>
          <w:p w14:paraId="2ECA60E7" w14:textId="136F9F1D" w:rsidR="00CB2B2C" w:rsidRPr="00CD16C8" w:rsidRDefault="00CB2B2C" w:rsidP="00E041B7">
            <w:pPr>
              <w:spacing w:before="40" w:line="200" w:lineRule="atLeast"/>
              <w:ind w:left="-63" w:right="-108"/>
              <w:jc w:val="left"/>
              <w:rPr>
                <w:sz w:val="18"/>
                <w:szCs w:val="18"/>
              </w:rPr>
            </w:pPr>
          </w:p>
        </w:tc>
      </w:tr>
      <w:tr w:rsidR="00CE297A" w:rsidRPr="00A65993" w14:paraId="6AA37EBA" w14:textId="77777777" w:rsidTr="00D9700A">
        <w:trPr>
          <w:cantSplit/>
          <w:trHeight w:val="284"/>
        </w:trPr>
        <w:tc>
          <w:tcPr>
            <w:tcW w:w="993" w:type="dxa"/>
            <w:tcBorders>
              <w:right w:val="nil"/>
            </w:tcBorders>
            <w:shd w:val="clear" w:color="auto" w:fill="auto"/>
          </w:tcPr>
          <w:p w14:paraId="490ECABB" w14:textId="77777777" w:rsidR="00CE297A" w:rsidRPr="00CD16C8" w:rsidRDefault="00CE297A" w:rsidP="00CE297A">
            <w:pPr>
              <w:spacing w:before="40" w:line="200" w:lineRule="atLeast"/>
              <w:ind w:hanging="52"/>
              <w:rPr>
                <w:b/>
                <w:sz w:val="18"/>
                <w:szCs w:val="18"/>
              </w:rPr>
            </w:pPr>
            <w:r w:rsidRPr="00CD16C8">
              <w:rPr>
                <w:b/>
                <w:sz w:val="18"/>
                <w:szCs w:val="18"/>
              </w:rPr>
              <w:t>Z1.1</w:t>
            </w:r>
            <w:r w:rsidR="00CB2B2C" w:rsidRPr="00CD16C8">
              <w:rPr>
                <w:b/>
                <w:sz w:val="18"/>
                <w:szCs w:val="18"/>
              </w:rPr>
              <w:t>1</w:t>
            </w:r>
          </w:p>
        </w:tc>
        <w:tc>
          <w:tcPr>
            <w:tcW w:w="6378" w:type="dxa"/>
            <w:tcBorders>
              <w:right w:val="single" w:sz="4" w:space="0" w:color="auto"/>
            </w:tcBorders>
            <w:shd w:val="clear" w:color="auto" w:fill="auto"/>
          </w:tcPr>
          <w:p w14:paraId="5784490A" w14:textId="77777777" w:rsidR="00CE297A" w:rsidRPr="00CD16C8" w:rsidRDefault="00C23170" w:rsidP="00CD16C8">
            <w:pPr>
              <w:numPr>
                <w:ilvl w:val="0"/>
                <w:numId w:val="4"/>
              </w:numPr>
              <w:tabs>
                <w:tab w:val="clear" w:pos="720"/>
                <w:tab w:val="num" w:pos="175"/>
                <w:tab w:val="num" w:pos="360"/>
                <w:tab w:val="num" w:pos="502"/>
              </w:tabs>
              <w:spacing w:before="40" w:line="200" w:lineRule="atLeast"/>
              <w:ind w:left="175" w:hanging="224"/>
              <w:rPr>
                <w:rFonts w:cs="Arial"/>
                <w:color w:val="000000"/>
                <w:sz w:val="18"/>
                <w:szCs w:val="18"/>
              </w:rPr>
            </w:pPr>
            <w:r w:rsidRPr="00CD16C8">
              <w:rPr>
                <w:sz w:val="18"/>
                <w:szCs w:val="18"/>
              </w:rPr>
              <w:t>úprava</w:t>
            </w:r>
            <w:r w:rsidR="007A3962" w:rsidRPr="00CD16C8">
              <w:rPr>
                <w:sz w:val="18"/>
                <w:szCs w:val="18"/>
              </w:rPr>
              <w:t xml:space="preserve"> stabilizované plochy pro zemědělskou a lesnickou výrobu VZ v souladu s katastrem nemovitostí</w:t>
            </w:r>
          </w:p>
        </w:tc>
        <w:tc>
          <w:tcPr>
            <w:tcW w:w="1701" w:type="dxa"/>
            <w:tcBorders>
              <w:left w:val="single" w:sz="4" w:space="0" w:color="auto"/>
            </w:tcBorders>
            <w:shd w:val="clear" w:color="auto" w:fill="auto"/>
          </w:tcPr>
          <w:p w14:paraId="08F2EE10" w14:textId="77777777" w:rsidR="00CE297A" w:rsidRDefault="00836CF2" w:rsidP="00CE297A">
            <w:pPr>
              <w:spacing w:before="40" w:line="200" w:lineRule="atLeast"/>
              <w:ind w:left="-63" w:right="-108"/>
              <w:rPr>
                <w:sz w:val="18"/>
                <w:szCs w:val="18"/>
              </w:rPr>
            </w:pPr>
            <w:r w:rsidRPr="00CD16C8">
              <w:rPr>
                <w:sz w:val="18"/>
                <w:szCs w:val="18"/>
              </w:rPr>
              <w:t>jihovýchodní část obce</w:t>
            </w:r>
          </w:p>
        </w:tc>
      </w:tr>
      <w:tr w:rsidR="00D669ED" w:rsidRPr="00D83A5C" w14:paraId="43E923A4" w14:textId="77777777" w:rsidTr="00D9700A">
        <w:trPr>
          <w:cantSplit/>
          <w:trHeight w:val="284"/>
        </w:trPr>
        <w:tc>
          <w:tcPr>
            <w:tcW w:w="993" w:type="dxa"/>
            <w:tcBorders>
              <w:right w:val="nil"/>
            </w:tcBorders>
            <w:shd w:val="clear" w:color="auto" w:fill="auto"/>
          </w:tcPr>
          <w:p w14:paraId="1D419823" w14:textId="77777777" w:rsidR="00D669ED" w:rsidRPr="00D83A5C" w:rsidRDefault="00D669ED" w:rsidP="00CE297A">
            <w:pPr>
              <w:spacing w:before="40" w:line="200" w:lineRule="atLeast"/>
              <w:ind w:hanging="52"/>
              <w:rPr>
                <w:b/>
                <w:sz w:val="18"/>
                <w:szCs w:val="18"/>
              </w:rPr>
            </w:pPr>
            <w:r w:rsidRPr="00D83A5C">
              <w:rPr>
                <w:b/>
                <w:sz w:val="18"/>
                <w:szCs w:val="18"/>
              </w:rPr>
              <w:t>Z1.</w:t>
            </w:r>
            <w:proofErr w:type="gramStart"/>
            <w:r w:rsidRPr="00D83A5C">
              <w:rPr>
                <w:b/>
                <w:sz w:val="18"/>
                <w:szCs w:val="18"/>
              </w:rPr>
              <w:t>12a</w:t>
            </w:r>
            <w:proofErr w:type="gramEnd"/>
          </w:p>
        </w:tc>
        <w:tc>
          <w:tcPr>
            <w:tcW w:w="6378" w:type="dxa"/>
            <w:tcBorders>
              <w:right w:val="single" w:sz="4" w:space="0" w:color="auto"/>
            </w:tcBorders>
            <w:shd w:val="clear" w:color="auto" w:fill="auto"/>
          </w:tcPr>
          <w:p w14:paraId="78764623" w14:textId="77777777" w:rsidR="00D669ED" w:rsidRPr="00D83A5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D83A5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6C6D9B3B" w14:textId="77777777" w:rsidR="00D669ED" w:rsidRPr="00D83A5C" w:rsidRDefault="00D669ED" w:rsidP="00061B62">
            <w:pPr>
              <w:spacing w:before="40" w:line="200" w:lineRule="atLeast"/>
              <w:ind w:left="-63" w:right="-108"/>
              <w:jc w:val="left"/>
              <w:rPr>
                <w:sz w:val="18"/>
                <w:szCs w:val="18"/>
              </w:rPr>
            </w:pPr>
            <w:r w:rsidRPr="00D83A5C">
              <w:rPr>
                <w:sz w:val="18"/>
                <w:szCs w:val="18"/>
              </w:rPr>
              <w:t>západní část katastru</w:t>
            </w:r>
          </w:p>
        </w:tc>
      </w:tr>
      <w:tr w:rsidR="00D669ED" w:rsidRPr="00D83A5C" w14:paraId="48431837" w14:textId="77777777" w:rsidTr="00D9700A">
        <w:trPr>
          <w:cantSplit/>
          <w:trHeight w:val="284"/>
        </w:trPr>
        <w:tc>
          <w:tcPr>
            <w:tcW w:w="993" w:type="dxa"/>
            <w:tcBorders>
              <w:right w:val="nil"/>
            </w:tcBorders>
            <w:shd w:val="clear" w:color="auto" w:fill="auto"/>
          </w:tcPr>
          <w:p w14:paraId="62091222" w14:textId="77777777" w:rsidR="00D669ED" w:rsidRPr="00D83A5C" w:rsidRDefault="00D669ED" w:rsidP="00CE297A">
            <w:pPr>
              <w:spacing w:before="40" w:line="200" w:lineRule="atLeast"/>
              <w:ind w:hanging="52"/>
              <w:rPr>
                <w:b/>
                <w:sz w:val="18"/>
                <w:szCs w:val="18"/>
              </w:rPr>
            </w:pPr>
            <w:r w:rsidRPr="00D83A5C">
              <w:rPr>
                <w:b/>
                <w:sz w:val="18"/>
                <w:szCs w:val="18"/>
              </w:rPr>
              <w:t>Z1.</w:t>
            </w:r>
            <w:proofErr w:type="gramStart"/>
            <w:r w:rsidRPr="00D83A5C">
              <w:rPr>
                <w:b/>
                <w:sz w:val="18"/>
                <w:szCs w:val="18"/>
              </w:rPr>
              <w:t>12b</w:t>
            </w:r>
            <w:proofErr w:type="gramEnd"/>
          </w:p>
        </w:tc>
        <w:tc>
          <w:tcPr>
            <w:tcW w:w="6378" w:type="dxa"/>
            <w:tcBorders>
              <w:right w:val="single" w:sz="4" w:space="0" w:color="auto"/>
            </w:tcBorders>
            <w:shd w:val="clear" w:color="auto" w:fill="auto"/>
          </w:tcPr>
          <w:p w14:paraId="11098E1A" w14:textId="77777777" w:rsidR="00D669ED" w:rsidRPr="00D83A5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D83A5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369D3691" w14:textId="77777777" w:rsidR="00D669ED" w:rsidRPr="00D83A5C" w:rsidRDefault="00D669ED" w:rsidP="00061B62">
            <w:pPr>
              <w:spacing w:before="40" w:line="200" w:lineRule="atLeast"/>
              <w:ind w:left="-63" w:right="-108"/>
              <w:jc w:val="left"/>
              <w:rPr>
                <w:sz w:val="18"/>
                <w:szCs w:val="18"/>
              </w:rPr>
            </w:pPr>
            <w:r w:rsidRPr="00D83A5C">
              <w:rPr>
                <w:sz w:val="18"/>
                <w:szCs w:val="18"/>
              </w:rPr>
              <w:t xml:space="preserve">západní část katastru, při </w:t>
            </w:r>
            <w:proofErr w:type="spellStart"/>
            <w:r w:rsidRPr="00D83A5C">
              <w:rPr>
                <w:sz w:val="18"/>
                <w:szCs w:val="18"/>
              </w:rPr>
              <w:t>k.ú</w:t>
            </w:r>
            <w:proofErr w:type="spellEnd"/>
            <w:r w:rsidRPr="00D83A5C">
              <w:rPr>
                <w:sz w:val="18"/>
                <w:szCs w:val="18"/>
              </w:rPr>
              <w:t>. Kotáry</w:t>
            </w:r>
          </w:p>
        </w:tc>
      </w:tr>
      <w:tr w:rsidR="00D669ED" w:rsidRPr="00D83A5C" w14:paraId="047C5DF3" w14:textId="77777777" w:rsidTr="00D9700A">
        <w:trPr>
          <w:cantSplit/>
          <w:trHeight w:val="284"/>
        </w:trPr>
        <w:tc>
          <w:tcPr>
            <w:tcW w:w="993" w:type="dxa"/>
            <w:tcBorders>
              <w:right w:val="nil"/>
            </w:tcBorders>
            <w:shd w:val="clear" w:color="auto" w:fill="auto"/>
          </w:tcPr>
          <w:p w14:paraId="5104D105" w14:textId="77777777" w:rsidR="00D669ED" w:rsidRPr="00D83A5C" w:rsidRDefault="00D669ED" w:rsidP="00CE297A">
            <w:pPr>
              <w:spacing w:before="40" w:line="200" w:lineRule="atLeast"/>
              <w:ind w:hanging="52"/>
              <w:rPr>
                <w:b/>
                <w:sz w:val="18"/>
                <w:szCs w:val="18"/>
              </w:rPr>
            </w:pPr>
            <w:r w:rsidRPr="00D83A5C">
              <w:rPr>
                <w:b/>
                <w:sz w:val="18"/>
                <w:szCs w:val="18"/>
              </w:rPr>
              <w:t>Z1.12c</w:t>
            </w:r>
          </w:p>
        </w:tc>
        <w:tc>
          <w:tcPr>
            <w:tcW w:w="6378" w:type="dxa"/>
            <w:tcBorders>
              <w:right w:val="single" w:sz="4" w:space="0" w:color="auto"/>
            </w:tcBorders>
            <w:shd w:val="clear" w:color="auto" w:fill="auto"/>
          </w:tcPr>
          <w:p w14:paraId="40D37AE4" w14:textId="77777777" w:rsidR="00D669ED" w:rsidRPr="00D83A5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D83A5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0C1E6103" w14:textId="77777777" w:rsidR="00D669ED" w:rsidRPr="00D83A5C" w:rsidRDefault="00D669ED" w:rsidP="00061B62">
            <w:pPr>
              <w:spacing w:before="40" w:line="200" w:lineRule="atLeast"/>
              <w:ind w:left="-63" w:right="-108"/>
              <w:jc w:val="left"/>
              <w:rPr>
                <w:sz w:val="18"/>
                <w:szCs w:val="18"/>
              </w:rPr>
            </w:pPr>
            <w:r w:rsidRPr="00D83A5C">
              <w:rPr>
                <w:sz w:val="18"/>
                <w:szCs w:val="18"/>
              </w:rPr>
              <w:t>západní část katastru v blízkosti sportovního areálu</w:t>
            </w:r>
          </w:p>
        </w:tc>
      </w:tr>
      <w:tr w:rsidR="00D669ED" w:rsidRPr="00D83A5C" w14:paraId="3771D667" w14:textId="77777777" w:rsidTr="00D9700A">
        <w:trPr>
          <w:cantSplit/>
          <w:trHeight w:val="284"/>
        </w:trPr>
        <w:tc>
          <w:tcPr>
            <w:tcW w:w="993" w:type="dxa"/>
            <w:tcBorders>
              <w:right w:val="nil"/>
            </w:tcBorders>
            <w:shd w:val="clear" w:color="auto" w:fill="auto"/>
          </w:tcPr>
          <w:p w14:paraId="322CED0C" w14:textId="77777777" w:rsidR="00D669ED" w:rsidRPr="00D83A5C" w:rsidRDefault="00D669ED" w:rsidP="00A6110D">
            <w:pPr>
              <w:spacing w:before="40" w:line="200" w:lineRule="atLeast"/>
              <w:ind w:hanging="52"/>
              <w:rPr>
                <w:b/>
                <w:sz w:val="18"/>
                <w:szCs w:val="18"/>
              </w:rPr>
            </w:pPr>
            <w:r w:rsidRPr="00D83A5C">
              <w:rPr>
                <w:b/>
                <w:sz w:val="18"/>
                <w:szCs w:val="18"/>
              </w:rPr>
              <w:t>Z1.</w:t>
            </w:r>
            <w:proofErr w:type="gramStart"/>
            <w:r w:rsidRPr="00D83A5C">
              <w:rPr>
                <w:b/>
                <w:sz w:val="18"/>
                <w:szCs w:val="18"/>
              </w:rPr>
              <w:t>12d</w:t>
            </w:r>
            <w:proofErr w:type="gramEnd"/>
          </w:p>
        </w:tc>
        <w:tc>
          <w:tcPr>
            <w:tcW w:w="6378" w:type="dxa"/>
            <w:tcBorders>
              <w:right w:val="single" w:sz="4" w:space="0" w:color="auto"/>
            </w:tcBorders>
            <w:shd w:val="clear" w:color="auto" w:fill="auto"/>
          </w:tcPr>
          <w:p w14:paraId="008EC0ED" w14:textId="77777777" w:rsidR="00D669ED" w:rsidRPr="00D83A5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D83A5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7F8BF639" w14:textId="77777777" w:rsidR="00D669ED" w:rsidRPr="00D83A5C" w:rsidRDefault="00D669ED" w:rsidP="00061B62">
            <w:pPr>
              <w:spacing w:before="40" w:line="200" w:lineRule="atLeast"/>
              <w:ind w:left="-63" w:right="-108"/>
              <w:jc w:val="left"/>
              <w:rPr>
                <w:sz w:val="18"/>
                <w:szCs w:val="18"/>
              </w:rPr>
            </w:pPr>
            <w:r w:rsidRPr="00D83A5C">
              <w:rPr>
                <w:sz w:val="18"/>
                <w:szCs w:val="18"/>
              </w:rPr>
              <w:t>jihozápadní část katastru v návaznosti na střelnici</w:t>
            </w:r>
          </w:p>
        </w:tc>
      </w:tr>
      <w:tr w:rsidR="00D669ED" w:rsidRPr="00D83A5C" w14:paraId="3961A701" w14:textId="77777777" w:rsidTr="00D9700A">
        <w:trPr>
          <w:cantSplit/>
          <w:trHeight w:val="284"/>
        </w:trPr>
        <w:tc>
          <w:tcPr>
            <w:tcW w:w="993" w:type="dxa"/>
            <w:tcBorders>
              <w:right w:val="nil"/>
            </w:tcBorders>
            <w:shd w:val="clear" w:color="auto" w:fill="auto"/>
          </w:tcPr>
          <w:p w14:paraId="253B0FCD" w14:textId="77777777" w:rsidR="00D669ED" w:rsidRPr="00D83A5C" w:rsidRDefault="00D669ED" w:rsidP="00A6110D">
            <w:pPr>
              <w:spacing w:before="40" w:line="200" w:lineRule="atLeast"/>
              <w:ind w:hanging="52"/>
              <w:rPr>
                <w:b/>
                <w:sz w:val="18"/>
                <w:szCs w:val="18"/>
              </w:rPr>
            </w:pPr>
            <w:r w:rsidRPr="00D83A5C">
              <w:rPr>
                <w:b/>
                <w:sz w:val="18"/>
                <w:szCs w:val="18"/>
              </w:rPr>
              <w:t>Z1.12e</w:t>
            </w:r>
          </w:p>
        </w:tc>
        <w:tc>
          <w:tcPr>
            <w:tcW w:w="6378" w:type="dxa"/>
            <w:tcBorders>
              <w:right w:val="single" w:sz="4" w:space="0" w:color="auto"/>
            </w:tcBorders>
            <w:shd w:val="clear" w:color="auto" w:fill="auto"/>
          </w:tcPr>
          <w:p w14:paraId="65D9F1E7" w14:textId="77777777" w:rsidR="00D669ED" w:rsidRPr="00D83A5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D83A5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7522213A" w14:textId="77777777" w:rsidR="00D669ED" w:rsidRPr="00D83A5C" w:rsidRDefault="00D669ED" w:rsidP="00061B62">
            <w:pPr>
              <w:spacing w:before="40" w:line="200" w:lineRule="atLeast"/>
              <w:ind w:left="-63" w:right="-108"/>
              <w:jc w:val="left"/>
              <w:rPr>
                <w:sz w:val="18"/>
                <w:szCs w:val="18"/>
              </w:rPr>
            </w:pPr>
            <w:r w:rsidRPr="00D83A5C">
              <w:rPr>
                <w:sz w:val="18"/>
                <w:szCs w:val="18"/>
              </w:rPr>
              <w:t>jižní část katastru</w:t>
            </w:r>
          </w:p>
        </w:tc>
      </w:tr>
      <w:tr w:rsidR="00D669ED" w:rsidRPr="00D83A5C" w14:paraId="459E8533" w14:textId="77777777" w:rsidTr="00D9700A">
        <w:trPr>
          <w:cantSplit/>
          <w:trHeight w:val="284"/>
        </w:trPr>
        <w:tc>
          <w:tcPr>
            <w:tcW w:w="993" w:type="dxa"/>
            <w:tcBorders>
              <w:right w:val="nil"/>
            </w:tcBorders>
            <w:shd w:val="clear" w:color="auto" w:fill="auto"/>
          </w:tcPr>
          <w:p w14:paraId="7250B1CB" w14:textId="77777777" w:rsidR="00D669ED" w:rsidRPr="00D83A5C" w:rsidRDefault="00D669ED" w:rsidP="00A6110D">
            <w:pPr>
              <w:spacing w:before="40" w:line="200" w:lineRule="atLeast"/>
              <w:ind w:hanging="52"/>
              <w:rPr>
                <w:b/>
                <w:sz w:val="18"/>
                <w:szCs w:val="18"/>
              </w:rPr>
            </w:pPr>
            <w:r w:rsidRPr="00D83A5C">
              <w:rPr>
                <w:b/>
                <w:sz w:val="18"/>
                <w:szCs w:val="18"/>
              </w:rPr>
              <w:t>Z1.12f</w:t>
            </w:r>
          </w:p>
        </w:tc>
        <w:tc>
          <w:tcPr>
            <w:tcW w:w="6378" w:type="dxa"/>
            <w:tcBorders>
              <w:right w:val="single" w:sz="4" w:space="0" w:color="auto"/>
            </w:tcBorders>
            <w:shd w:val="clear" w:color="auto" w:fill="auto"/>
          </w:tcPr>
          <w:p w14:paraId="1CC1B02F" w14:textId="77777777" w:rsidR="00D669ED" w:rsidRPr="00D83A5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D83A5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4D90C33B" w14:textId="77777777" w:rsidR="00D669ED" w:rsidRPr="00D83A5C" w:rsidRDefault="00D669ED" w:rsidP="00061B62">
            <w:pPr>
              <w:spacing w:before="40" w:line="200" w:lineRule="atLeast"/>
              <w:ind w:left="-63" w:right="-108"/>
              <w:jc w:val="left"/>
              <w:rPr>
                <w:sz w:val="18"/>
                <w:szCs w:val="18"/>
              </w:rPr>
            </w:pPr>
            <w:r w:rsidRPr="00D83A5C">
              <w:rPr>
                <w:sz w:val="18"/>
                <w:szCs w:val="18"/>
              </w:rPr>
              <w:t>jižní část katastru</w:t>
            </w:r>
          </w:p>
        </w:tc>
      </w:tr>
      <w:tr w:rsidR="00D669ED" w:rsidRPr="004B3A1C" w14:paraId="6B933BCA" w14:textId="77777777" w:rsidTr="00D9700A">
        <w:trPr>
          <w:cantSplit/>
          <w:trHeight w:val="284"/>
        </w:trPr>
        <w:tc>
          <w:tcPr>
            <w:tcW w:w="993" w:type="dxa"/>
            <w:tcBorders>
              <w:right w:val="nil"/>
            </w:tcBorders>
            <w:shd w:val="clear" w:color="auto" w:fill="auto"/>
          </w:tcPr>
          <w:p w14:paraId="6D68DC67" w14:textId="77777777" w:rsidR="00D669ED" w:rsidRPr="004B3A1C" w:rsidRDefault="00D669ED" w:rsidP="00A6110D">
            <w:pPr>
              <w:spacing w:before="40" w:line="200" w:lineRule="atLeast"/>
              <w:ind w:hanging="52"/>
              <w:rPr>
                <w:b/>
                <w:sz w:val="18"/>
                <w:szCs w:val="18"/>
              </w:rPr>
            </w:pPr>
            <w:r w:rsidRPr="004B3A1C">
              <w:rPr>
                <w:b/>
                <w:sz w:val="18"/>
                <w:szCs w:val="18"/>
              </w:rPr>
              <w:t>Z1.</w:t>
            </w:r>
            <w:proofErr w:type="gramStart"/>
            <w:r w:rsidRPr="004B3A1C">
              <w:rPr>
                <w:b/>
                <w:sz w:val="18"/>
                <w:szCs w:val="18"/>
              </w:rPr>
              <w:t>12g</w:t>
            </w:r>
            <w:proofErr w:type="gramEnd"/>
          </w:p>
        </w:tc>
        <w:tc>
          <w:tcPr>
            <w:tcW w:w="6378" w:type="dxa"/>
            <w:tcBorders>
              <w:right w:val="single" w:sz="4" w:space="0" w:color="auto"/>
            </w:tcBorders>
            <w:shd w:val="clear" w:color="auto" w:fill="auto"/>
          </w:tcPr>
          <w:p w14:paraId="6ADC4451" w14:textId="77777777" w:rsidR="00D669ED" w:rsidRPr="004B3A1C"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4B3A1C">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1F35BCA8" w14:textId="77777777" w:rsidR="00D669ED" w:rsidRPr="004B3A1C" w:rsidRDefault="00D669ED" w:rsidP="00D83A5C">
            <w:pPr>
              <w:spacing w:before="40" w:line="200" w:lineRule="atLeast"/>
              <w:ind w:left="-63" w:right="-108"/>
              <w:jc w:val="left"/>
              <w:rPr>
                <w:sz w:val="18"/>
                <w:szCs w:val="18"/>
              </w:rPr>
            </w:pPr>
            <w:r w:rsidRPr="004B3A1C">
              <w:rPr>
                <w:sz w:val="18"/>
                <w:szCs w:val="18"/>
              </w:rPr>
              <w:t>východní část katastru</w:t>
            </w:r>
          </w:p>
        </w:tc>
      </w:tr>
      <w:tr w:rsidR="00D669ED" w:rsidRPr="002C0833" w14:paraId="505C65E3" w14:textId="77777777" w:rsidTr="00D9700A">
        <w:trPr>
          <w:cantSplit/>
          <w:trHeight w:val="284"/>
        </w:trPr>
        <w:tc>
          <w:tcPr>
            <w:tcW w:w="993" w:type="dxa"/>
            <w:tcBorders>
              <w:right w:val="nil"/>
            </w:tcBorders>
            <w:shd w:val="clear" w:color="auto" w:fill="auto"/>
          </w:tcPr>
          <w:p w14:paraId="0A69AE85" w14:textId="77777777" w:rsidR="00D669ED" w:rsidRPr="002C0833" w:rsidRDefault="00D669ED" w:rsidP="00E53227">
            <w:pPr>
              <w:spacing w:before="40" w:line="200" w:lineRule="atLeast"/>
              <w:ind w:hanging="52"/>
              <w:rPr>
                <w:b/>
                <w:sz w:val="18"/>
                <w:szCs w:val="18"/>
              </w:rPr>
            </w:pPr>
            <w:r w:rsidRPr="002C0833">
              <w:rPr>
                <w:b/>
                <w:sz w:val="18"/>
                <w:szCs w:val="18"/>
              </w:rPr>
              <w:lastRenderedPageBreak/>
              <w:t>Z1.</w:t>
            </w:r>
            <w:proofErr w:type="gramStart"/>
            <w:r w:rsidRPr="002C0833">
              <w:rPr>
                <w:b/>
                <w:sz w:val="18"/>
                <w:szCs w:val="18"/>
              </w:rPr>
              <w:t>12</w:t>
            </w:r>
            <w:r w:rsidR="001138AD" w:rsidRPr="002C0833">
              <w:rPr>
                <w:b/>
                <w:sz w:val="18"/>
                <w:szCs w:val="18"/>
              </w:rPr>
              <w:t>h</w:t>
            </w:r>
            <w:proofErr w:type="gramEnd"/>
          </w:p>
        </w:tc>
        <w:tc>
          <w:tcPr>
            <w:tcW w:w="6378" w:type="dxa"/>
            <w:tcBorders>
              <w:right w:val="single" w:sz="4" w:space="0" w:color="auto"/>
            </w:tcBorders>
            <w:shd w:val="clear" w:color="auto" w:fill="auto"/>
          </w:tcPr>
          <w:p w14:paraId="1358DACB" w14:textId="77777777" w:rsidR="00D669ED" w:rsidRPr="002C0833" w:rsidRDefault="00D669ED"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2C0833">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52CE533E" w14:textId="77777777" w:rsidR="00D669ED" w:rsidRPr="002C0833" w:rsidRDefault="00D669ED" w:rsidP="00D83A5C">
            <w:pPr>
              <w:spacing w:before="40" w:line="200" w:lineRule="atLeast"/>
              <w:ind w:left="-63" w:right="-108"/>
              <w:jc w:val="left"/>
              <w:rPr>
                <w:sz w:val="18"/>
                <w:szCs w:val="18"/>
              </w:rPr>
            </w:pPr>
            <w:r w:rsidRPr="002C0833">
              <w:rPr>
                <w:sz w:val="18"/>
                <w:szCs w:val="18"/>
              </w:rPr>
              <w:t>severovýchodní část katastru</w:t>
            </w:r>
          </w:p>
        </w:tc>
      </w:tr>
      <w:tr w:rsidR="001138AD" w:rsidRPr="002C0833" w14:paraId="5A8A113F" w14:textId="77777777" w:rsidTr="00D9700A">
        <w:trPr>
          <w:cantSplit/>
          <w:trHeight w:val="284"/>
        </w:trPr>
        <w:tc>
          <w:tcPr>
            <w:tcW w:w="993" w:type="dxa"/>
            <w:tcBorders>
              <w:right w:val="nil"/>
            </w:tcBorders>
            <w:shd w:val="clear" w:color="auto" w:fill="auto"/>
          </w:tcPr>
          <w:p w14:paraId="03BD92AE" w14:textId="77777777" w:rsidR="001138AD" w:rsidRPr="002C0833" w:rsidRDefault="007A2540" w:rsidP="00E53227">
            <w:pPr>
              <w:spacing w:before="40" w:line="200" w:lineRule="atLeast"/>
              <w:ind w:hanging="52"/>
              <w:rPr>
                <w:b/>
                <w:sz w:val="18"/>
                <w:szCs w:val="18"/>
              </w:rPr>
            </w:pPr>
            <w:r w:rsidRPr="002C0833">
              <w:rPr>
                <w:b/>
                <w:sz w:val="18"/>
                <w:szCs w:val="18"/>
              </w:rPr>
              <w:t>Z1.12i</w:t>
            </w:r>
          </w:p>
        </w:tc>
        <w:tc>
          <w:tcPr>
            <w:tcW w:w="6378" w:type="dxa"/>
            <w:tcBorders>
              <w:right w:val="single" w:sz="4" w:space="0" w:color="auto"/>
            </w:tcBorders>
            <w:shd w:val="clear" w:color="auto" w:fill="auto"/>
          </w:tcPr>
          <w:p w14:paraId="1AB0CF31" w14:textId="77777777" w:rsidR="001138AD" w:rsidRPr="002C0833" w:rsidRDefault="00BD1305"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2C0833">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0C094433" w14:textId="77777777" w:rsidR="001138AD" w:rsidRPr="002C0833" w:rsidRDefault="007A2540" w:rsidP="00D83A5C">
            <w:pPr>
              <w:spacing w:before="40" w:line="200" w:lineRule="atLeast"/>
              <w:ind w:left="-63" w:right="-108"/>
              <w:jc w:val="left"/>
              <w:rPr>
                <w:sz w:val="18"/>
                <w:szCs w:val="18"/>
              </w:rPr>
            </w:pPr>
            <w:r w:rsidRPr="002C0833">
              <w:rPr>
                <w:sz w:val="18"/>
                <w:szCs w:val="18"/>
              </w:rPr>
              <w:t>jižní část katastru</w:t>
            </w:r>
          </w:p>
        </w:tc>
      </w:tr>
      <w:tr w:rsidR="001138AD" w:rsidRPr="004B3A1C" w14:paraId="7E7A4649" w14:textId="77777777" w:rsidTr="00D9700A">
        <w:trPr>
          <w:cantSplit/>
          <w:trHeight w:val="284"/>
        </w:trPr>
        <w:tc>
          <w:tcPr>
            <w:tcW w:w="993" w:type="dxa"/>
            <w:tcBorders>
              <w:right w:val="nil"/>
            </w:tcBorders>
            <w:shd w:val="clear" w:color="auto" w:fill="auto"/>
          </w:tcPr>
          <w:p w14:paraId="7DC48AFB" w14:textId="77777777" w:rsidR="001138AD" w:rsidRPr="002C0833" w:rsidRDefault="007A2540" w:rsidP="00E53227">
            <w:pPr>
              <w:spacing w:before="40" w:line="200" w:lineRule="atLeast"/>
              <w:ind w:hanging="52"/>
              <w:rPr>
                <w:b/>
                <w:sz w:val="18"/>
                <w:szCs w:val="18"/>
              </w:rPr>
            </w:pPr>
            <w:r w:rsidRPr="002C0833">
              <w:rPr>
                <w:b/>
                <w:sz w:val="18"/>
                <w:szCs w:val="18"/>
              </w:rPr>
              <w:t>Z1.12j</w:t>
            </w:r>
          </w:p>
        </w:tc>
        <w:tc>
          <w:tcPr>
            <w:tcW w:w="6378" w:type="dxa"/>
            <w:tcBorders>
              <w:right w:val="single" w:sz="4" w:space="0" w:color="auto"/>
            </w:tcBorders>
            <w:shd w:val="clear" w:color="auto" w:fill="auto"/>
          </w:tcPr>
          <w:p w14:paraId="7814AB01" w14:textId="77777777" w:rsidR="001138AD" w:rsidRPr="002C0833" w:rsidRDefault="00BD1305"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2C0833">
              <w:rPr>
                <w:sz w:val="18"/>
                <w:szCs w:val="18"/>
              </w:rPr>
              <w:t>Úprava vyplývající z komplexních pozemkových úprav a aktualizace katastrální mapy</w:t>
            </w:r>
          </w:p>
        </w:tc>
        <w:tc>
          <w:tcPr>
            <w:tcW w:w="1701" w:type="dxa"/>
            <w:tcBorders>
              <w:left w:val="single" w:sz="4" w:space="0" w:color="auto"/>
            </w:tcBorders>
            <w:shd w:val="clear" w:color="auto" w:fill="auto"/>
          </w:tcPr>
          <w:p w14:paraId="4BF12DE3" w14:textId="77777777" w:rsidR="001138AD" w:rsidRPr="004B3A1C" w:rsidRDefault="002C0833" w:rsidP="00D83A5C">
            <w:pPr>
              <w:spacing w:before="40" w:line="200" w:lineRule="atLeast"/>
              <w:ind w:left="-63" w:right="-108"/>
              <w:jc w:val="left"/>
              <w:rPr>
                <w:sz w:val="18"/>
                <w:szCs w:val="18"/>
              </w:rPr>
            </w:pPr>
            <w:r>
              <w:rPr>
                <w:sz w:val="18"/>
                <w:szCs w:val="18"/>
              </w:rPr>
              <w:t>j</w:t>
            </w:r>
            <w:r w:rsidR="007A2540" w:rsidRPr="002C0833">
              <w:rPr>
                <w:sz w:val="18"/>
                <w:szCs w:val="18"/>
              </w:rPr>
              <w:t>ižní část katastru</w:t>
            </w:r>
          </w:p>
        </w:tc>
      </w:tr>
      <w:tr w:rsidR="009648B4" w:rsidRPr="004B3A1C" w14:paraId="7950ECF4" w14:textId="77777777" w:rsidTr="00D9700A">
        <w:trPr>
          <w:cantSplit/>
          <w:trHeight w:val="284"/>
        </w:trPr>
        <w:tc>
          <w:tcPr>
            <w:tcW w:w="993" w:type="dxa"/>
            <w:tcBorders>
              <w:right w:val="nil"/>
            </w:tcBorders>
            <w:shd w:val="clear" w:color="auto" w:fill="auto"/>
          </w:tcPr>
          <w:p w14:paraId="33E76325" w14:textId="77777777" w:rsidR="009648B4" w:rsidRPr="004B3A1C" w:rsidRDefault="009648B4" w:rsidP="00E53227">
            <w:pPr>
              <w:spacing w:before="40" w:line="200" w:lineRule="atLeast"/>
              <w:ind w:hanging="52"/>
              <w:rPr>
                <w:b/>
                <w:sz w:val="18"/>
                <w:szCs w:val="18"/>
              </w:rPr>
            </w:pPr>
            <w:r w:rsidRPr="004B3A1C">
              <w:rPr>
                <w:b/>
                <w:sz w:val="18"/>
                <w:szCs w:val="18"/>
              </w:rPr>
              <w:t>Z1.1</w:t>
            </w:r>
            <w:r w:rsidR="00E041B7" w:rsidRPr="004B3A1C">
              <w:rPr>
                <w:b/>
                <w:sz w:val="18"/>
                <w:szCs w:val="18"/>
              </w:rPr>
              <w:t>3</w:t>
            </w:r>
          </w:p>
        </w:tc>
        <w:tc>
          <w:tcPr>
            <w:tcW w:w="6378" w:type="dxa"/>
            <w:tcBorders>
              <w:right w:val="single" w:sz="4" w:space="0" w:color="auto"/>
            </w:tcBorders>
            <w:shd w:val="clear" w:color="auto" w:fill="auto"/>
          </w:tcPr>
          <w:p w14:paraId="4ED34966" w14:textId="77777777" w:rsidR="009648B4" w:rsidRPr="004B3A1C" w:rsidRDefault="00D669ED" w:rsidP="00E53227">
            <w:pPr>
              <w:numPr>
                <w:ilvl w:val="0"/>
                <w:numId w:val="4"/>
              </w:numPr>
              <w:tabs>
                <w:tab w:val="clear" w:pos="720"/>
                <w:tab w:val="num" w:pos="175"/>
                <w:tab w:val="num" w:pos="360"/>
                <w:tab w:val="num" w:pos="502"/>
              </w:tabs>
              <w:spacing w:before="40" w:line="200" w:lineRule="atLeast"/>
              <w:ind w:left="175" w:hanging="224"/>
              <w:rPr>
                <w:sz w:val="18"/>
                <w:szCs w:val="18"/>
              </w:rPr>
            </w:pPr>
            <w:r w:rsidRPr="004B3A1C">
              <w:rPr>
                <w:sz w:val="18"/>
                <w:szCs w:val="18"/>
              </w:rPr>
              <w:t>Úprava vyplývající z komplexních pozemkových úprav – úprava trasování lokálního biokoridoru územního systému ekologické stability</w:t>
            </w:r>
          </w:p>
        </w:tc>
        <w:tc>
          <w:tcPr>
            <w:tcW w:w="1701" w:type="dxa"/>
            <w:tcBorders>
              <w:left w:val="single" w:sz="4" w:space="0" w:color="auto"/>
            </w:tcBorders>
            <w:shd w:val="clear" w:color="auto" w:fill="auto"/>
          </w:tcPr>
          <w:p w14:paraId="1AB3A86C" w14:textId="77777777" w:rsidR="009648B4" w:rsidRPr="004B3A1C" w:rsidRDefault="00D669ED" w:rsidP="00D83A5C">
            <w:pPr>
              <w:spacing w:before="40" w:line="200" w:lineRule="atLeast"/>
              <w:ind w:left="-63" w:right="-108"/>
              <w:jc w:val="left"/>
              <w:rPr>
                <w:sz w:val="18"/>
                <w:szCs w:val="18"/>
              </w:rPr>
            </w:pPr>
            <w:r w:rsidRPr="004B3A1C">
              <w:rPr>
                <w:sz w:val="18"/>
                <w:szCs w:val="18"/>
              </w:rPr>
              <w:t>jihozápadní</w:t>
            </w:r>
            <w:r w:rsidR="00CD16C8" w:rsidRPr="004B3A1C">
              <w:rPr>
                <w:sz w:val="18"/>
                <w:szCs w:val="18"/>
              </w:rPr>
              <w:t xml:space="preserve"> část katastru</w:t>
            </w:r>
          </w:p>
        </w:tc>
      </w:tr>
      <w:tr w:rsidR="002F7E71" w:rsidRPr="004B3A1C" w14:paraId="426C6481" w14:textId="77777777" w:rsidTr="00D9700A">
        <w:trPr>
          <w:cantSplit/>
          <w:trHeight w:val="284"/>
        </w:trPr>
        <w:tc>
          <w:tcPr>
            <w:tcW w:w="993" w:type="dxa"/>
            <w:tcBorders>
              <w:right w:val="nil"/>
            </w:tcBorders>
            <w:shd w:val="clear" w:color="auto" w:fill="auto"/>
          </w:tcPr>
          <w:p w14:paraId="309F55E9" w14:textId="77777777" w:rsidR="002F7E71" w:rsidRPr="004B3A1C" w:rsidRDefault="002F7E71" w:rsidP="002F7E71">
            <w:pPr>
              <w:spacing w:before="40" w:line="200" w:lineRule="atLeast"/>
              <w:ind w:hanging="52"/>
              <w:rPr>
                <w:b/>
                <w:sz w:val="18"/>
                <w:szCs w:val="18"/>
              </w:rPr>
            </w:pPr>
            <w:bookmarkStart w:id="11" w:name="_Hlk113523493"/>
            <w:r w:rsidRPr="004B3A1C">
              <w:rPr>
                <w:b/>
                <w:sz w:val="18"/>
                <w:szCs w:val="18"/>
              </w:rPr>
              <w:t>Z1.</w:t>
            </w:r>
            <w:proofErr w:type="gramStart"/>
            <w:r w:rsidRPr="004B3A1C">
              <w:rPr>
                <w:b/>
                <w:sz w:val="18"/>
                <w:szCs w:val="18"/>
              </w:rPr>
              <w:t>14a</w:t>
            </w:r>
            <w:proofErr w:type="gramEnd"/>
          </w:p>
        </w:tc>
        <w:tc>
          <w:tcPr>
            <w:tcW w:w="6378" w:type="dxa"/>
            <w:tcBorders>
              <w:right w:val="single" w:sz="4" w:space="0" w:color="auto"/>
            </w:tcBorders>
            <w:shd w:val="clear" w:color="auto" w:fill="auto"/>
          </w:tcPr>
          <w:p w14:paraId="6BAF9C7D" w14:textId="77777777" w:rsidR="002F7E71" w:rsidRPr="004B3A1C" w:rsidRDefault="002F7E71" w:rsidP="002F7E71">
            <w:pPr>
              <w:numPr>
                <w:ilvl w:val="0"/>
                <w:numId w:val="4"/>
              </w:numPr>
              <w:tabs>
                <w:tab w:val="clear" w:pos="720"/>
                <w:tab w:val="num" w:pos="175"/>
                <w:tab w:val="num" w:pos="360"/>
                <w:tab w:val="num" w:pos="502"/>
              </w:tabs>
              <w:spacing w:before="40" w:line="200" w:lineRule="atLeast"/>
              <w:ind w:left="175" w:hanging="224"/>
              <w:rPr>
                <w:sz w:val="18"/>
                <w:szCs w:val="18"/>
              </w:rPr>
            </w:pPr>
            <w:r w:rsidRPr="004B3A1C">
              <w:rPr>
                <w:sz w:val="18"/>
                <w:szCs w:val="18"/>
              </w:rPr>
              <w:t xml:space="preserve">Úprava vyplývající z komplexních pozemkových </w:t>
            </w:r>
            <w:proofErr w:type="gramStart"/>
            <w:r w:rsidRPr="004B3A1C">
              <w:rPr>
                <w:sz w:val="18"/>
                <w:szCs w:val="18"/>
              </w:rPr>
              <w:t>úprav</w:t>
            </w:r>
            <w:r w:rsidR="009648B4" w:rsidRPr="004B3A1C">
              <w:rPr>
                <w:sz w:val="18"/>
                <w:szCs w:val="18"/>
              </w:rPr>
              <w:t xml:space="preserve"> - poldr</w:t>
            </w:r>
            <w:proofErr w:type="gramEnd"/>
          </w:p>
        </w:tc>
        <w:tc>
          <w:tcPr>
            <w:tcW w:w="1701" w:type="dxa"/>
            <w:tcBorders>
              <w:left w:val="single" w:sz="4" w:space="0" w:color="auto"/>
            </w:tcBorders>
            <w:shd w:val="clear" w:color="auto" w:fill="auto"/>
          </w:tcPr>
          <w:p w14:paraId="4B13673D" w14:textId="77777777" w:rsidR="002F7E71" w:rsidRPr="004B3A1C" w:rsidRDefault="002F7E71" w:rsidP="00D83A5C">
            <w:pPr>
              <w:spacing w:before="40" w:line="200" w:lineRule="atLeast"/>
              <w:ind w:left="-63" w:right="-108"/>
              <w:jc w:val="left"/>
              <w:rPr>
                <w:sz w:val="18"/>
                <w:szCs w:val="18"/>
              </w:rPr>
            </w:pPr>
            <w:r w:rsidRPr="004B3A1C">
              <w:rPr>
                <w:sz w:val="18"/>
                <w:szCs w:val="18"/>
              </w:rPr>
              <w:t>jihozápadní část katastru</w:t>
            </w:r>
          </w:p>
        </w:tc>
      </w:tr>
      <w:tr w:rsidR="004B3A1C" w:rsidRPr="004B3A1C" w14:paraId="0B628D90" w14:textId="77777777" w:rsidTr="00D9700A">
        <w:trPr>
          <w:cantSplit/>
          <w:trHeight w:val="284"/>
        </w:trPr>
        <w:tc>
          <w:tcPr>
            <w:tcW w:w="993" w:type="dxa"/>
            <w:tcBorders>
              <w:right w:val="nil"/>
            </w:tcBorders>
            <w:shd w:val="clear" w:color="auto" w:fill="auto"/>
          </w:tcPr>
          <w:p w14:paraId="53587E6E" w14:textId="77777777" w:rsidR="002F7E71" w:rsidRPr="004B3A1C" w:rsidRDefault="002F7E71" w:rsidP="002F7E71">
            <w:pPr>
              <w:spacing w:before="40" w:line="200" w:lineRule="atLeast"/>
              <w:ind w:hanging="52"/>
              <w:rPr>
                <w:b/>
                <w:sz w:val="18"/>
                <w:szCs w:val="18"/>
              </w:rPr>
            </w:pPr>
            <w:r w:rsidRPr="004B3A1C">
              <w:rPr>
                <w:b/>
                <w:sz w:val="18"/>
                <w:szCs w:val="18"/>
              </w:rPr>
              <w:t>Z1.</w:t>
            </w:r>
            <w:proofErr w:type="gramStart"/>
            <w:r w:rsidRPr="004B3A1C">
              <w:rPr>
                <w:b/>
                <w:sz w:val="18"/>
                <w:szCs w:val="18"/>
              </w:rPr>
              <w:t>14b</w:t>
            </w:r>
            <w:proofErr w:type="gramEnd"/>
          </w:p>
        </w:tc>
        <w:tc>
          <w:tcPr>
            <w:tcW w:w="6378" w:type="dxa"/>
            <w:tcBorders>
              <w:right w:val="single" w:sz="4" w:space="0" w:color="auto"/>
            </w:tcBorders>
            <w:shd w:val="clear" w:color="auto" w:fill="auto"/>
          </w:tcPr>
          <w:p w14:paraId="04F72C70" w14:textId="77777777" w:rsidR="002F7E71" w:rsidRPr="004B3A1C" w:rsidRDefault="002F7E71" w:rsidP="002F7E71">
            <w:pPr>
              <w:numPr>
                <w:ilvl w:val="0"/>
                <w:numId w:val="4"/>
              </w:numPr>
              <w:tabs>
                <w:tab w:val="clear" w:pos="720"/>
                <w:tab w:val="num" w:pos="175"/>
                <w:tab w:val="num" w:pos="360"/>
                <w:tab w:val="num" w:pos="502"/>
              </w:tabs>
              <w:spacing w:before="40" w:line="200" w:lineRule="atLeast"/>
              <w:ind w:left="175" w:hanging="224"/>
              <w:rPr>
                <w:sz w:val="18"/>
                <w:szCs w:val="18"/>
              </w:rPr>
            </w:pPr>
            <w:r w:rsidRPr="004B3A1C">
              <w:rPr>
                <w:sz w:val="18"/>
                <w:szCs w:val="18"/>
              </w:rPr>
              <w:t xml:space="preserve">Úprava vyplývající z komplexních pozemkových </w:t>
            </w:r>
            <w:proofErr w:type="gramStart"/>
            <w:r w:rsidRPr="004B3A1C">
              <w:rPr>
                <w:sz w:val="18"/>
                <w:szCs w:val="18"/>
              </w:rPr>
              <w:t>úprav</w:t>
            </w:r>
            <w:r w:rsidR="009648B4" w:rsidRPr="004B3A1C">
              <w:rPr>
                <w:sz w:val="18"/>
                <w:szCs w:val="18"/>
              </w:rPr>
              <w:t xml:space="preserve"> - poldr</w:t>
            </w:r>
            <w:proofErr w:type="gramEnd"/>
          </w:p>
        </w:tc>
        <w:tc>
          <w:tcPr>
            <w:tcW w:w="1701" w:type="dxa"/>
            <w:tcBorders>
              <w:left w:val="single" w:sz="4" w:space="0" w:color="auto"/>
            </w:tcBorders>
            <w:shd w:val="clear" w:color="auto" w:fill="auto"/>
          </w:tcPr>
          <w:p w14:paraId="19707C70" w14:textId="77777777" w:rsidR="002F7E71" w:rsidRPr="004B3A1C" w:rsidRDefault="002F7E71" w:rsidP="00D83A5C">
            <w:pPr>
              <w:spacing w:before="40" w:line="200" w:lineRule="atLeast"/>
              <w:ind w:left="-63" w:right="-108"/>
              <w:jc w:val="left"/>
              <w:rPr>
                <w:sz w:val="18"/>
                <w:szCs w:val="18"/>
              </w:rPr>
            </w:pPr>
            <w:r w:rsidRPr="004B3A1C">
              <w:rPr>
                <w:sz w:val="18"/>
                <w:szCs w:val="18"/>
              </w:rPr>
              <w:t>jihozápadní část katastru</w:t>
            </w:r>
          </w:p>
        </w:tc>
      </w:tr>
      <w:bookmarkEnd w:id="10"/>
      <w:bookmarkEnd w:id="11"/>
    </w:tbl>
    <w:p w14:paraId="5EDD7B9E" w14:textId="77777777" w:rsidR="001452C0" w:rsidRPr="00A8736C" w:rsidRDefault="001452C0" w:rsidP="001452C0">
      <w:pPr>
        <w:rPr>
          <w:color w:val="FF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804"/>
        <w:gridCol w:w="1275"/>
      </w:tblGrid>
      <w:tr w:rsidR="001452C0" w:rsidRPr="009E7945" w14:paraId="780AF18D" w14:textId="77777777" w:rsidTr="00D9700A">
        <w:trPr>
          <w:cantSplit/>
          <w:trHeight w:val="340"/>
          <w:tblHeader/>
        </w:trPr>
        <w:tc>
          <w:tcPr>
            <w:tcW w:w="7797" w:type="dxa"/>
            <w:gridSpan w:val="2"/>
            <w:tcBorders>
              <w:right w:val="nil"/>
            </w:tcBorders>
            <w:shd w:val="pct25" w:color="auto" w:fill="auto"/>
            <w:vAlign w:val="center"/>
          </w:tcPr>
          <w:p w14:paraId="71DC3FFA" w14:textId="77777777" w:rsidR="001452C0" w:rsidRPr="009E7945" w:rsidRDefault="001452C0" w:rsidP="00D9700A">
            <w:pPr>
              <w:spacing w:before="20" w:line="200" w:lineRule="atLeast"/>
              <w:jc w:val="left"/>
              <w:rPr>
                <w:sz w:val="18"/>
                <w:szCs w:val="18"/>
              </w:rPr>
            </w:pPr>
            <w:r w:rsidRPr="009E7945">
              <w:rPr>
                <w:sz w:val="18"/>
                <w:szCs w:val="18"/>
              </w:rPr>
              <w:t>ostatní dílčí změny (bez identifikace)</w:t>
            </w:r>
          </w:p>
        </w:tc>
        <w:tc>
          <w:tcPr>
            <w:tcW w:w="1275" w:type="dxa"/>
            <w:tcBorders>
              <w:left w:val="nil"/>
            </w:tcBorders>
            <w:shd w:val="pct25" w:color="auto" w:fill="auto"/>
            <w:vAlign w:val="center"/>
          </w:tcPr>
          <w:p w14:paraId="298F4305" w14:textId="77777777" w:rsidR="001452C0" w:rsidRPr="009E7945" w:rsidRDefault="001452C0" w:rsidP="00D9700A">
            <w:pPr>
              <w:spacing w:before="20" w:line="200" w:lineRule="atLeast"/>
              <w:jc w:val="left"/>
              <w:rPr>
                <w:sz w:val="18"/>
                <w:szCs w:val="18"/>
              </w:rPr>
            </w:pPr>
          </w:p>
        </w:tc>
      </w:tr>
      <w:tr w:rsidR="001452C0" w:rsidRPr="009E7945" w14:paraId="1C78B10F" w14:textId="77777777" w:rsidTr="00D9700A">
        <w:trPr>
          <w:cantSplit/>
          <w:trHeight w:val="284"/>
        </w:trPr>
        <w:tc>
          <w:tcPr>
            <w:tcW w:w="993" w:type="dxa"/>
            <w:tcBorders>
              <w:bottom w:val="dashed" w:sz="4" w:space="0" w:color="auto"/>
              <w:right w:val="nil"/>
            </w:tcBorders>
            <w:shd w:val="clear" w:color="auto" w:fill="auto"/>
            <w:vAlign w:val="center"/>
          </w:tcPr>
          <w:p w14:paraId="56E1AD26" w14:textId="77777777" w:rsidR="001452C0" w:rsidRPr="009E7945" w:rsidRDefault="001452C0" w:rsidP="00D9700A">
            <w:pPr>
              <w:spacing w:before="20" w:line="200" w:lineRule="atLeast"/>
              <w:jc w:val="center"/>
              <w:rPr>
                <w:sz w:val="18"/>
                <w:szCs w:val="18"/>
              </w:rPr>
            </w:pPr>
          </w:p>
        </w:tc>
        <w:tc>
          <w:tcPr>
            <w:tcW w:w="8079" w:type="dxa"/>
            <w:gridSpan w:val="2"/>
            <w:tcBorders>
              <w:bottom w:val="dashed" w:sz="4" w:space="0" w:color="auto"/>
            </w:tcBorders>
            <w:shd w:val="clear" w:color="auto" w:fill="auto"/>
            <w:vAlign w:val="center"/>
          </w:tcPr>
          <w:p w14:paraId="2ABC7F9F" w14:textId="77777777" w:rsidR="001452C0" w:rsidRPr="009E7945" w:rsidRDefault="001452C0" w:rsidP="001452C0">
            <w:pPr>
              <w:numPr>
                <w:ilvl w:val="0"/>
                <w:numId w:val="4"/>
              </w:numPr>
              <w:tabs>
                <w:tab w:val="clear" w:pos="720"/>
                <w:tab w:val="num" w:pos="360"/>
                <w:tab w:val="num" w:pos="502"/>
              </w:tabs>
              <w:spacing w:before="20" w:line="200" w:lineRule="atLeast"/>
              <w:ind w:left="252" w:hanging="252"/>
              <w:rPr>
                <w:sz w:val="18"/>
                <w:szCs w:val="18"/>
              </w:rPr>
            </w:pPr>
            <w:r w:rsidRPr="009E7945">
              <w:rPr>
                <w:sz w:val="18"/>
                <w:szCs w:val="18"/>
              </w:rPr>
              <w:t>aktualizace technické infrastruktury dle aktuálních ÚAP</w:t>
            </w:r>
          </w:p>
        </w:tc>
      </w:tr>
      <w:tr w:rsidR="001452C0" w:rsidRPr="009E7945" w14:paraId="01EFB93F" w14:textId="77777777" w:rsidTr="00D9700A">
        <w:trPr>
          <w:cantSplit/>
          <w:trHeight w:val="284"/>
        </w:trPr>
        <w:tc>
          <w:tcPr>
            <w:tcW w:w="993" w:type="dxa"/>
            <w:tcBorders>
              <w:right w:val="nil"/>
            </w:tcBorders>
            <w:shd w:val="clear" w:color="auto" w:fill="auto"/>
            <w:vAlign w:val="center"/>
          </w:tcPr>
          <w:p w14:paraId="5D2D4C10" w14:textId="77777777" w:rsidR="001452C0" w:rsidRPr="009E7945" w:rsidRDefault="001452C0" w:rsidP="00D9700A">
            <w:pPr>
              <w:spacing w:before="20" w:line="200" w:lineRule="atLeast"/>
              <w:jc w:val="center"/>
              <w:rPr>
                <w:sz w:val="18"/>
                <w:szCs w:val="18"/>
              </w:rPr>
            </w:pPr>
          </w:p>
        </w:tc>
        <w:tc>
          <w:tcPr>
            <w:tcW w:w="8079" w:type="dxa"/>
            <w:gridSpan w:val="2"/>
            <w:shd w:val="clear" w:color="auto" w:fill="auto"/>
            <w:vAlign w:val="center"/>
          </w:tcPr>
          <w:p w14:paraId="2DCBE3D2" w14:textId="77777777" w:rsidR="001452C0" w:rsidRPr="009E7945" w:rsidRDefault="001452C0" w:rsidP="001452C0">
            <w:pPr>
              <w:numPr>
                <w:ilvl w:val="0"/>
                <w:numId w:val="4"/>
              </w:numPr>
              <w:tabs>
                <w:tab w:val="clear" w:pos="720"/>
                <w:tab w:val="num" w:pos="360"/>
                <w:tab w:val="num" w:pos="502"/>
              </w:tabs>
              <w:spacing w:before="20" w:line="200" w:lineRule="atLeast"/>
              <w:ind w:left="252" w:hanging="252"/>
              <w:rPr>
                <w:sz w:val="18"/>
                <w:szCs w:val="18"/>
              </w:rPr>
            </w:pPr>
            <w:r w:rsidRPr="009E7945">
              <w:rPr>
                <w:sz w:val="18"/>
                <w:szCs w:val="18"/>
              </w:rPr>
              <w:t>aktualizace limitů využití území dle aktuálních ÚAP</w:t>
            </w:r>
          </w:p>
        </w:tc>
      </w:tr>
    </w:tbl>
    <w:bookmarkEnd w:id="9"/>
    <w:p w14:paraId="64A26413" w14:textId="77777777" w:rsidR="008B54EB" w:rsidRPr="001C5905" w:rsidRDefault="008B54EB" w:rsidP="008B54EB">
      <w:pPr>
        <w:spacing w:line="200" w:lineRule="atLeast"/>
      </w:pPr>
      <w:r w:rsidRPr="001C5905">
        <w:t xml:space="preserve">Dílčí změny jsou vymezeny dle požadavků uvedených </w:t>
      </w:r>
      <w:r w:rsidR="008E1322" w:rsidRPr="001C5905">
        <w:t xml:space="preserve">ve </w:t>
      </w:r>
      <w:r w:rsidR="008E1322" w:rsidRPr="001C5905">
        <w:rPr>
          <w:i/>
          <w:iCs/>
        </w:rPr>
        <w:t>Zprávě o uplatňování ÚP O</w:t>
      </w:r>
      <w:r w:rsidR="001C5905" w:rsidRPr="001C5905">
        <w:rPr>
          <w:i/>
          <w:iCs/>
        </w:rPr>
        <w:t>ndratice za období 2013-2020</w:t>
      </w:r>
      <w:r w:rsidRPr="001C5905">
        <w:rPr>
          <w:bCs/>
        </w:rPr>
        <w:t xml:space="preserve">, </w:t>
      </w:r>
      <w:r w:rsidRPr="001C5905">
        <w:t>schváleným</w:t>
      </w:r>
      <w:r w:rsidR="008E1322" w:rsidRPr="001C5905">
        <w:t>i</w:t>
      </w:r>
      <w:r w:rsidRPr="001C5905">
        <w:t xml:space="preserve"> Zastupitelstvem </w:t>
      </w:r>
      <w:r w:rsidR="008E1322" w:rsidRPr="001C5905">
        <w:t>obce O</w:t>
      </w:r>
      <w:r w:rsidR="001C5905" w:rsidRPr="001C5905">
        <w:t>ndratice</w:t>
      </w:r>
      <w:r w:rsidRPr="001C5905">
        <w:t>.</w:t>
      </w:r>
    </w:p>
    <w:p w14:paraId="44E623F7" w14:textId="77777777" w:rsidR="00A42227" w:rsidRPr="0051216C" w:rsidRDefault="00A42227" w:rsidP="000477D9">
      <w:pPr>
        <w:spacing w:line="200" w:lineRule="atLeast"/>
      </w:pPr>
      <w:r w:rsidRPr="0051216C">
        <w:t xml:space="preserve">Seznam a odůvodnění dílčích </w:t>
      </w:r>
      <w:proofErr w:type="gramStart"/>
      <w:r w:rsidRPr="0051216C">
        <w:t>změn - viz</w:t>
      </w:r>
      <w:proofErr w:type="gramEnd"/>
      <w:r w:rsidRPr="0051216C">
        <w:t xml:space="preserve"> textová část odůvodnění, kap. </w:t>
      </w:r>
      <w:r w:rsidR="00356C64" w:rsidRPr="0051216C">
        <w:t>1</w:t>
      </w:r>
      <w:r w:rsidR="004B3A1C" w:rsidRPr="0051216C">
        <w:t>0</w:t>
      </w:r>
      <w:r w:rsidRPr="0051216C">
        <w:t>.</w:t>
      </w:r>
    </w:p>
    <w:p w14:paraId="4BFE9D43" w14:textId="77777777" w:rsidR="00AB184B" w:rsidRPr="0051216C" w:rsidRDefault="00C227B1" w:rsidP="00A42227">
      <w:pPr>
        <w:tabs>
          <w:tab w:val="left" w:pos="0"/>
        </w:tabs>
        <w:spacing w:before="360" w:line="200" w:lineRule="atLeast"/>
        <w:rPr>
          <w:b/>
          <w:i/>
          <w:caps/>
          <w:snapToGrid w:val="0"/>
        </w:rPr>
      </w:pPr>
      <w:r w:rsidRPr="0051216C">
        <w:rPr>
          <w:b/>
          <w:i/>
          <w:caps/>
          <w:snapToGrid w:val="0"/>
        </w:rPr>
        <w:t>I</w:t>
      </w:r>
      <w:r w:rsidR="008718B8" w:rsidRPr="0051216C">
        <w:rPr>
          <w:b/>
          <w:i/>
          <w:caps/>
          <w:snapToGrid w:val="0"/>
        </w:rPr>
        <w:t>dentifikace dílčích změn</w:t>
      </w:r>
    </w:p>
    <w:p w14:paraId="01E3E7B7" w14:textId="77777777" w:rsidR="00E0444A" w:rsidRPr="0051216C" w:rsidRDefault="00E0444A" w:rsidP="00E0444A">
      <w:pPr>
        <w:spacing w:before="180"/>
      </w:pPr>
      <w:r w:rsidRPr="0051216C">
        <w:t xml:space="preserve">Dílčí změna je označena kódem </w:t>
      </w:r>
      <w:r w:rsidRPr="0051216C">
        <w:rPr>
          <w:b/>
        </w:rPr>
        <w:t>Z</w:t>
      </w:r>
      <w:r w:rsidRPr="0051216C">
        <w:t xml:space="preserve"> a </w:t>
      </w:r>
      <w:proofErr w:type="gramStart"/>
      <w:r w:rsidRPr="0051216C">
        <w:t>číslem - první</w:t>
      </w:r>
      <w:proofErr w:type="gramEnd"/>
      <w:r w:rsidRPr="0051216C">
        <w:t xml:space="preserve"> číslice označuje pořadové číslo změny územního plánu, další číslice v pořadí za tečkou označuje pořadové číslo dílčí změny (např. </w:t>
      </w:r>
      <w:r w:rsidRPr="0051216C">
        <w:rPr>
          <w:b/>
        </w:rPr>
        <w:t>Z</w:t>
      </w:r>
      <w:r w:rsidR="000210D4" w:rsidRPr="0051216C">
        <w:rPr>
          <w:b/>
        </w:rPr>
        <w:t>1</w:t>
      </w:r>
      <w:r w:rsidRPr="0051216C">
        <w:rPr>
          <w:b/>
        </w:rPr>
        <w:t>.01</w:t>
      </w:r>
      <w:r w:rsidRPr="0051216C">
        <w:t>).</w:t>
      </w:r>
    </w:p>
    <w:p w14:paraId="1F3CF8D3" w14:textId="77777777" w:rsidR="00BB6137" w:rsidRPr="00E05D4C" w:rsidRDefault="00BB6137" w:rsidP="00BB6137">
      <w:pPr>
        <w:tabs>
          <w:tab w:val="left" w:pos="0"/>
        </w:tabs>
        <w:spacing w:before="360" w:line="200" w:lineRule="atLeast"/>
        <w:rPr>
          <w:b/>
          <w:i/>
          <w:caps/>
          <w:snapToGrid w:val="0"/>
        </w:rPr>
      </w:pPr>
      <w:r w:rsidRPr="00E05D4C">
        <w:rPr>
          <w:b/>
          <w:i/>
          <w:caps/>
          <w:snapToGrid w:val="0"/>
        </w:rPr>
        <w:t>Identifikace PLOCH A KORIDORŮ</w:t>
      </w:r>
    </w:p>
    <w:p w14:paraId="012289FB" w14:textId="77777777" w:rsidR="00307CE1" w:rsidRPr="00E05D4C" w:rsidRDefault="00E426DC" w:rsidP="00E426DC">
      <w:r w:rsidRPr="00E05D4C">
        <w:t xml:space="preserve">Zastavitelné plochy, </w:t>
      </w:r>
      <w:r w:rsidR="00CD63C9" w:rsidRPr="00E05D4C">
        <w:t>vymezené</w:t>
      </w:r>
      <w:r w:rsidRPr="00E05D4C">
        <w:t xml:space="preserve"> změnou č. </w:t>
      </w:r>
      <w:r w:rsidR="008E1322" w:rsidRPr="00E05D4C">
        <w:t>1</w:t>
      </w:r>
      <w:r w:rsidRPr="00E05D4C">
        <w:t xml:space="preserve">, jsou identifikovány písmenem </w:t>
      </w:r>
      <w:r w:rsidRPr="00E05D4C">
        <w:rPr>
          <w:b/>
        </w:rPr>
        <w:t>Z</w:t>
      </w:r>
      <w:r w:rsidRPr="00E05D4C">
        <w:t xml:space="preserve"> a </w:t>
      </w:r>
      <w:r w:rsidR="008E1322" w:rsidRPr="00E05D4C">
        <w:t>pokračující číselnou řadou z platného ÚP</w:t>
      </w:r>
      <w:r w:rsidRPr="00E05D4C">
        <w:t xml:space="preserve"> (např. </w:t>
      </w:r>
      <w:r w:rsidRPr="00E05D4C">
        <w:rPr>
          <w:b/>
        </w:rPr>
        <w:t>Z</w:t>
      </w:r>
      <w:r w:rsidR="007B6609" w:rsidRPr="00E05D4C">
        <w:rPr>
          <w:b/>
        </w:rPr>
        <w:t>15</w:t>
      </w:r>
      <w:r w:rsidR="00307CE1" w:rsidRPr="00E05D4C">
        <w:t>)</w:t>
      </w:r>
      <w:r w:rsidR="008E1322" w:rsidRPr="00E05D4C">
        <w:t>.</w:t>
      </w:r>
    </w:p>
    <w:p w14:paraId="251405B4" w14:textId="77777777" w:rsidR="00E426DC" w:rsidRPr="00E05D4C" w:rsidRDefault="00E426DC" w:rsidP="00E426DC">
      <w:r w:rsidRPr="00E05D4C">
        <w:t xml:space="preserve">Při úpravách rozsahu </w:t>
      </w:r>
      <w:r w:rsidR="008E1322" w:rsidRPr="00E05D4C">
        <w:t>zastavitelných ploch</w:t>
      </w:r>
      <w:r w:rsidRPr="00E05D4C">
        <w:t xml:space="preserve">, vymezených v platném ÚP, je ponechána původní identifikace (např. </w:t>
      </w:r>
      <w:r w:rsidRPr="00E05D4C">
        <w:rPr>
          <w:b/>
        </w:rPr>
        <w:t>Z</w:t>
      </w:r>
      <w:r w:rsidR="007B6609" w:rsidRPr="00E05D4C">
        <w:rPr>
          <w:b/>
        </w:rPr>
        <w:t>9</w:t>
      </w:r>
      <w:r w:rsidR="00B4202F" w:rsidRPr="00E05D4C">
        <w:t>).</w:t>
      </w:r>
    </w:p>
    <w:p w14:paraId="0C2B819E" w14:textId="77777777" w:rsidR="00F6729C" w:rsidRPr="00E05D4C" w:rsidRDefault="00751FA5" w:rsidP="006E2881">
      <w:pPr>
        <w:spacing w:before="240"/>
      </w:pPr>
      <w:r>
        <w:t>T</w:t>
      </w:r>
      <w:r w:rsidR="00F6729C" w:rsidRPr="00E05D4C">
        <w:t xml:space="preserve">ext ÚP </w:t>
      </w:r>
      <w:r w:rsidR="006E2881" w:rsidRPr="00E05D4C">
        <w:t>O</w:t>
      </w:r>
      <w:r w:rsidR="00061B62" w:rsidRPr="00E05D4C">
        <w:t>ndratice</w:t>
      </w:r>
      <w:r w:rsidR="00F6729C" w:rsidRPr="00E05D4C">
        <w:t xml:space="preserve">, s vyznačením změn provedených v rámci změny č. </w:t>
      </w:r>
      <w:r w:rsidR="006E2881" w:rsidRPr="00E05D4C">
        <w:t>1</w:t>
      </w:r>
      <w:r w:rsidR="00F6729C" w:rsidRPr="00E05D4C">
        <w:t xml:space="preserve">, je zpracován v samostatném oddílu </w:t>
      </w:r>
      <w:r w:rsidR="00F6729C" w:rsidRPr="00E05D4C">
        <w:rPr>
          <w:i/>
        </w:rPr>
        <w:t xml:space="preserve">Textová část územního plánu </w:t>
      </w:r>
      <w:r w:rsidR="006E2881" w:rsidRPr="00E05D4C">
        <w:rPr>
          <w:i/>
        </w:rPr>
        <w:t>O</w:t>
      </w:r>
      <w:r w:rsidR="00061B62" w:rsidRPr="00E05D4C">
        <w:rPr>
          <w:i/>
        </w:rPr>
        <w:t>ndratice</w:t>
      </w:r>
      <w:r w:rsidR="00F6729C" w:rsidRPr="00E05D4C">
        <w:rPr>
          <w:i/>
        </w:rPr>
        <w:t xml:space="preserve"> s vyznačením změn</w:t>
      </w:r>
      <w:r w:rsidR="00042FF8" w:rsidRPr="00E05D4C">
        <w:t>,</w:t>
      </w:r>
      <w:r w:rsidR="00F6729C" w:rsidRPr="00E05D4C">
        <w:t xml:space="preserve"> </w:t>
      </w:r>
      <w:r w:rsidR="00042FF8" w:rsidRPr="00E05D4C">
        <w:t xml:space="preserve">jako příloha </w:t>
      </w:r>
      <w:r w:rsidR="00F6729C" w:rsidRPr="00E05D4C">
        <w:t xml:space="preserve">textové části odůvodnění změny č. </w:t>
      </w:r>
      <w:r w:rsidR="006E2881" w:rsidRPr="00E05D4C">
        <w:t>1</w:t>
      </w:r>
      <w:r w:rsidR="00F6729C" w:rsidRPr="00E05D4C">
        <w:t>, následujícím způsobem:</w:t>
      </w:r>
    </w:p>
    <w:p w14:paraId="7C18445A" w14:textId="77777777" w:rsidR="00F6729C" w:rsidRPr="00E05D4C" w:rsidRDefault="00F6729C" w:rsidP="00F6729C">
      <w:pPr>
        <w:spacing w:before="60"/>
        <w:ind w:left="426" w:hanging="284"/>
      </w:pPr>
      <w:r w:rsidRPr="00E05D4C">
        <w:t xml:space="preserve">1. nově doplňovaný text je uveden </w:t>
      </w:r>
      <w:r w:rsidR="00E05D4C" w:rsidRPr="00751FA5">
        <w:rPr>
          <w:color w:val="00B0F0"/>
        </w:rPr>
        <w:t xml:space="preserve">modrým </w:t>
      </w:r>
      <w:r w:rsidRPr="00751FA5">
        <w:rPr>
          <w:bCs/>
          <w:color w:val="00B0F0"/>
        </w:rPr>
        <w:t>písmem</w:t>
      </w:r>
      <w:r w:rsidRPr="00751FA5">
        <w:rPr>
          <w:color w:val="00B0F0"/>
        </w:rPr>
        <w:t>,</w:t>
      </w:r>
    </w:p>
    <w:p w14:paraId="4A0330DC" w14:textId="77777777" w:rsidR="00F6729C" w:rsidRPr="00E05D4C" w:rsidRDefault="00F6729C" w:rsidP="00F6729C">
      <w:pPr>
        <w:spacing w:before="60"/>
        <w:ind w:left="426" w:hanging="284"/>
      </w:pPr>
      <w:r w:rsidRPr="00E05D4C">
        <w:t xml:space="preserve">2. zrušený text je uveden </w:t>
      </w:r>
      <w:r w:rsidRPr="00751FA5">
        <w:rPr>
          <w:strike/>
          <w:color w:val="FF0000"/>
          <w:lang w:eastAsia="ar-SA"/>
        </w:rPr>
        <w:t xml:space="preserve">přeškrtnutým </w:t>
      </w:r>
      <w:r w:rsidR="00E05D4C" w:rsidRPr="00751FA5">
        <w:rPr>
          <w:strike/>
          <w:color w:val="FF0000"/>
          <w:lang w:eastAsia="ar-SA"/>
        </w:rPr>
        <w:t>červeným</w:t>
      </w:r>
      <w:r w:rsidRPr="00751FA5">
        <w:rPr>
          <w:strike/>
          <w:color w:val="FF0000"/>
          <w:lang w:eastAsia="ar-SA"/>
        </w:rPr>
        <w:t xml:space="preserve"> písmem</w:t>
      </w:r>
      <w:r w:rsidRPr="00751FA5">
        <w:rPr>
          <w:color w:val="FF0000"/>
        </w:rPr>
        <w:t>.</w:t>
      </w:r>
    </w:p>
    <w:p w14:paraId="77764967" w14:textId="77777777" w:rsidR="00067809" w:rsidRPr="00E05D4C" w:rsidRDefault="00067809" w:rsidP="008551AB"/>
    <w:p w14:paraId="0FEADA53" w14:textId="77777777" w:rsidR="00BE2E6C" w:rsidRPr="00E3346D" w:rsidRDefault="00BE2E6C" w:rsidP="00BE2E6C">
      <w:pPr>
        <w:rPr>
          <w:color w:val="FF0000"/>
        </w:rPr>
      </w:pPr>
    </w:p>
    <w:p w14:paraId="3FC656D4" w14:textId="77777777" w:rsidR="00BE2E6C" w:rsidRPr="00E3346D" w:rsidRDefault="00BE2E6C" w:rsidP="00BE2E6C">
      <w:pPr>
        <w:pStyle w:val="Nadpis1"/>
        <w:spacing w:before="0" w:after="0" w:line="200" w:lineRule="atLeast"/>
        <w:rPr>
          <w:snapToGrid w:val="0"/>
          <w:color w:val="FF0000"/>
        </w:rPr>
        <w:sectPr w:rsidR="00BE2E6C" w:rsidRPr="00E3346D" w:rsidSect="00176055">
          <w:headerReference w:type="default" r:id="rId10"/>
          <w:footerReference w:type="even" r:id="rId11"/>
          <w:footerReference w:type="default" r:id="rId12"/>
          <w:pgSz w:w="11905" w:h="16837" w:code="9"/>
          <w:pgMar w:top="1418" w:right="1418" w:bottom="1418" w:left="1418" w:header="709" w:footer="709" w:gutter="0"/>
          <w:pgNumType w:start="1"/>
          <w:cols w:space="708"/>
          <w:docGrid w:linePitch="360"/>
        </w:sectPr>
      </w:pPr>
    </w:p>
    <w:p w14:paraId="36FDD117" w14:textId="77777777" w:rsidR="00B63B04" w:rsidRDefault="0034396E" w:rsidP="0034396E">
      <w:pPr>
        <w:pStyle w:val="Nadpis1"/>
        <w:tabs>
          <w:tab w:val="left" w:pos="567"/>
        </w:tabs>
        <w:rPr>
          <w:caps/>
        </w:rPr>
      </w:pPr>
      <w:bookmarkStart w:id="12" w:name="_Toc113890313"/>
      <w:bookmarkEnd w:id="2"/>
      <w:r>
        <w:rPr>
          <w:caps/>
        </w:rPr>
        <w:lastRenderedPageBreak/>
        <w:t>1.</w:t>
      </w:r>
      <w:r>
        <w:rPr>
          <w:caps/>
        </w:rPr>
        <w:tab/>
      </w:r>
      <w:r w:rsidR="00B63B04" w:rsidRPr="00F0455E">
        <w:rPr>
          <w:caps/>
        </w:rPr>
        <w:t xml:space="preserve">POSTUP POŘÍZENÍ </w:t>
      </w:r>
      <w:r w:rsidR="005E417E" w:rsidRPr="00F0455E">
        <w:rPr>
          <w:caps/>
        </w:rPr>
        <w:t xml:space="preserve">ZMĚNY </w:t>
      </w:r>
      <w:r w:rsidR="00B63B04" w:rsidRPr="00F0455E">
        <w:rPr>
          <w:caps/>
        </w:rPr>
        <w:t>ÚZEMNÍHO PLÁNU</w:t>
      </w:r>
      <w:bookmarkEnd w:id="3"/>
      <w:bookmarkEnd w:id="12"/>
    </w:p>
    <w:p w14:paraId="424B4389" w14:textId="77777777" w:rsidR="00AF069B" w:rsidRPr="00AF069B" w:rsidRDefault="00AF069B" w:rsidP="00AF069B">
      <w:pPr>
        <w:spacing w:line="200" w:lineRule="atLeast"/>
        <w:rPr>
          <w:rFonts w:cs="Arial"/>
        </w:rPr>
      </w:pPr>
      <w:r w:rsidRPr="00AF069B">
        <w:rPr>
          <w:rFonts w:cs="Arial"/>
        </w:rPr>
        <w:t xml:space="preserve">Obec má platný Územní plán Ondratice, který nabyl účinnosti dne 29.8.2008. </w:t>
      </w:r>
    </w:p>
    <w:p w14:paraId="5C6AB2FD" w14:textId="77777777" w:rsidR="00AF069B" w:rsidRPr="00AF069B" w:rsidRDefault="00AF069B" w:rsidP="00AF069B">
      <w:pPr>
        <w:spacing w:line="200" w:lineRule="atLeast"/>
        <w:rPr>
          <w:rFonts w:cs="Arial"/>
        </w:rPr>
      </w:pPr>
      <w:r w:rsidRPr="00AF069B">
        <w:rPr>
          <w:rFonts w:cs="Arial"/>
        </w:rPr>
        <w:t xml:space="preserve">Dle § 55 odst. 1 stavebního zákona byl v součinnosti s určeným zastupitelem, kterým byl zastupitelstvem obce Ondratice zvolen starosta Mgr. Bohuslav </w:t>
      </w:r>
      <w:proofErr w:type="spellStart"/>
      <w:r w:rsidRPr="00AF069B">
        <w:rPr>
          <w:rFonts w:cs="Arial"/>
        </w:rPr>
        <w:t>Koštanský</w:t>
      </w:r>
      <w:proofErr w:type="spellEnd"/>
      <w:r w:rsidRPr="00AF069B">
        <w:rPr>
          <w:rFonts w:cs="Arial"/>
        </w:rPr>
        <w:t>, vypracován návrh Zprávy o uplatňování Územního plánu Ondratice, který mimo jiné obsahoval požadavky na změnu územního plánu. Návrh Zprávy o uplatňování byl následně projednán dle § 55 odst. 1 stavebního zákona. Na základě projednání byl návrh Zprávy o uplatňování upraven a následně dne 12.11.2021 zastupitelstvem obce schválen.</w:t>
      </w:r>
    </w:p>
    <w:p w14:paraId="0461740C" w14:textId="77777777" w:rsidR="00AF069B" w:rsidRDefault="00AF069B" w:rsidP="00AF069B">
      <w:pPr>
        <w:spacing w:line="200" w:lineRule="atLeast"/>
        <w:rPr>
          <w:rFonts w:cs="Arial"/>
        </w:rPr>
      </w:pPr>
      <w:r w:rsidRPr="00AF069B">
        <w:rPr>
          <w:rFonts w:cs="Arial"/>
        </w:rPr>
        <w:t>Na základě schválené Zprávy o uplatňování Územního plánu Ondratice pořizovatel zajistil pro obec zpracování návrhu Změny č. 1 ÚP Ondratice. Veřejné projednání návrhu Změny č. 1 dle § 55b stavebního zákona bylo oznámeno veřejnou vyhláškou a uskutečnilo se dne 1.12.2022 v Obecním sále v Ondraticích. Dotčené orgány, byly vyzvány, aby uplatnily svá stanoviska ve lhůtě do 7 dnů ode dne veřejného projednání. Ve stejné lhůtě mohl každý uplatnit své připomínky k návrhu, vlastníci pozemků a staveb dotčených návrhem řešení, oprávněný investor a zástupce veřejnosti mohli podat námitku, ve které museli uvést odůvodnění, údaje podle katastru nemovitostí (dokladující dotčená práva) a vymezit území dotčené námitkou, své připomínky mohly uplatnit i sousední obce. Návrh Změny č. 1 byl vystaven na obci a u pořizovatele. V rámci veřejného projednání bylo uplatněno nesouhlasné stanovisko vodoprávního úřadu, který nesouhlasil s vymezením zastavitelné plochy Z22. Dne 9.1.2023 se konala schůzka za účasti vodoprávního úřadu, pořizovatele a určeného zastupitele, na které byly dohodnuty podmínky, za kterých bude vodoprávní úřad se zastavitelnou plochou Z22 souhlasit. Tyto podmínky se nepodařilo naplnit. Následně bylo zažádáno o nové stanovisko vodoprávního úřadu s návrhem na vypuštění zastavitelné plochy Z22 z projednávané dokumentace. Pořizovatel dne 24.5.2023 obdržel souhlasné stanovisko vodoprávního úřadu. Následně byla dokumentace spolu s uplatněnými stanovisky, připomínkami a námitkami předložena k posouzení krajskému úřadu jako nadřízenému orgánu, který dne 20.6.2023 vydal souhlasné stanovisko. Pořizovatel ve spolupráci s určeným zastupitelem vyhodnotil výsledky veřejného projednání a s ohledem na uplatněné námitky a připomínky zpracoval Návrh rozhodnutí o námitkách a Návrh vyhodnocení připomínek. Na základě vyhodnocení výsledků veřejného projednání došlo k podstatné úpravě návrhu Změny č. 1, která bude projednána na opakovaném veřejném projednání.</w:t>
      </w:r>
    </w:p>
    <w:p w14:paraId="5B566B9F" w14:textId="77777777" w:rsidR="005E15B2" w:rsidRDefault="005E15B2" w:rsidP="005E15B2">
      <w:pPr>
        <w:tabs>
          <w:tab w:val="left" w:pos="2835"/>
        </w:tabs>
        <w:spacing w:line="276" w:lineRule="auto"/>
        <w:rPr>
          <w:rFonts w:cs="Arial"/>
        </w:rPr>
      </w:pPr>
      <w:r w:rsidRPr="005E15B2">
        <w:rPr>
          <w:rFonts w:cs="Arial"/>
          <w:highlight w:val="yellow"/>
        </w:rPr>
        <w:t>Opakované veřejné projednání bylo oznámeno veřejnou vyhláškou a konalo se dne 19.10.2023 v zasedací místnosti Obecního úřadu Ondratice. V rámci projednání bylo uplatněno 8 souhlasných stanovisek dotčených orgánů 1 připomínka a 1 námitka. Pořizovatel ve spolupráci s určeným zastupitelem vyhodnotil výsledky opakovaného veřejného projednání a s ohledem na uplatněnou námitku a připomínku zpracoval Návrh rozhodnutí o námitkách a Návrh vyhodnocení připomínek. Následně byly dotčeným orgánům a krajskému úřadu jako nadřízenému orgánu zaslány Návrhy rozhodnutí o námitkách a Návrhy vyhodnocení připomínek vyhotovené v rámci jednotlivých projednání. Dotčené orgány a krajský úřad jako nadřízený orgán byly vyzvány k uplatnění stanoviska k jednotlivým návrhům. Bylo uplatněno 7 souhlasných stanovisek. Zpracovateli byly následně zaslány pokyny k závěrečné úpravě dokumentace pro vydání v zastupitelstvu obce.</w:t>
      </w:r>
    </w:p>
    <w:p w14:paraId="2EFABE66" w14:textId="1989ED04" w:rsidR="005E15B2" w:rsidRPr="005E15B2" w:rsidRDefault="005E15B2" w:rsidP="005E15B2">
      <w:pPr>
        <w:tabs>
          <w:tab w:val="left" w:pos="2835"/>
        </w:tabs>
        <w:spacing w:line="276" w:lineRule="auto"/>
        <w:rPr>
          <w:rFonts w:cs="Arial"/>
          <w:b/>
          <w:kern w:val="2"/>
          <w:sz w:val="22"/>
          <w:szCs w:val="22"/>
          <w:highlight w:val="yellow"/>
          <w:lang w:eastAsia="zh-CN"/>
        </w:rPr>
      </w:pPr>
      <w:r w:rsidRPr="005E15B2">
        <w:rPr>
          <w:rFonts w:cs="Arial"/>
          <w:b/>
          <w:kern w:val="2"/>
          <w:sz w:val="22"/>
          <w:szCs w:val="22"/>
          <w:highlight w:val="yellow"/>
          <w:lang w:eastAsia="zh-CN"/>
        </w:rPr>
        <w:t>Výsledek přezkoumání územního plánu</w:t>
      </w:r>
    </w:p>
    <w:p w14:paraId="646729F1" w14:textId="77777777" w:rsidR="005E15B2" w:rsidRPr="005E15B2" w:rsidRDefault="005E15B2" w:rsidP="005E15B2">
      <w:pPr>
        <w:keepNext/>
        <w:keepLines/>
        <w:suppressAutoHyphens/>
        <w:overflowPunct w:val="0"/>
        <w:autoSpaceDE w:val="0"/>
        <w:spacing w:before="60" w:after="60"/>
        <w:textAlignment w:val="baseline"/>
        <w:outlineLvl w:val="4"/>
        <w:rPr>
          <w:rFonts w:cs="Arial"/>
          <w:b/>
          <w:i/>
          <w:kern w:val="2"/>
          <w:highlight w:val="yellow"/>
          <w:lang w:eastAsia="zh-CN"/>
        </w:rPr>
      </w:pPr>
      <w:r w:rsidRPr="005E15B2">
        <w:rPr>
          <w:rFonts w:cs="Arial"/>
          <w:kern w:val="2"/>
          <w:highlight w:val="yellow"/>
          <w:lang w:eastAsia="zh-CN"/>
        </w:rPr>
        <w:t>Pořizovatel v souladu s § 53 odst. 4 a 5 stavebního zákona přezkoumal soulad návrhu zejména:</w:t>
      </w:r>
    </w:p>
    <w:p w14:paraId="64C0E90D" w14:textId="77777777" w:rsidR="005E15B2" w:rsidRPr="005E15B2" w:rsidRDefault="005E15B2" w:rsidP="005E15B2">
      <w:pPr>
        <w:keepNext/>
        <w:keepLines/>
        <w:suppressAutoHyphens/>
        <w:overflowPunct w:val="0"/>
        <w:autoSpaceDE w:val="0"/>
        <w:spacing w:before="360" w:after="120"/>
        <w:textAlignment w:val="baseline"/>
        <w:outlineLvl w:val="1"/>
        <w:rPr>
          <w:rFonts w:cs="Arial"/>
          <w:b/>
          <w:kern w:val="2"/>
          <w:highlight w:val="yellow"/>
          <w:lang w:eastAsia="zh-CN"/>
        </w:rPr>
      </w:pPr>
      <w:bookmarkStart w:id="13" w:name="__RefHeading___Toc450902375"/>
      <w:bookmarkEnd w:id="13"/>
      <w:r w:rsidRPr="005E15B2">
        <w:rPr>
          <w:rFonts w:cs="Arial"/>
          <w:b/>
          <w:kern w:val="2"/>
          <w:highlight w:val="yellow"/>
          <w:lang w:eastAsia="zh-CN"/>
        </w:rPr>
        <w:t>S politikou územního rozvoje a územně plánovací dokumentací vydanou krajem</w:t>
      </w:r>
    </w:p>
    <w:p w14:paraId="57B98425" w14:textId="77777777" w:rsidR="005E15B2" w:rsidRPr="005E15B2" w:rsidRDefault="005E15B2" w:rsidP="005E15B2">
      <w:pPr>
        <w:keepLines/>
        <w:suppressAutoHyphens/>
        <w:overflowPunct w:val="0"/>
        <w:autoSpaceDE w:val="0"/>
        <w:spacing w:before="60" w:after="60"/>
        <w:textAlignment w:val="baseline"/>
        <w:rPr>
          <w:rFonts w:cs="Arial"/>
          <w:highlight w:val="yellow"/>
          <w:lang w:eastAsia="zh-CN"/>
        </w:rPr>
      </w:pPr>
      <w:r w:rsidRPr="005E15B2">
        <w:rPr>
          <w:rFonts w:cs="Arial"/>
          <w:highlight w:val="yellow"/>
          <w:lang w:eastAsia="zh-CN"/>
        </w:rPr>
        <w:t>Změna č. 1 Územního plánu Ondratice je zpracována v souladu s Politikou územního rozvoje ČR, ve znění Aktualizací č. 1, 2, 3, 4, 5, 6 a se Zásadami Územního rozvoje Olomouckého kraje v Úplném znění po Aktualizaci č. 5.</w:t>
      </w:r>
    </w:p>
    <w:p w14:paraId="030F52EA" w14:textId="77777777" w:rsidR="005E15B2" w:rsidRPr="005E15B2" w:rsidRDefault="005E15B2" w:rsidP="005E15B2">
      <w:pPr>
        <w:keepNext/>
        <w:keepLines/>
        <w:suppressAutoHyphens/>
        <w:overflowPunct w:val="0"/>
        <w:autoSpaceDE w:val="0"/>
        <w:spacing w:before="360" w:after="120"/>
        <w:textAlignment w:val="baseline"/>
        <w:outlineLvl w:val="1"/>
        <w:rPr>
          <w:rFonts w:cs="Arial"/>
          <w:b/>
          <w:kern w:val="2"/>
          <w:highlight w:val="yellow"/>
          <w:lang w:eastAsia="zh-CN"/>
        </w:rPr>
      </w:pPr>
      <w:bookmarkStart w:id="14" w:name="__RefHeading___Toc450902376"/>
      <w:bookmarkEnd w:id="14"/>
      <w:r w:rsidRPr="005E15B2">
        <w:rPr>
          <w:rFonts w:cs="Arial"/>
          <w:b/>
          <w:kern w:val="2"/>
          <w:highlight w:val="yellow"/>
          <w:lang w:eastAsia="zh-CN"/>
        </w:rPr>
        <w:t>S cíli a úkoly územního plánování, zejména s požadavky na ochranu architektonických a urbanistických hodnot v území a požadavky na ochranu nezastavěného území</w:t>
      </w:r>
    </w:p>
    <w:p w14:paraId="7DEC9BD1" w14:textId="77777777" w:rsidR="005E15B2" w:rsidRPr="005E15B2" w:rsidRDefault="005E15B2" w:rsidP="005E15B2">
      <w:pPr>
        <w:keepLines/>
        <w:suppressAutoHyphens/>
        <w:overflowPunct w:val="0"/>
        <w:autoSpaceDE w:val="0"/>
        <w:spacing w:before="60" w:after="60"/>
        <w:textAlignment w:val="baseline"/>
        <w:rPr>
          <w:rFonts w:cs="Arial"/>
          <w:highlight w:val="yellow"/>
          <w:lang w:eastAsia="zh-CN"/>
        </w:rPr>
      </w:pPr>
      <w:r w:rsidRPr="005E15B2">
        <w:rPr>
          <w:rFonts w:cs="Arial"/>
          <w:highlight w:val="yellow"/>
          <w:lang w:eastAsia="zh-CN"/>
        </w:rPr>
        <w:t>Změna č. 1 Územního plánu Ondratice je v souladu s cíli a úkoly územního plánování a s požadavky na ochranu architektonických a urbanistických hodnot území a požadavky na ochranu nezastavěného území.</w:t>
      </w:r>
    </w:p>
    <w:p w14:paraId="7922A5B3" w14:textId="77777777" w:rsidR="005E15B2" w:rsidRPr="005E15B2" w:rsidRDefault="005E15B2" w:rsidP="005E15B2">
      <w:pPr>
        <w:keepNext/>
        <w:keepLines/>
        <w:suppressAutoHyphens/>
        <w:overflowPunct w:val="0"/>
        <w:autoSpaceDE w:val="0"/>
        <w:spacing w:before="360" w:after="120"/>
        <w:textAlignment w:val="baseline"/>
        <w:outlineLvl w:val="1"/>
        <w:rPr>
          <w:rFonts w:cs="Arial"/>
          <w:b/>
          <w:kern w:val="2"/>
          <w:highlight w:val="yellow"/>
          <w:lang w:eastAsia="zh-CN"/>
        </w:rPr>
      </w:pPr>
      <w:bookmarkStart w:id="15" w:name="__RefHeading___Toc450902377"/>
      <w:bookmarkEnd w:id="15"/>
      <w:r w:rsidRPr="005E15B2">
        <w:rPr>
          <w:rFonts w:cs="Arial"/>
          <w:b/>
          <w:kern w:val="2"/>
          <w:highlight w:val="yellow"/>
          <w:lang w:eastAsia="zh-CN"/>
        </w:rPr>
        <w:lastRenderedPageBreak/>
        <w:t>S požadavky stavebního zákona a jeho prováděcích právních předpisů</w:t>
      </w:r>
    </w:p>
    <w:p w14:paraId="413BAFD9" w14:textId="77777777" w:rsidR="005E15B2" w:rsidRPr="005E15B2" w:rsidRDefault="005E15B2" w:rsidP="005E15B2">
      <w:pPr>
        <w:keepLines/>
        <w:suppressAutoHyphens/>
        <w:overflowPunct w:val="0"/>
        <w:autoSpaceDE w:val="0"/>
        <w:spacing w:before="60" w:after="60"/>
        <w:textAlignment w:val="baseline"/>
        <w:rPr>
          <w:rFonts w:cs="Arial"/>
          <w:highlight w:val="yellow"/>
          <w:lang w:eastAsia="zh-CN"/>
        </w:rPr>
      </w:pPr>
      <w:r w:rsidRPr="005E15B2">
        <w:rPr>
          <w:rFonts w:cs="Arial"/>
          <w:highlight w:val="yellow"/>
          <w:lang w:eastAsia="zh-CN"/>
        </w:rPr>
        <w:t>Změna č. 1 Územního plánu Ondratice je zpracována v souladu se zákonem č. 183/2006 Sb., o územním plánování a stavebním řádu (stavební zákon) ve znění pozdějších předpisů, Vyhláškou č. 500/2006 Sb., o územně analytických podkladech, územně plánovací dokumentaci a způsobu evidence územně plánovací činnosti, ve znění pozdějších předpisů, a Vyhláškou č. 501/2006 Sb. o obecných požadavcích na využívání území, ve znění pozdějších předpisů.</w:t>
      </w:r>
    </w:p>
    <w:p w14:paraId="29D6005C" w14:textId="77777777" w:rsidR="005E15B2" w:rsidRPr="005E15B2" w:rsidRDefault="005E15B2" w:rsidP="005E15B2">
      <w:pPr>
        <w:keepNext/>
        <w:keepLines/>
        <w:suppressAutoHyphens/>
        <w:overflowPunct w:val="0"/>
        <w:autoSpaceDE w:val="0"/>
        <w:spacing w:before="360" w:after="120"/>
        <w:textAlignment w:val="baseline"/>
        <w:outlineLvl w:val="1"/>
        <w:rPr>
          <w:rFonts w:cs="Arial"/>
          <w:b/>
          <w:kern w:val="2"/>
          <w:highlight w:val="yellow"/>
          <w:lang w:eastAsia="zh-CN"/>
        </w:rPr>
      </w:pPr>
      <w:bookmarkStart w:id="16" w:name="__RefHeading___Toc450902378"/>
      <w:bookmarkEnd w:id="16"/>
      <w:r w:rsidRPr="005E15B2">
        <w:rPr>
          <w:rFonts w:cs="Arial"/>
          <w:b/>
          <w:kern w:val="2"/>
          <w:highlight w:val="yellow"/>
          <w:lang w:eastAsia="zh-CN"/>
        </w:rPr>
        <w:t>S požadavky zvláštních právních předpisů a se stanovisky dotčených orgánů podle zvláštních právních předpisů, popřípadě s výsledkem řešení rozporů</w:t>
      </w:r>
    </w:p>
    <w:p w14:paraId="11D88BD0" w14:textId="77777777" w:rsidR="005E15B2" w:rsidRPr="005E15B2" w:rsidRDefault="005E15B2" w:rsidP="005E15B2">
      <w:pPr>
        <w:suppressAutoHyphens/>
        <w:autoSpaceDE w:val="0"/>
        <w:spacing w:before="100" w:line="201" w:lineRule="atLeast"/>
        <w:rPr>
          <w:rFonts w:cs="Arial"/>
          <w:lang w:eastAsia="zh-CN"/>
        </w:rPr>
      </w:pPr>
      <w:r w:rsidRPr="005E15B2">
        <w:rPr>
          <w:rFonts w:cs="Arial"/>
          <w:highlight w:val="yellow"/>
          <w:lang w:eastAsia="zh-CN"/>
        </w:rPr>
        <w:t>Změnou č. 1 Územního plánu Ondratice jsou respektovány požadavky zvláštních předpisů, které jsou řešením dotčeny. Jde především o akceptování limitů, které v území vytvářejí. Změna č. 1 Územního plánu Ondratice dále respektuje uplatněná stanoviska dotčených orgánů.</w:t>
      </w:r>
    </w:p>
    <w:p w14:paraId="6D20997E" w14:textId="77777777" w:rsidR="005E15B2" w:rsidRPr="0034396E" w:rsidRDefault="005E15B2" w:rsidP="00AF069B">
      <w:pPr>
        <w:spacing w:line="200" w:lineRule="atLeast"/>
        <w:rPr>
          <w:rFonts w:cs="Arial"/>
        </w:rPr>
      </w:pPr>
    </w:p>
    <w:p w14:paraId="29ADA58F" w14:textId="77777777" w:rsidR="00B63B04" w:rsidRPr="00DB5C2F" w:rsidRDefault="00B63B04" w:rsidP="00EC4526">
      <w:pPr>
        <w:pStyle w:val="Nadpis1"/>
        <w:tabs>
          <w:tab w:val="left" w:pos="567"/>
        </w:tabs>
        <w:rPr>
          <w:caps/>
        </w:rPr>
      </w:pPr>
      <w:bookmarkStart w:id="17" w:name="_Toc349895432"/>
      <w:bookmarkStart w:id="18" w:name="_Toc113890314"/>
      <w:bookmarkStart w:id="19" w:name="_Toc152495900"/>
      <w:bookmarkStart w:id="20" w:name="_Toc165301623"/>
      <w:bookmarkStart w:id="21" w:name="_Toc309132367"/>
      <w:bookmarkStart w:id="22" w:name="_Toc309391260"/>
      <w:bookmarkStart w:id="23" w:name="_Toc152495899"/>
      <w:bookmarkStart w:id="24" w:name="_Toc165301622"/>
      <w:bookmarkEnd w:id="4"/>
      <w:bookmarkEnd w:id="5"/>
      <w:bookmarkEnd w:id="6"/>
      <w:bookmarkEnd w:id="7"/>
      <w:r w:rsidRPr="00DB5C2F">
        <w:rPr>
          <w:caps/>
        </w:rPr>
        <w:t>2.</w:t>
      </w:r>
      <w:r w:rsidRPr="00DB5C2F">
        <w:rPr>
          <w:caps/>
        </w:rPr>
        <w:tab/>
        <w:t>VYHODNOCENÍ SOULADU S POLITIKOU ÚZEMNÍHO ROZVOJE A ÚZEMNĚ PLÁNOVACÍ DOKUMENTACÍ VYDANOU KRAJEM</w:t>
      </w:r>
      <w:bookmarkEnd w:id="17"/>
      <w:bookmarkEnd w:id="18"/>
    </w:p>
    <w:p w14:paraId="05B53772" w14:textId="77777777" w:rsidR="00D419EC" w:rsidRPr="00DB5C2F" w:rsidRDefault="00D419EC" w:rsidP="000228B7">
      <w:pPr>
        <w:spacing w:before="240" w:line="200" w:lineRule="atLeast"/>
        <w:rPr>
          <w:b/>
          <w:i/>
          <w:caps/>
          <w:snapToGrid w:val="0"/>
        </w:rPr>
      </w:pPr>
      <w:bookmarkStart w:id="25" w:name="_Toc532723220"/>
      <w:r w:rsidRPr="00DB5C2F">
        <w:rPr>
          <w:b/>
          <w:i/>
          <w:caps/>
          <w:snapToGrid w:val="0"/>
        </w:rPr>
        <w:t>Vyhodnocení souladu s politikou územního rozvoje:</w:t>
      </w:r>
    </w:p>
    <w:p w14:paraId="141CB163" w14:textId="0AF15BB2" w:rsidR="009E6264" w:rsidRPr="00DB5C2F" w:rsidRDefault="009E6264" w:rsidP="00C025FA">
      <w:pPr>
        <w:spacing w:line="200" w:lineRule="atLeast"/>
        <w:rPr>
          <w:rFonts w:cs="Arial"/>
        </w:rPr>
      </w:pPr>
      <w:r w:rsidRPr="00DB5C2F">
        <w:rPr>
          <w:rFonts w:cs="Arial"/>
        </w:rPr>
        <w:t xml:space="preserve">Zpracování změny č. </w:t>
      </w:r>
      <w:r w:rsidR="003D3422" w:rsidRPr="00DB5C2F">
        <w:rPr>
          <w:rFonts w:cs="Arial"/>
        </w:rPr>
        <w:t>1</w:t>
      </w:r>
      <w:r w:rsidRPr="00DB5C2F">
        <w:rPr>
          <w:rFonts w:cs="Arial"/>
        </w:rPr>
        <w:t xml:space="preserve"> je v souladu s </w:t>
      </w:r>
      <w:r w:rsidRPr="00DB5C2F">
        <w:rPr>
          <w:rFonts w:cs="Arial"/>
          <w:b/>
          <w:i/>
        </w:rPr>
        <w:t>Politikou územního rozvoje České republiky</w:t>
      </w:r>
      <w:r w:rsidRPr="00DB5C2F">
        <w:rPr>
          <w:rFonts w:cs="Arial"/>
        </w:rPr>
        <w:t xml:space="preserve"> ve znění Aktualizací č. 1, </w:t>
      </w:r>
      <w:proofErr w:type="gramStart"/>
      <w:r w:rsidRPr="00DB5C2F">
        <w:rPr>
          <w:rFonts w:cs="Arial"/>
        </w:rPr>
        <w:t>2</w:t>
      </w:r>
      <w:r w:rsidR="005E15B2">
        <w:rPr>
          <w:rFonts w:cs="Arial"/>
        </w:rPr>
        <w:t>b</w:t>
      </w:r>
      <w:proofErr w:type="gramEnd"/>
      <w:r w:rsidRPr="00DB5C2F">
        <w:rPr>
          <w:rFonts w:cs="Arial"/>
        </w:rPr>
        <w:t xml:space="preserve">, 3, </w:t>
      </w:r>
      <w:r w:rsidR="00AF069B">
        <w:rPr>
          <w:rFonts w:cs="Arial"/>
        </w:rPr>
        <w:t xml:space="preserve">2a, </w:t>
      </w:r>
      <w:r w:rsidRPr="00DB5C2F">
        <w:rPr>
          <w:rFonts w:cs="Arial"/>
        </w:rPr>
        <w:t xml:space="preserve">4 a 5 (dále jen </w:t>
      </w:r>
      <w:r w:rsidRPr="00DB5C2F">
        <w:rPr>
          <w:rFonts w:cs="Arial"/>
          <w:b/>
          <w:i/>
        </w:rPr>
        <w:t>PÚR ČR</w:t>
      </w:r>
      <w:r w:rsidRPr="00DB5C2F">
        <w:rPr>
          <w:rFonts w:cs="Arial"/>
        </w:rPr>
        <w:t xml:space="preserve">), s účinností od </w:t>
      </w:r>
      <w:r w:rsidR="00AF069B">
        <w:rPr>
          <w:rFonts w:cs="Arial"/>
        </w:rPr>
        <w:t>22.10.2022.</w:t>
      </w:r>
    </w:p>
    <w:p w14:paraId="2BCDD372" w14:textId="77777777" w:rsidR="00AE67EB" w:rsidRPr="00AE67EB" w:rsidRDefault="00502B62" w:rsidP="00C025FA">
      <w:pPr>
        <w:spacing w:line="200" w:lineRule="atLeast"/>
        <w:rPr>
          <w:rFonts w:cs="Arial"/>
          <w:b/>
        </w:rPr>
      </w:pPr>
      <w:r w:rsidRPr="00AE67EB">
        <w:rPr>
          <w:rFonts w:cs="Arial"/>
        </w:rPr>
        <w:t xml:space="preserve">Správní území obce náleží k ORP </w:t>
      </w:r>
      <w:r w:rsidR="00AE67EB" w:rsidRPr="00AE67EB">
        <w:rPr>
          <w:rFonts w:cs="Arial"/>
        </w:rPr>
        <w:t>Prostějov</w:t>
      </w:r>
      <w:r w:rsidRPr="00AE67EB">
        <w:rPr>
          <w:rFonts w:cs="Arial"/>
        </w:rPr>
        <w:t xml:space="preserve">, pro které je v PÚR ČR vymezena rozvojová osa </w:t>
      </w:r>
      <w:r w:rsidRPr="00AE67EB">
        <w:rPr>
          <w:rFonts w:cs="Arial"/>
          <w:b/>
        </w:rPr>
        <w:t>OS</w:t>
      </w:r>
      <w:r w:rsidR="00AE67EB" w:rsidRPr="00AE67EB">
        <w:rPr>
          <w:rFonts w:cs="Arial"/>
          <w:b/>
        </w:rPr>
        <w:t xml:space="preserve">10 </w:t>
      </w:r>
      <w:r w:rsidR="00AE67EB" w:rsidRPr="00AE67EB">
        <w:rPr>
          <w:rFonts w:cs="Arial"/>
          <w:bCs/>
        </w:rPr>
        <w:t>(Katovice – hranice Polsko/ČR-Ostrava-Lipník nad Bečvou – Olomouc – Brno – Břeclav – hranice ČR/Slovensko – Bratislava).</w:t>
      </w:r>
    </w:p>
    <w:p w14:paraId="123583E6" w14:textId="77777777" w:rsidR="00A93959" w:rsidRPr="0098408E" w:rsidRDefault="00A93959" w:rsidP="00C025FA">
      <w:pPr>
        <w:spacing w:line="200" w:lineRule="atLeast"/>
        <w:rPr>
          <w:rFonts w:cs="Arial"/>
        </w:rPr>
      </w:pPr>
      <w:r w:rsidRPr="0098408E">
        <w:rPr>
          <w:rFonts w:cs="Arial"/>
        </w:rPr>
        <w:t xml:space="preserve">Řešené území je součástí specifické oblasti </w:t>
      </w:r>
      <w:r w:rsidRPr="0098408E">
        <w:rPr>
          <w:rFonts w:cs="Arial"/>
          <w:b/>
        </w:rPr>
        <w:t>SOB9</w:t>
      </w:r>
      <w:r w:rsidRPr="0098408E">
        <w:rPr>
          <w:rFonts w:cs="Arial"/>
        </w:rPr>
        <w:t xml:space="preserve">, ve které se projevuje aktuální problém ohrožení území suchem. Úkoly pro územní plánování, stanovené v </w:t>
      </w:r>
      <w:r w:rsidRPr="0098408E">
        <w:rPr>
          <w:rFonts w:cs="Arial"/>
          <w:i/>
        </w:rPr>
        <w:t>PÚR ČR</w:t>
      </w:r>
      <w:r w:rsidRPr="0098408E">
        <w:rPr>
          <w:rFonts w:cs="Arial"/>
        </w:rPr>
        <w:t xml:space="preserve">, byly řešeny již v platném ÚP v rámci koncepce ochrany a rozvoje hodnot, koncepce uspořádání krajiny a stanovením podmínek pro plochy s rozdílným způsobem využití v krajině. </w:t>
      </w:r>
      <w:r w:rsidR="0024279D">
        <w:rPr>
          <w:rFonts w:cs="Arial"/>
        </w:rPr>
        <w:t xml:space="preserve">Dále byly v území realizovány Komplexní pozemkové úpravy, které tuto problematiku podrobně řeší. </w:t>
      </w:r>
      <w:r w:rsidRPr="0098408E">
        <w:rPr>
          <w:rFonts w:cs="Arial"/>
        </w:rPr>
        <w:t xml:space="preserve">Změna č. </w:t>
      </w:r>
      <w:r w:rsidR="003D3422" w:rsidRPr="0098408E">
        <w:rPr>
          <w:rFonts w:cs="Arial"/>
        </w:rPr>
        <w:t>1</w:t>
      </w:r>
      <w:r w:rsidRPr="0098408E">
        <w:rPr>
          <w:rFonts w:cs="Arial"/>
        </w:rPr>
        <w:t xml:space="preserve"> uvedené koncepce respektuje</w:t>
      </w:r>
      <w:r w:rsidR="0024279D">
        <w:rPr>
          <w:rFonts w:cs="Arial"/>
        </w:rPr>
        <w:t xml:space="preserve"> a upřesňuje v měřítku územního plánu.</w:t>
      </w:r>
    </w:p>
    <w:p w14:paraId="2A11CCF9" w14:textId="77777777" w:rsidR="007E08A6" w:rsidRPr="00E05D4C" w:rsidRDefault="00A93959" w:rsidP="00C025FA">
      <w:pPr>
        <w:spacing w:line="200" w:lineRule="atLeast"/>
        <w:rPr>
          <w:rFonts w:cs="Arial"/>
        </w:rPr>
      </w:pPr>
      <w:r w:rsidRPr="0024279D">
        <w:rPr>
          <w:rFonts w:cs="Arial"/>
        </w:rPr>
        <w:t xml:space="preserve">Z </w:t>
      </w:r>
      <w:r w:rsidRPr="0024279D">
        <w:rPr>
          <w:rFonts w:cs="Arial"/>
          <w:i/>
        </w:rPr>
        <w:t>PÚR ČR</w:t>
      </w:r>
      <w:r w:rsidRPr="0024279D">
        <w:rPr>
          <w:rFonts w:cs="Arial"/>
        </w:rPr>
        <w:t xml:space="preserve"> nevyplývají pro řešení změny č. </w:t>
      </w:r>
      <w:r w:rsidR="00502B62" w:rsidRPr="0024279D">
        <w:rPr>
          <w:rFonts w:cs="Arial"/>
        </w:rPr>
        <w:t>1</w:t>
      </w:r>
      <w:r w:rsidRPr="0024279D">
        <w:rPr>
          <w:rFonts w:cs="Arial"/>
        </w:rPr>
        <w:t xml:space="preserve"> žádné další konkrétní požadavky; nejsou dotčeny podmínky pro ochranu a rozvoj hodnot území, podmínky udržitelného rozvoje území, urbanistická koncepce a koncepce krajiny, které byly již definovány v platném ÚP; obecné republikové priority územního plánování pro zajištění udržitelného rozvoje území, uvedené v kap. </w:t>
      </w:r>
      <w:r w:rsidRPr="0024279D">
        <w:rPr>
          <w:rFonts w:cs="Arial"/>
          <w:i/>
        </w:rPr>
        <w:t>2.2. Republikové priority</w:t>
      </w:r>
      <w:r w:rsidRPr="0024279D">
        <w:rPr>
          <w:rFonts w:cs="Arial"/>
        </w:rPr>
        <w:t xml:space="preserve"> a jsou respektovány</w:t>
      </w:r>
      <w:r w:rsidR="0024279D" w:rsidRPr="00E05D4C">
        <w:rPr>
          <w:rFonts w:cs="Arial"/>
        </w:rPr>
        <w:t>. Z</w:t>
      </w:r>
      <w:r w:rsidRPr="00E05D4C">
        <w:rPr>
          <w:rFonts w:cs="Arial"/>
        </w:rPr>
        <w:t xml:space="preserve">měnou č. </w:t>
      </w:r>
      <w:r w:rsidR="00502B62" w:rsidRPr="00E05D4C">
        <w:rPr>
          <w:rFonts w:cs="Arial"/>
        </w:rPr>
        <w:t>1</w:t>
      </w:r>
      <w:r w:rsidRPr="00E05D4C">
        <w:rPr>
          <w:rFonts w:cs="Arial"/>
        </w:rPr>
        <w:t xml:space="preserve"> jsou řešeny a naplňovány zejména následující články:</w:t>
      </w:r>
    </w:p>
    <w:p w14:paraId="363A035C" w14:textId="77777777" w:rsidR="00AF069B" w:rsidRPr="00930404" w:rsidRDefault="00AF069B" w:rsidP="0024279D">
      <w:pPr>
        <w:pStyle w:val="a-Styl"/>
        <w:ind w:firstLine="0"/>
        <w:rPr>
          <w:rFonts w:ascii="Arial" w:hAnsi="Arial"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608"/>
      </w:tblGrid>
      <w:tr w:rsidR="0024279D" w:rsidRPr="002A15F4" w14:paraId="15331195" w14:textId="77777777" w:rsidTr="00B676EA">
        <w:trPr>
          <w:cantSplit/>
        </w:trPr>
        <w:tc>
          <w:tcPr>
            <w:tcW w:w="4395" w:type="dxa"/>
            <w:tcBorders>
              <w:top w:val="single" w:sz="4" w:space="0" w:color="auto"/>
              <w:left w:val="single" w:sz="4" w:space="0" w:color="auto"/>
              <w:bottom w:val="single" w:sz="4" w:space="0" w:color="auto"/>
              <w:right w:val="single" w:sz="4" w:space="0" w:color="auto"/>
            </w:tcBorders>
            <w:shd w:val="clear" w:color="auto" w:fill="A6A6A6"/>
          </w:tcPr>
          <w:p w14:paraId="6A9FC31A" w14:textId="77777777" w:rsidR="0024279D" w:rsidRPr="002A15F4" w:rsidRDefault="0024279D" w:rsidP="00B676EA">
            <w:pPr>
              <w:keepLines/>
              <w:overflowPunct w:val="0"/>
              <w:autoSpaceDE w:val="0"/>
              <w:autoSpaceDN w:val="0"/>
              <w:adjustRightInd w:val="0"/>
              <w:spacing w:before="60" w:after="60" w:line="240" w:lineRule="auto"/>
              <w:ind w:left="720"/>
              <w:textAlignment w:val="baseline"/>
            </w:pPr>
            <w:r w:rsidRPr="002A15F4">
              <w:t>požadavek</w:t>
            </w:r>
          </w:p>
        </w:tc>
        <w:tc>
          <w:tcPr>
            <w:tcW w:w="4677" w:type="dxa"/>
            <w:tcBorders>
              <w:top w:val="single" w:sz="4" w:space="0" w:color="auto"/>
              <w:left w:val="single" w:sz="4" w:space="0" w:color="auto"/>
              <w:bottom w:val="single" w:sz="4" w:space="0" w:color="auto"/>
              <w:right w:val="single" w:sz="4" w:space="0" w:color="auto"/>
            </w:tcBorders>
            <w:shd w:val="clear" w:color="auto" w:fill="A6A6A6"/>
          </w:tcPr>
          <w:p w14:paraId="0E0C9EC1" w14:textId="77777777" w:rsidR="0024279D" w:rsidRPr="002A15F4" w:rsidRDefault="0024279D" w:rsidP="00B676EA">
            <w:pPr>
              <w:spacing w:before="40" w:line="200" w:lineRule="atLeast"/>
              <w:rPr>
                <w:i/>
                <w:sz w:val="18"/>
                <w:szCs w:val="18"/>
              </w:rPr>
            </w:pPr>
            <w:r w:rsidRPr="002A15F4">
              <w:rPr>
                <w:i/>
                <w:sz w:val="18"/>
                <w:szCs w:val="18"/>
              </w:rPr>
              <w:t>řešení v ÚP</w:t>
            </w:r>
          </w:p>
        </w:tc>
      </w:tr>
      <w:tr w:rsidR="0024279D" w14:paraId="41223B04" w14:textId="77777777" w:rsidTr="00B676EA">
        <w:trPr>
          <w:cantSplit/>
        </w:trPr>
        <w:tc>
          <w:tcPr>
            <w:tcW w:w="4395" w:type="dxa"/>
          </w:tcPr>
          <w:p w14:paraId="63362ED5" w14:textId="77777777" w:rsidR="0024279D" w:rsidRPr="0024279D" w:rsidRDefault="0024279D" w:rsidP="00B676EA">
            <w:pPr>
              <w:spacing w:line="200" w:lineRule="atLeast"/>
              <w:ind w:left="426"/>
              <w:rPr>
                <w:rFonts w:cs="Arial"/>
                <w:sz w:val="18"/>
                <w:szCs w:val="18"/>
              </w:rPr>
            </w:pPr>
            <w:r w:rsidRPr="0024279D">
              <w:rPr>
                <w:rFonts w:cs="Arial"/>
                <w:sz w:val="18"/>
                <w:szCs w:val="18"/>
              </w:rPr>
              <w:t>(14) 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proměnným celkem, který vyžaduje tvůrčí, avšak citlivý přístup k vyváženému všestrannému rozvoji tak, aby byly zachovány její stěžejní kulturní, přírodní a užitné hodnoty.</w:t>
            </w:r>
          </w:p>
        </w:tc>
        <w:tc>
          <w:tcPr>
            <w:tcW w:w="4677" w:type="dxa"/>
          </w:tcPr>
          <w:p w14:paraId="30AF99F1" w14:textId="77777777" w:rsidR="0024279D" w:rsidRPr="0024279D" w:rsidRDefault="0024279D" w:rsidP="00B676EA">
            <w:pPr>
              <w:spacing w:before="40" w:line="200" w:lineRule="atLeast"/>
              <w:rPr>
                <w:rFonts w:cs="Arial"/>
                <w:i/>
                <w:sz w:val="18"/>
                <w:szCs w:val="18"/>
              </w:rPr>
            </w:pPr>
            <w:r w:rsidRPr="0024279D">
              <w:rPr>
                <w:rFonts w:cs="Arial"/>
                <w:i/>
                <w:sz w:val="18"/>
                <w:szCs w:val="18"/>
              </w:rPr>
              <w:t>Jsou chráněny a rozvíjeny kulturní, přírodní a civilizační hodnoty území, včetně urbanistického, architektonického a archeologického dědictví. Jsou respektovány hodnoty s legislativní ochranou, pro ochranu a rozvoj ostatních hodnot území jsou stanoveny podmínky. Je zachován ráz jedinečné urbanistické struktury území, struktury osídlení a jedinečné kulturní krajiny a je doplněn prvky ekologické stability. Urbanistická struktura území, která je dlouhodobě stabilizována a vymezena dopravním skeletem, je respektována.</w:t>
            </w:r>
          </w:p>
          <w:p w14:paraId="5BB16FFE" w14:textId="77777777" w:rsidR="0024279D" w:rsidRPr="0024279D" w:rsidRDefault="0024279D" w:rsidP="00B676EA">
            <w:pPr>
              <w:spacing w:before="40" w:line="200" w:lineRule="atLeast"/>
              <w:rPr>
                <w:rFonts w:cs="Arial"/>
                <w:i/>
                <w:strike/>
                <w:color w:val="FF0000"/>
                <w:sz w:val="18"/>
                <w:szCs w:val="18"/>
              </w:rPr>
            </w:pPr>
          </w:p>
        </w:tc>
      </w:tr>
      <w:tr w:rsidR="0024279D" w:rsidRPr="00235091" w14:paraId="4467500B" w14:textId="77777777" w:rsidTr="00B676EA">
        <w:trPr>
          <w:cantSplit/>
        </w:trPr>
        <w:tc>
          <w:tcPr>
            <w:tcW w:w="4395" w:type="dxa"/>
          </w:tcPr>
          <w:p w14:paraId="593ED6D4" w14:textId="77777777" w:rsidR="0024279D" w:rsidRPr="0024279D" w:rsidRDefault="0024279D" w:rsidP="00B676EA">
            <w:pPr>
              <w:spacing w:before="0" w:after="40"/>
              <w:ind w:left="426"/>
              <w:rPr>
                <w:rFonts w:cs="Arial"/>
                <w:sz w:val="18"/>
                <w:szCs w:val="18"/>
              </w:rPr>
            </w:pPr>
            <w:r w:rsidRPr="0024279D">
              <w:rPr>
                <w:rFonts w:cs="Arial"/>
                <w:iCs/>
                <w:sz w:val="18"/>
                <w:szCs w:val="18"/>
              </w:rPr>
              <w:lastRenderedPageBreak/>
              <w:t>(</w:t>
            </w:r>
            <w:proofErr w:type="gramStart"/>
            <w:r w:rsidRPr="0024279D">
              <w:rPr>
                <w:rFonts w:cs="Arial"/>
                <w:iCs/>
                <w:sz w:val="18"/>
                <w:szCs w:val="18"/>
              </w:rPr>
              <w:t>14a</w:t>
            </w:r>
            <w:proofErr w:type="gramEnd"/>
            <w:r w:rsidRPr="0024279D">
              <w:rPr>
                <w:rFonts w:cs="Arial"/>
                <w:iCs/>
                <w:sz w:val="18"/>
                <w:szCs w:val="18"/>
              </w:rPr>
              <w:t xml:space="preserve">) </w:t>
            </w:r>
            <w:r w:rsidRPr="0024279D">
              <w:rPr>
                <w:rFonts w:cs="Arial"/>
                <w:sz w:val="18"/>
                <w:szCs w:val="18"/>
              </w:rPr>
              <w:t>Při plánování rozvoje venkovských území a oblastí ve vazbě na rozvoj primárního sektoru zohlednit ochranu kvalitních lesních porostů, vodních ploch a kvalitní zemědělské, především orné půdy a ekologických funkcí krajiny.</w:t>
            </w:r>
          </w:p>
        </w:tc>
        <w:tc>
          <w:tcPr>
            <w:tcW w:w="4677" w:type="dxa"/>
          </w:tcPr>
          <w:p w14:paraId="5AC45CB4" w14:textId="77777777" w:rsidR="0024279D" w:rsidRPr="0024279D" w:rsidRDefault="0024279D" w:rsidP="00B676EA">
            <w:pPr>
              <w:spacing w:before="40" w:line="200" w:lineRule="atLeast"/>
              <w:rPr>
                <w:rFonts w:cs="Arial"/>
                <w:i/>
                <w:sz w:val="18"/>
                <w:szCs w:val="18"/>
              </w:rPr>
            </w:pPr>
            <w:r w:rsidRPr="0024279D">
              <w:rPr>
                <w:rFonts w:cs="Arial"/>
                <w:i/>
                <w:sz w:val="18"/>
                <w:szCs w:val="18"/>
              </w:rPr>
              <w:t xml:space="preserve">V řešeném území je dbáno na zohlednění ochrany kvalitní zemědělské, především orné půdy a ekologických funkcí krajiny. Zastavitelné plochy jsou převážně navrženy v návaznosti na zastavěné území. </w:t>
            </w:r>
          </w:p>
          <w:p w14:paraId="3A254F7D" w14:textId="77777777" w:rsidR="0024279D" w:rsidRPr="0024279D" w:rsidRDefault="0024279D" w:rsidP="00B676EA">
            <w:pPr>
              <w:spacing w:before="40" w:line="200" w:lineRule="atLeast"/>
              <w:rPr>
                <w:rFonts w:cs="Arial"/>
                <w:i/>
                <w:sz w:val="18"/>
                <w:szCs w:val="18"/>
              </w:rPr>
            </w:pPr>
          </w:p>
        </w:tc>
      </w:tr>
      <w:tr w:rsidR="0024279D" w14:paraId="406439F0" w14:textId="77777777" w:rsidTr="00B676EA">
        <w:trPr>
          <w:cantSplit/>
        </w:trPr>
        <w:tc>
          <w:tcPr>
            <w:tcW w:w="4395" w:type="dxa"/>
          </w:tcPr>
          <w:p w14:paraId="4A768379" w14:textId="77777777" w:rsidR="0024279D" w:rsidRPr="0024279D" w:rsidRDefault="0024279D" w:rsidP="00B676EA">
            <w:pPr>
              <w:pStyle w:val="Default"/>
              <w:ind w:left="426"/>
              <w:jc w:val="both"/>
              <w:rPr>
                <w:sz w:val="18"/>
                <w:szCs w:val="18"/>
              </w:rPr>
            </w:pPr>
            <w:r w:rsidRPr="0024279D">
              <w:rPr>
                <w:color w:val="auto"/>
                <w:sz w:val="18"/>
                <w:szCs w:val="18"/>
              </w:rPr>
              <w:t xml:space="preserve">(15) </w:t>
            </w:r>
            <w:r w:rsidRPr="0024279D">
              <w:rPr>
                <w:sz w:val="18"/>
                <w:szCs w:val="18"/>
              </w:rPr>
              <w:t xml:space="preserve">Předcházet při změnách nebo vytváření urbánního prostředí prostorově sociální segregaci s negativními vlivy na sociální soudržnost obyvatel. </w:t>
            </w:r>
          </w:p>
        </w:tc>
        <w:tc>
          <w:tcPr>
            <w:tcW w:w="4677" w:type="dxa"/>
          </w:tcPr>
          <w:p w14:paraId="3F9E8BC1" w14:textId="77777777" w:rsidR="0024279D" w:rsidRPr="0024279D" w:rsidRDefault="0024279D" w:rsidP="00B676EA">
            <w:pPr>
              <w:spacing w:before="40" w:line="200" w:lineRule="atLeast"/>
              <w:rPr>
                <w:rFonts w:cs="Arial"/>
                <w:i/>
                <w:strike/>
                <w:color w:val="FF0000"/>
                <w:sz w:val="18"/>
                <w:szCs w:val="18"/>
              </w:rPr>
            </w:pPr>
            <w:r w:rsidRPr="0024279D">
              <w:rPr>
                <w:rFonts w:cs="Arial"/>
                <w:i/>
                <w:sz w:val="18"/>
                <w:szCs w:val="18"/>
              </w:rPr>
              <w:t>V</w:t>
            </w:r>
            <w:r>
              <w:rPr>
                <w:rFonts w:cs="Arial"/>
                <w:i/>
                <w:sz w:val="18"/>
                <w:szCs w:val="18"/>
              </w:rPr>
              <w:t xml:space="preserve">e </w:t>
            </w:r>
            <w:proofErr w:type="spellStart"/>
            <w:r>
              <w:rPr>
                <w:rFonts w:cs="Arial"/>
                <w:i/>
                <w:sz w:val="18"/>
                <w:szCs w:val="18"/>
              </w:rPr>
              <w:t>Změmě</w:t>
            </w:r>
            <w:proofErr w:type="spellEnd"/>
            <w:r w:rsidRPr="0024279D">
              <w:rPr>
                <w:rFonts w:cs="Arial"/>
                <w:i/>
                <w:sz w:val="18"/>
                <w:szCs w:val="18"/>
              </w:rPr>
              <w:t xml:space="preserve"> ÚP nedochází k vytvoření ploch, které by umožnily prostorově sociální segregaci s negativními vlivy na sociální soudržnost obyvatel.</w:t>
            </w:r>
          </w:p>
        </w:tc>
      </w:tr>
      <w:tr w:rsidR="0024279D" w14:paraId="34131AA9" w14:textId="77777777" w:rsidTr="00B676EA">
        <w:trPr>
          <w:cantSplit/>
        </w:trPr>
        <w:tc>
          <w:tcPr>
            <w:tcW w:w="4395" w:type="dxa"/>
          </w:tcPr>
          <w:p w14:paraId="600F8952" w14:textId="77777777" w:rsidR="0024279D" w:rsidRPr="0024279D" w:rsidRDefault="0024279D" w:rsidP="00B676EA">
            <w:pPr>
              <w:pStyle w:val="Default"/>
              <w:ind w:left="426"/>
              <w:jc w:val="both"/>
              <w:rPr>
                <w:sz w:val="18"/>
                <w:szCs w:val="18"/>
              </w:rPr>
            </w:pPr>
            <w:r w:rsidRPr="0024279D">
              <w:rPr>
                <w:color w:val="auto"/>
                <w:sz w:val="18"/>
                <w:szCs w:val="18"/>
              </w:rPr>
              <w:t xml:space="preserve">(16) </w:t>
            </w:r>
            <w:r w:rsidRPr="0024279D">
              <w:rPr>
                <w:sz w:val="18"/>
                <w:szCs w:val="18"/>
              </w:rPr>
              <w:t>Při stanovování způsobu využití území v územně plánovací dokumentaci dávat přednost komplexním řešením před uplatňováním jednostranných hledisek a požadavků, které ve svých důsledcích zhoršují stav i hodnoty území. Vhodná řešení územního rozvoje je zapotřebí hledat ve spolupráci s obyvateli území i s jeho uživateli a v souladu s určením a charakterem oblastí, os, ploch a koridorů vymezených v PÚR ČR.</w:t>
            </w:r>
          </w:p>
        </w:tc>
        <w:tc>
          <w:tcPr>
            <w:tcW w:w="4677" w:type="dxa"/>
          </w:tcPr>
          <w:p w14:paraId="4F140686" w14:textId="77777777" w:rsidR="0024279D" w:rsidRPr="0024279D" w:rsidRDefault="0024279D" w:rsidP="00B676EA">
            <w:pPr>
              <w:spacing w:before="40" w:line="200" w:lineRule="atLeast"/>
              <w:rPr>
                <w:rFonts w:cs="Arial"/>
                <w:i/>
                <w:sz w:val="18"/>
                <w:szCs w:val="18"/>
              </w:rPr>
            </w:pPr>
            <w:r w:rsidRPr="0024279D">
              <w:rPr>
                <w:rFonts w:cs="Arial"/>
                <w:i/>
                <w:sz w:val="18"/>
                <w:szCs w:val="18"/>
              </w:rPr>
              <w:t xml:space="preserve">V rámci </w:t>
            </w:r>
            <w:r>
              <w:rPr>
                <w:rFonts w:cs="Arial"/>
                <w:i/>
                <w:sz w:val="18"/>
                <w:szCs w:val="18"/>
              </w:rPr>
              <w:t xml:space="preserve">Změny </w:t>
            </w:r>
            <w:r w:rsidRPr="0024279D">
              <w:rPr>
                <w:rFonts w:cs="Arial"/>
                <w:i/>
                <w:sz w:val="18"/>
                <w:szCs w:val="18"/>
              </w:rPr>
              <w:t>ÚP jsou vymezeny plochy a stanoveny podmínky pro komplexní řešení zajišťující udržitelný rozvoj obce, při respektování požadavků vyplývajících ze strategických dokumentů rozvoje kraje. Dílčí požadavky zadání ÚP byly na výrobních výborech projednány a bylo přijato řešení, které představuje přijatelný kompromis s ohledem na cíle územního plánování.</w:t>
            </w:r>
          </w:p>
          <w:p w14:paraId="4E4B268F" w14:textId="77777777" w:rsidR="0024279D" w:rsidRPr="0024279D" w:rsidRDefault="0024279D" w:rsidP="00B676EA">
            <w:pPr>
              <w:spacing w:before="40" w:line="200" w:lineRule="atLeast"/>
              <w:rPr>
                <w:rFonts w:cs="Arial"/>
                <w:i/>
                <w:strike/>
                <w:color w:val="FF0000"/>
                <w:sz w:val="18"/>
                <w:szCs w:val="18"/>
              </w:rPr>
            </w:pPr>
          </w:p>
        </w:tc>
      </w:tr>
      <w:tr w:rsidR="0024279D" w14:paraId="0EC40D9A" w14:textId="77777777" w:rsidTr="00B676EA">
        <w:trPr>
          <w:cantSplit/>
        </w:trPr>
        <w:tc>
          <w:tcPr>
            <w:tcW w:w="4395" w:type="dxa"/>
          </w:tcPr>
          <w:p w14:paraId="5BF28FA6" w14:textId="77777777" w:rsidR="0024279D" w:rsidRPr="0024279D" w:rsidRDefault="0024279D" w:rsidP="00B676EA">
            <w:pPr>
              <w:spacing w:before="0" w:after="40"/>
              <w:ind w:left="426"/>
              <w:rPr>
                <w:rFonts w:cs="Arial"/>
                <w:sz w:val="18"/>
                <w:szCs w:val="18"/>
              </w:rPr>
            </w:pPr>
            <w:r w:rsidRPr="0024279D">
              <w:rPr>
                <w:rFonts w:cs="Arial"/>
                <w:iCs/>
                <w:sz w:val="18"/>
                <w:szCs w:val="18"/>
              </w:rPr>
              <w:t>(</w:t>
            </w:r>
            <w:proofErr w:type="gramStart"/>
            <w:r w:rsidRPr="0024279D">
              <w:rPr>
                <w:rFonts w:cs="Arial"/>
                <w:iCs/>
                <w:sz w:val="18"/>
                <w:szCs w:val="18"/>
              </w:rPr>
              <w:t>16a</w:t>
            </w:r>
            <w:proofErr w:type="gramEnd"/>
            <w:r w:rsidRPr="0024279D">
              <w:rPr>
                <w:rFonts w:cs="Arial"/>
                <w:iCs/>
                <w:sz w:val="18"/>
                <w:szCs w:val="18"/>
              </w:rPr>
              <w:t xml:space="preserve">) </w:t>
            </w:r>
            <w:r w:rsidRPr="0024279D">
              <w:rPr>
                <w:rFonts w:cs="Arial"/>
                <w:sz w:val="18"/>
                <w:szCs w:val="18"/>
              </w:rPr>
              <w:t>Při územně plánovací činnosti vycházet z principu integrovaného rozvoje území, zejména měst a regionů, který představuje objektivní a komplexní posuzování a následné koordinování prostorových, odvětvových a časových hledisek.</w:t>
            </w:r>
          </w:p>
        </w:tc>
        <w:tc>
          <w:tcPr>
            <w:tcW w:w="4677" w:type="dxa"/>
          </w:tcPr>
          <w:p w14:paraId="037DAD5F" w14:textId="77777777" w:rsidR="0024279D" w:rsidRPr="0024279D" w:rsidRDefault="0024279D" w:rsidP="00B676EA">
            <w:pPr>
              <w:spacing w:before="40" w:line="200" w:lineRule="atLeast"/>
              <w:rPr>
                <w:rFonts w:cs="Arial"/>
                <w:i/>
                <w:sz w:val="18"/>
                <w:szCs w:val="18"/>
              </w:rPr>
            </w:pPr>
            <w:r w:rsidRPr="0024279D">
              <w:rPr>
                <w:rFonts w:cs="Arial"/>
                <w:i/>
                <w:sz w:val="18"/>
                <w:szCs w:val="18"/>
              </w:rPr>
              <w:t xml:space="preserve">ÚP vychází z principu integrovaného rozvoje území, informace o území a požadavky na jeho rozvoj byly objektivně a komplexně posuzovány a koordinovány z prostorových, odvětvových a časových hledisek. </w:t>
            </w:r>
            <w:r w:rsidR="000B1874">
              <w:rPr>
                <w:rFonts w:cs="Arial"/>
                <w:i/>
                <w:sz w:val="18"/>
                <w:szCs w:val="18"/>
              </w:rPr>
              <w:t>Změna ÚP tento princip respektuje.</w:t>
            </w:r>
          </w:p>
          <w:p w14:paraId="0770D5BB" w14:textId="77777777" w:rsidR="0024279D" w:rsidRPr="0024279D" w:rsidRDefault="0024279D" w:rsidP="00B676EA">
            <w:pPr>
              <w:spacing w:before="40" w:line="200" w:lineRule="atLeast"/>
              <w:rPr>
                <w:rFonts w:cs="Arial"/>
                <w:i/>
                <w:strike/>
                <w:color w:val="FF0000"/>
                <w:sz w:val="18"/>
                <w:szCs w:val="18"/>
              </w:rPr>
            </w:pPr>
          </w:p>
        </w:tc>
      </w:tr>
      <w:tr w:rsidR="0024279D" w14:paraId="513534FA" w14:textId="77777777" w:rsidTr="00B676EA">
        <w:trPr>
          <w:cantSplit/>
        </w:trPr>
        <w:tc>
          <w:tcPr>
            <w:tcW w:w="4395" w:type="dxa"/>
          </w:tcPr>
          <w:p w14:paraId="124A75EF" w14:textId="77777777" w:rsidR="0024279D" w:rsidRPr="0024279D" w:rsidRDefault="0024279D" w:rsidP="00B676EA">
            <w:pPr>
              <w:pStyle w:val="Default"/>
              <w:ind w:left="426"/>
              <w:jc w:val="both"/>
              <w:rPr>
                <w:sz w:val="18"/>
                <w:szCs w:val="18"/>
              </w:rPr>
            </w:pPr>
            <w:r w:rsidRPr="0024279D">
              <w:rPr>
                <w:color w:val="auto"/>
                <w:sz w:val="18"/>
                <w:szCs w:val="18"/>
              </w:rPr>
              <w:t xml:space="preserve">(17) </w:t>
            </w:r>
            <w:r w:rsidRPr="0024279D">
              <w:rPr>
                <w:sz w:val="18"/>
                <w:szCs w:val="18"/>
              </w:rPr>
              <w:t>Vytvářet v území podmínky k odstraňování důsledků hospodářských změn lokalizací zastavitelných ploch pro vytváření pracovních příležitostí zejména v hospodářsky problémových regionech a napomoci tak řešení problémů v těchto územích.</w:t>
            </w:r>
          </w:p>
        </w:tc>
        <w:tc>
          <w:tcPr>
            <w:tcW w:w="4677" w:type="dxa"/>
          </w:tcPr>
          <w:p w14:paraId="4D9B1303" w14:textId="77777777" w:rsidR="0024279D" w:rsidRPr="0024279D" w:rsidRDefault="00E35C7D" w:rsidP="00B676EA">
            <w:pPr>
              <w:spacing w:before="40" w:line="200" w:lineRule="atLeast"/>
              <w:rPr>
                <w:rFonts w:cs="Arial"/>
                <w:i/>
                <w:sz w:val="18"/>
                <w:szCs w:val="18"/>
              </w:rPr>
            </w:pPr>
            <w:r>
              <w:rPr>
                <w:rFonts w:cs="Arial"/>
                <w:i/>
                <w:sz w:val="18"/>
                <w:szCs w:val="18"/>
              </w:rPr>
              <w:t xml:space="preserve">Změna </w:t>
            </w:r>
            <w:r w:rsidRPr="0024279D">
              <w:rPr>
                <w:rFonts w:cs="Arial"/>
                <w:i/>
                <w:sz w:val="18"/>
                <w:szCs w:val="18"/>
              </w:rPr>
              <w:t>ÚP tuto problematiku neřeší vzhledem k poloze a velikosti obce.</w:t>
            </w:r>
            <w:r>
              <w:rPr>
                <w:rFonts w:cs="Arial"/>
                <w:i/>
                <w:sz w:val="18"/>
                <w:szCs w:val="18"/>
              </w:rPr>
              <w:t xml:space="preserve"> Problematika není ani předmětem řešení dle Zprávy o uplatňování ÚP za období </w:t>
            </w:r>
            <w:proofErr w:type="gramStart"/>
            <w:r>
              <w:rPr>
                <w:rFonts w:cs="Arial"/>
                <w:i/>
                <w:sz w:val="18"/>
                <w:szCs w:val="18"/>
              </w:rPr>
              <w:t>2013 – 2020</w:t>
            </w:r>
            <w:proofErr w:type="gramEnd"/>
            <w:r>
              <w:rPr>
                <w:rFonts w:cs="Arial"/>
                <w:i/>
                <w:sz w:val="18"/>
                <w:szCs w:val="18"/>
              </w:rPr>
              <w:t>.</w:t>
            </w:r>
          </w:p>
        </w:tc>
      </w:tr>
      <w:tr w:rsidR="0024279D" w14:paraId="201F9217"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013E4154" w14:textId="77777777" w:rsidR="0024279D" w:rsidRPr="0024279D" w:rsidRDefault="0024279D" w:rsidP="00B676EA">
            <w:pPr>
              <w:spacing w:line="200" w:lineRule="atLeast"/>
              <w:ind w:left="426"/>
              <w:rPr>
                <w:rFonts w:cs="Arial"/>
                <w:sz w:val="18"/>
                <w:szCs w:val="18"/>
              </w:rPr>
            </w:pPr>
            <w:r w:rsidRPr="0024279D">
              <w:rPr>
                <w:rFonts w:cs="Arial"/>
                <w:sz w:val="18"/>
                <w:szCs w:val="18"/>
              </w:rPr>
              <w:t>(18) Podporovat vyvážený a polycentrický rozvoj sídelní struktury. Vytvářet územní předpoklady pro posílení vazeb mezi městskými a venkovskými oblastmi s ohledem na jejich rozdílnost z hlediska přírodního, krajinného, urbanistického i hospodářského prostředí.</w:t>
            </w:r>
          </w:p>
        </w:tc>
        <w:tc>
          <w:tcPr>
            <w:tcW w:w="4677" w:type="dxa"/>
            <w:tcBorders>
              <w:top w:val="single" w:sz="4" w:space="0" w:color="auto"/>
              <w:left w:val="single" w:sz="4" w:space="0" w:color="auto"/>
              <w:bottom w:val="single" w:sz="4" w:space="0" w:color="auto"/>
              <w:right w:val="single" w:sz="4" w:space="0" w:color="auto"/>
            </w:tcBorders>
          </w:tcPr>
          <w:p w14:paraId="4C5CD336" w14:textId="77777777" w:rsidR="0024279D" w:rsidRPr="0024279D" w:rsidRDefault="00E35C7D" w:rsidP="00B676EA">
            <w:pPr>
              <w:spacing w:before="40" w:line="200" w:lineRule="atLeast"/>
              <w:rPr>
                <w:rFonts w:cs="Arial"/>
                <w:i/>
                <w:sz w:val="18"/>
                <w:szCs w:val="18"/>
              </w:rPr>
            </w:pPr>
            <w:r>
              <w:rPr>
                <w:rFonts w:cs="Arial"/>
                <w:i/>
                <w:sz w:val="18"/>
                <w:szCs w:val="18"/>
              </w:rPr>
              <w:t xml:space="preserve">Změna </w:t>
            </w:r>
            <w:r w:rsidRPr="0024279D">
              <w:rPr>
                <w:rFonts w:cs="Arial"/>
                <w:i/>
                <w:sz w:val="18"/>
                <w:szCs w:val="18"/>
              </w:rPr>
              <w:t>ÚP tuto problematiku neřeší vzhledem k poloze a velikosti obce.</w:t>
            </w:r>
            <w:r>
              <w:rPr>
                <w:rFonts w:cs="Arial"/>
                <w:i/>
                <w:sz w:val="18"/>
                <w:szCs w:val="18"/>
              </w:rPr>
              <w:t xml:space="preserve"> Problematika není ani předmětem řešení dle Zprávy o uplatňování ÚP za období </w:t>
            </w:r>
            <w:proofErr w:type="gramStart"/>
            <w:r>
              <w:rPr>
                <w:rFonts w:cs="Arial"/>
                <w:i/>
                <w:sz w:val="18"/>
                <w:szCs w:val="18"/>
              </w:rPr>
              <w:t>2013 – 2020</w:t>
            </w:r>
            <w:proofErr w:type="gramEnd"/>
            <w:r>
              <w:rPr>
                <w:rFonts w:cs="Arial"/>
                <w:i/>
                <w:sz w:val="18"/>
                <w:szCs w:val="18"/>
              </w:rPr>
              <w:t>.</w:t>
            </w:r>
          </w:p>
        </w:tc>
      </w:tr>
      <w:tr w:rsidR="0024279D" w14:paraId="1A144600"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763448A1" w14:textId="77777777" w:rsidR="0024279D" w:rsidRPr="0024279D" w:rsidRDefault="0024279D" w:rsidP="00B676EA">
            <w:pPr>
              <w:pStyle w:val="Default"/>
              <w:ind w:left="426"/>
              <w:jc w:val="both"/>
              <w:rPr>
                <w:sz w:val="18"/>
                <w:szCs w:val="18"/>
              </w:rPr>
            </w:pPr>
            <w:r w:rsidRPr="0024279D">
              <w:rPr>
                <w:color w:val="auto"/>
                <w:sz w:val="18"/>
                <w:szCs w:val="18"/>
              </w:rPr>
              <w:t xml:space="preserve">(19) </w:t>
            </w:r>
            <w:r w:rsidRPr="0024279D">
              <w:rPr>
                <w:sz w:val="18"/>
                <w:szCs w:val="18"/>
              </w:rPr>
              <w:t xml:space="preserve">Vytvářet předpoklady pro rozvoj, využití potenciálu a pro polyfunkční využívání opuštěných areálů a ploch (tzv. </w:t>
            </w:r>
            <w:proofErr w:type="spellStart"/>
            <w:r w:rsidRPr="0024279D">
              <w:rPr>
                <w:sz w:val="18"/>
                <w:szCs w:val="18"/>
              </w:rPr>
              <w:t>brownfields</w:t>
            </w:r>
            <w:proofErr w:type="spellEnd"/>
            <w:r w:rsidRPr="0024279D">
              <w:rPr>
                <w:sz w:val="18"/>
                <w:szCs w:val="18"/>
              </w:rPr>
              <w:t xml:space="preserve"> průmyslového, zemědělského, vojenského a jiného původu, vč. území bývalých vojenských újezdů). Hospodárně využívat zastavěné území (podpora přestaveb revitalizací a sanací území) a zajistit ochranu nezastavěného území (zejména zemědělské a lesní půdy) a zachování veřejné zeleně, včetně minimalizace její fragmentace. Cílem je účelné využívání a uspořádání území úsporné v nárocích na veřejné rozpočty na dopravu a energie, které koordinací veřejných a soukromých zájmů na rozvoji území omezuje negativní důsledky suburbanizace pro udržitelný rozvoj území. </w:t>
            </w:r>
            <w:r w:rsidRPr="0024279D">
              <w:rPr>
                <w:color w:val="auto"/>
                <w:sz w:val="18"/>
                <w:szCs w:val="18"/>
              </w:rPr>
              <w:t xml:space="preserve"> </w:t>
            </w:r>
          </w:p>
        </w:tc>
        <w:tc>
          <w:tcPr>
            <w:tcW w:w="4677" w:type="dxa"/>
            <w:tcBorders>
              <w:top w:val="single" w:sz="4" w:space="0" w:color="auto"/>
              <w:left w:val="single" w:sz="4" w:space="0" w:color="auto"/>
              <w:bottom w:val="single" w:sz="4" w:space="0" w:color="auto"/>
              <w:right w:val="single" w:sz="4" w:space="0" w:color="auto"/>
            </w:tcBorders>
          </w:tcPr>
          <w:p w14:paraId="4ED3453E" w14:textId="77777777" w:rsidR="0024279D" w:rsidRPr="0024279D" w:rsidRDefault="0024279D" w:rsidP="00B676EA">
            <w:pPr>
              <w:spacing w:before="40" w:line="200" w:lineRule="atLeast"/>
              <w:rPr>
                <w:rFonts w:cs="Arial"/>
                <w:i/>
                <w:strike/>
                <w:color w:val="FF0000"/>
                <w:sz w:val="18"/>
                <w:szCs w:val="18"/>
              </w:rPr>
            </w:pPr>
            <w:r w:rsidRPr="0024279D">
              <w:rPr>
                <w:rFonts w:cs="Arial"/>
                <w:i/>
                <w:sz w:val="18"/>
                <w:szCs w:val="18"/>
              </w:rPr>
              <w:t>Ochrana nezastavěného území a zamezení jeho fragmentace je zajištěna komplexním návrhem územního plánu, který nové plochy soustřeďuje do bezprostřední návaznosti na zastavěné území, využívá proluk, respektuje historický rozvoj obce a zamezuje nevhodnému rozšiřování návrhových ploch do</w:t>
            </w:r>
            <w:r w:rsidRPr="0024279D">
              <w:rPr>
                <w:rFonts w:cs="Arial"/>
                <w:sz w:val="18"/>
                <w:szCs w:val="18"/>
              </w:rPr>
              <w:t xml:space="preserve"> </w:t>
            </w:r>
            <w:r w:rsidRPr="0024279D">
              <w:rPr>
                <w:rFonts w:cs="Arial"/>
                <w:i/>
                <w:sz w:val="18"/>
                <w:szCs w:val="18"/>
              </w:rPr>
              <w:t>krajiny.</w:t>
            </w:r>
            <w:r w:rsidR="00E35C7D">
              <w:rPr>
                <w:rFonts w:cs="Arial"/>
                <w:i/>
                <w:sz w:val="18"/>
                <w:szCs w:val="18"/>
              </w:rPr>
              <w:t xml:space="preserve"> Změna ÚP tuto koncepci respektuje.</w:t>
            </w:r>
          </w:p>
        </w:tc>
      </w:tr>
      <w:tr w:rsidR="0024279D" w:rsidRPr="00235091" w14:paraId="56177B6E"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16CE25C0" w14:textId="77777777" w:rsidR="0024279D" w:rsidRPr="0024279D" w:rsidRDefault="0024279D" w:rsidP="00B676EA">
            <w:pPr>
              <w:pStyle w:val="Default"/>
              <w:ind w:left="426"/>
              <w:jc w:val="both"/>
              <w:rPr>
                <w:color w:val="auto"/>
                <w:sz w:val="18"/>
                <w:szCs w:val="18"/>
              </w:rPr>
            </w:pPr>
            <w:r w:rsidRPr="0024279D">
              <w:rPr>
                <w:color w:val="auto"/>
                <w:sz w:val="18"/>
                <w:szCs w:val="18"/>
              </w:rPr>
              <w:t>(20) Rozvojové záměry, které mohou významně ovlivnit charakter krajiny, umísťovat do co nejméně konfliktních lokalit a následně podporovat potřebná kompenzační opatření.</w:t>
            </w:r>
          </w:p>
        </w:tc>
        <w:tc>
          <w:tcPr>
            <w:tcW w:w="4677" w:type="dxa"/>
            <w:tcBorders>
              <w:top w:val="single" w:sz="4" w:space="0" w:color="auto"/>
              <w:left w:val="single" w:sz="4" w:space="0" w:color="auto"/>
              <w:bottom w:val="single" w:sz="4" w:space="0" w:color="auto"/>
              <w:right w:val="single" w:sz="4" w:space="0" w:color="auto"/>
            </w:tcBorders>
          </w:tcPr>
          <w:p w14:paraId="7D8AEF9E" w14:textId="77777777" w:rsidR="0024279D" w:rsidRPr="0024279D" w:rsidRDefault="0024279D" w:rsidP="00B676EA">
            <w:pPr>
              <w:spacing w:before="40" w:line="200" w:lineRule="atLeast"/>
              <w:rPr>
                <w:rFonts w:cs="Arial"/>
                <w:i/>
                <w:sz w:val="18"/>
                <w:szCs w:val="18"/>
              </w:rPr>
            </w:pPr>
            <w:r w:rsidRPr="0024279D">
              <w:rPr>
                <w:rFonts w:cs="Arial"/>
                <w:i/>
                <w:sz w:val="18"/>
                <w:szCs w:val="18"/>
              </w:rPr>
              <w:t>V</w:t>
            </w:r>
            <w:r w:rsidR="00E35C7D">
              <w:rPr>
                <w:rFonts w:cs="Arial"/>
                <w:i/>
                <w:sz w:val="18"/>
                <w:szCs w:val="18"/>
              </w:rPr>
              <w:t>e Změně</w:t>
            </w:r>
            <w:r w:rsidRPr="0024279D">
              <w:rPr>
                <w:rFonts w:cs="Arial"/>
                <w:i/>
                <w:sz w:val="18"/>
                <w:szCs w:val="18"/>
              </w:rPr>
              <w:t xml:space="preserve"> ÚP nejsou navrženy záměry, které by mohly významně ovlivnit charakter krajiny.</w:t>
            </w:r>
            <w:r w:rsidR="00E35C7D">
              <w:rPr>
                <w:rFonts w:cs="Arial"/>
                <w:i/>
                <w:sz w:val="18"/>
                <w:szCs w:val="18"/>
              </w:rPr>
              <w:t xml:space="preserve"> Viz </w:t>
            </w:r>
            <w:r w:rsidR="00D52384">
              <w:rPr>
                <w:rFonts w:cs="Arial"/>
                <w:i/>
                <w:sz w:val="18"/>
                <w:szCs w:val="18"/>
              </w:rPr>
              <w:t>kap.12 textové části odůvodnění.</w:t>
            </w:r>
          </w:p>
        </w:tc>
      </w:tr>
      <w:tr w:rsidR="0024279D" w14:paraId="11044467"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5DE70EB0" w14:textId="77777777" w:rsidR="0024279D" w:rsidRPr="0024279D" w:rsidRDefault="0024279D" w:rsidP="00B676EA">
            <w:pPr>
              <w:spacing w:before="0"/>
              <w:ind w:left="426"/>
              <w:rPr>
                <w:rFonts w:cs="Arial"/>
                <w:sz w:val="18"/>
                <w:szCs w:val="18"/>
              </w:rPr>
            </w:pPr>
            <w:r w:rsidRPr="0024279D">
              <w:rPr>
                <w:rFonts w:cs="Arial"/>
                <w:sz w:val="18"/>
                <w:szCs w:val="18"/>
              </w:rPr>
              <w:lastRenderedPageBreak/>
              <w:t>S ohledem na to při územně plánovací činnosti, respektovat veřejné zájmy např. ochrany biologické rozmanitosti a kvality životního prostředí, zejména formou důsledné ochrany zvláště chráněných území, lokalit soustavy Natura 2000, mokřadů, ochranných pásem vodních zdrojů, chráněné oblasti přirozené akumulace vod a nerostného bohatství, ochrany zemědělského a lesního půdního fondu. Vytvářet územní podmínky pro implementaci a respektování územních systémů ekologické stability a zvyšování a udržování ekologické stability a k zajištění ekologických funkcí i v ostatní volné krajině a pro ochranu krajinných prvků přírodního charakteru v zastavěných územích, zvyšování a udržování rozmanitosti venkovské krajiny. V rámci územně plánovací činnosti vytvářet podmínky pro ochranu krajinného rázu s ohledem na cílové kvality krajiny a vytvářet podmínky pro využití přírodních zdrojů.</w:t>
            </w:r>
          </w:p>
        </w:tc>
        <w:tc>
          <w:tcPr>
            <w:tcW w:w="4677" w:type="dxa"/>
            <w:tcBorders>
              <w:top w:val="single" w:sz="4" w:space="0" w:color="auto"/>
              <w:left w:val="single" w:sz="4" w:space="0" w:color="auto"/>
              <w:bottom w:val="single" w:sz="4" w:space="0" w:color="auto"/>
              <w:right w:val="single" w:sz="4" w:space="0" w:color="auto"/>
            </w:tcBorders>
          </w:tcPr>
          <w:p w14:paraId="042B6D14" w14:textId="77777777" w:rsidR="0024279D" w:rsidRPr="0024279D" w:rsidRDefault="0024279D" w:rsidP="00B676EA">
            <w:pPr>
              <w:spacing w:before="40" w:line="200" w:lineRule="atLeast"/>
              <w:rPr>
                <w:rFonts w:cs="Arial"/>
                <w:i/>
                <w:sz w:val="18"/>
                <w:szCs w:val="18"/>
              </w:rPr>
            </w:pPr>
            <w:r w:rsidRPr="0024279D">
              <w:rPr>
                <w:rFonts w:cs="Arial"/>
                <w:i/>
                <w:sz w:val="18"/>
                <w:szCs w:val="18"/>
              </w:rPr>
              <w:t>Respektováno, splněno.</w:t>
            </w:r>
          </w:p>
        </w:tc>
      </w:tr>
      <w:tr w:rsidR="0024279D" w14:paraId="18D27285"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6BC0D65E" w14:textId="77777777" w:rsidR="0024279D" w:rsidRPr="0024279D" w:rsidRDefault="0024279D" w:rsidP="00B676EA">
            <w:pPr>
              <w:spacing w:line="200" w:lineRule="atLeast"/>
              <w:ind w:left="426"/>
              <w:rPr>
                <w:rFonts w:cs="Arial"/>
                <w:sz w:val="18"/>
                <w:szCs w:val="18"/>
              </w:rPr>
            </w:pPr>
            <w:r w:rsidRPr="0024279D">
              <w:rPr>
                <w:rFonts w:cs="Arial"/>
                <w:iCs/>
                <w:sz w:val="18"/>
                <w:szCs w:val="18"/>
              </w:rPr>
              <w:t>(</w:t>
            </w:r>
            <w:proofErr w:type="gramStart"/>
            <w:r w:rsidRPr="0024279D">
              <w:rPr>
                <w:rFonts w:cs="Arial"/>
                <w:iCs/>
                <w:sz w:val="18"/>
                <w:szCs w:val="18"/>
              </w:rPr>
              <w:t>20a</w:t>
            </w:r>
            <w:proofErr w:type="gramEnd"/>
            <w:r w:rsidRPr="0024279D">
              <w:rPr>
                <w:rFonts w:cs="Arial"/>
                <w:iCs/>
                <w:sz w:val="18"/>
                <w:szCs w:val="18"/>
              </w:rPr>
              <w:t xml:space="preserve">) </w:t>
            </w:r>
            <w:r w:rsidRPr="0024279D">
              <w:rPr>
                <w:rFonts w:cs="Arial"/>
                <w:sz w:val="18"/>
                <w:szCs w:val="18"/>
              </w:rPr>
              <w:t>Vytvářet územní podmínky pro zajištění migrační propustnosti krajiny pro volně žijící živočichy a pro člověka, zejména při umísťování dopravní a technické infrastruktury a při vymezování ploch pro bydlení, občanskou vybavenost, výrobu a skladování. V rámci územně plánovací činnosti omezovat nežádoucí srůstání sídel s ohledem na zajištění přístupnosti a prostupnosti krajiny, uplatňovat integrované přístupy k předcházení a řešení environmentálních problémů.</w:t>
            </w:r>
          </w:p>
        </w:tc>
        <w:tc>
          <w:tcPr>
            <w:tcW w:w="4677" w:type="dxa"/>
            <w:tcBorders>
              <w:top w:val="single" w:sz="4" w:space="0" w:color="auto"/>
              <w:left w:val="single" w:sz="4" w:space="0" w:color="auto"/>
              <w:bottom w:val="single" w:sz="4" w:space="0" w:color="auto"/>
              <w:right w:val="single" w:sz="4" w:space="0" w:color="auto"/>
            </w:tcBorders>
          </w:tcPr>
          <w:p w14:paraId="5FECC1C4" w14:textId="77777777" w:rsidR="0024279D" w:rsidRPr="0024279D" w:rsidRDefault="0024279D" w:rsidP="00B676EA">
            <w:pPr>
              <w:spacing w:before="40" w:line="200" w:lineRule="atLeast"/>
              <w:rPr>
                <w:rFonts w:cs="Arial"/>
                <w:i/>
                <w:sz w:val="18"/>
                <w:szCs w:val="18"/>
              </w:rPr>
            </w:pPr>
            <w:r w:rsidRPr="0024279D">
              <w:rPr>
                <w:rFonts w:cs="Arial"/>
                <w:i/>
                <w:sz w:val="18"/>
                <w:szCs w:val="18"/>
              </w:rPr>
              <w:t>Vymezené záměry nenarušují nijak migrační prostupnost krajiny pro živočichy a člověka.</w:t>
            </w:r>
          </w:p>
        </w:tc>
      </w:tr>
      <w:tr w:rsidR="0024279D" w14:paraId="79D98EDD"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5C800486" w14:textId="77777777" w:rsidR="0024279D" w:rsidRPr="0024279D" w:rsidRDefault="0024279D" w:rsidP="00B676EA">
            <w:pPr>
              <w:spacing w:before="0"/>
              <w:ind w:left="426"/>
              <w:rPr>
                <w:rFonts w:cs="Arial"/>
                <w:sz w:val="18"/>
                <w:szCs w:val="18"/>
              </w:rPr>
            </w:pPr>
            <w:r w:rsidRPr="0024279D">
              <w:rPr>
                <w:rFonts w:cs="Arial"/>
                <w:sz w:val="18"/>
                <w:szCs w:val="18"/>
              </w:rPr>
              <w:t>(21) Vymezit a chránit ve spolupráci s dotčenými obcemi před zastavěním pozemky nezbytné pro vytvoření souvislých ploch veřejně přístupné zeleně v rozvojových oblastech a v rozvojových osách a ve specifických oblastech, na jejichž území je krajina negativně poznamenána lidskou činností, s využitím její přirozené obnovy; cílem je zachování souvislých ploch nezastavěného území v bezprostředním okolí velkých měst, způsobilých pro nenáročné formy krátkodobé rekreace a dále pro vznik a rozvoj lesních porostů a zachování prostupnosti krajiny.</w:t>
            </w:r>
          </w:p>
        </w:tc>
        <w:tc>
          <w:tcPr>
            <w:tcW w:w="4677" w:type="dxa"/>
            <w:tcBorders>
              <w:top w:val="single" w:sz="4" w:space="0" w:color="auto"/>
              <w:left w:val="single" w:sz="4" w:space="0" w:color="auto"/>
              <w:bottom w:val="single" w:sz="4" w:space="0" w:color="auto"/>
              <w:right w:val="single" w:sz="4" w:space="0" w:color="auto"/>
            </w:tcBorders>
          </w:tcPr>
          <w:p w14:paraId="363A68F7" w14:textId="77777777" w:rsidR="0024279D" w:rsidRPr="0024279D" w:rsidRDefault="0024279D" w:rsidP="00B676EA">
            <w:pPr>
              <w:spacing w:before="40" w:line="200" w:lineRule="atLeast"/>
              <w:rPr>
                <w:rFonts w:cs="Arial"/>
                <w:i/>
                <w:strike/>
                <w:color w:val="FF0000"/>
                <w:sz w:val="18"/>
                <w:szCs w:val="18"/>
              </w:rPr>
            </w:pPr>
            <w:r w:rsidRPr="0024279D">
              <w:rPr>
                <w:rFonts w:cs="Arial"/>
                <w:i/>
                <w:iCs/>
                <w:sz w:val="18"/>
                <w:szCs w:val="18"/>
              </w:rPr>
              <w:t>ÚP vytváří územní podmínky pro zajištění migrační propustnosti krajiny pro volně žijící živočichy a pro člověka především vymezením systému ÚSES a vymezením sítě účelových komunikací.</w:t>
            </w:r>
            <w:r w:rsidR="00D52384">
              <w:rPr>
                <w:rFonts w:cs="Arial"/>
                <w:i/>
                <w:iCs/>
                <w:sz w:val="18"/>
                <w:szCs w:val="18"/>
              </w:rPr>
              <w:t xml:space="preserve"> Změna ÚP tuto koncepci respektuje a upřesňuje na základě Komplexních pozemkových úprav.</w:t>
            </w:r>
          </w:p>
        </w:tc>
      </w:tr>
      <w:tr w:rsidR="0024279D" w14:paraId="28CD79E3"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2A4AAAE6" w14:textId="77777777" w:rsidR="0024279D" w:rsidRPr="0024279D" w:rsidRDefault="0024279D" w:rsidP="00B676EA">
            <w:pPr>
              <w:spacing w:before="0"/>
              <w:ind w:left="426"/>
              <w:rPr>
                <w:rFonts w:cs="Arial"/>
                <w:sz w:val="18"/>
                <w:szCs w:val="18"/>
              </w:rPr>
            </w:pPr>
            <w:r w:rsidRPr="0024279D">
              <w:rPr>
                <w:rFonts w:cs="Arial"/>
                <w:sz w:val="18"/>
                <w:szCs w:val="18"/>
              </w:rPr>
              <w:t xml:space="preserve">(22) Vytvářet podmínky pro rozvoj a využití předpokladů území pro různé formy udržitelného cestovního ruchu (např. cykloturistika, agroturistika, poznávací turistika), při zachování a rozvoji hodnot území. Podporovat propojení míst, atraktivních z hlediska cestovního ruchu, turistickými cestami, které umožňují celoroční využití pro různé formy turistiky (např. pěší, cyklo, lyžařská, </w:t>
            </w:r>
            <w:proofErr w:type="spellStart"/>
            <w:r w:rsidRPr="0024279D">
              <w:rPr>
                <w:rFonts w:cs="Arial"/>
                <w:sz w:val="18"/>
                <w:szCs w:val="18"/>
              </w:rPr>
              <w:t>hipo</w:t>
            </w:r>
            <w:proofErr w:type="spellEnd"/>
            <w:r w:rsidRPr="0024279D">
              <w:rPr>
                <w:rFonts w:cs="Arial"/>
                <w:sz w:val="18"/>
                <w:szCs w:val="18"/>
              </w:rPr>
              <w:t>).</w:t>
            </w:r>
          </w:p>
        </w:tc>
        <w:tc>
          <w:tcPr>
            <w:tcW w:w="4677" w:type="dxa"/>
            <w:tcBorders>
              <w:top w:val="single" w:sz="4" w:space="0" w:color="auto"/>
              <w:left w:val="single" w:sz="4" w:space="0" w:color="auto"/>
              <w:bottom w:val="single" w:sz="4" w:space="0" w:color="auto"/>
              <w:right w:val="single" w:sz="4" w:space="0" w:color="auto"/>
            </w:tcBorders>
          </w:tcPr>
          <w:p w14:paraId="0D8B01B7" w14:textId="77777777" w:rsidR="0024279D" w:rsidRPr="00D52384" w:rsidRDefault="00D52384" w:rsidP="00D52384">
            <w:pPr>
              <w:suppressAutoHyphens/>
              <w:spacing w:line="240" w:lineRule="auto"/>
              <w:rPr>
                <w:rFonts w:cs="Arial"/>
                <w:i/>
                <w:sz w:val="18"/>
                <w:szCs w:val="18"/>
              </w:rPr>
            </w:pPr>
            <w:r w:rsidRPr="00D52384">
              <w:rPr>
                <w:rFonts w:cs="Arial"/>
                <w:i/>
                <w:sz w:val="18"/>
                <w:szCs w:val="18"/>
              </w:rPr>
              <w:t>Změna ÚP doplňuje v souladu s Komplexními pozemkovými úpravami síť účelových komunikací v řešeném území.</w:t>
            </w:r>
          </w:p>
        </w:tc>
      </w:tr>
      <w:tr w:rsidR="0024279D" w14:paraId="1E863C13"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6DC9B9FA" w14:textId="77777777" w:rsidR="0024279D" w:rsidRPr="0024279D" w:rsidRDefault="0024279D" w:rsidP="00B676EA">
            <w:pPr>
              <w:spacing w:before="0"/>
              <w:ind w:left="426"/>
              <w:rPr>
                <w:rFonts w:cs="Arial"/>
                <w:sz w:val="18"/>
                <w:szCs w:val="18"/>
              </w:rPr>
            </w:pPr>
            <w:r w:rsidRPr="0024279D">
              <w:rPr>
                <w:rFonts w:cs="Arial"/>
                <w:sz w:val="18"/>
                <w:szCs w:val="18"/>
              </w:rPr>
              <w:lastRenderedPageBreak/>
              <w:t>(23) Podle místních podmínek vytvářet předpoklady pro lepší dostupnost území a zkvalitnění dopravní a technické infrastruktury s ohledem na prostupnost krajiny. Při umísťování dopravní a technické infrastruktury zachovat prostupnost krajiny a minimalizovat rozsah fragmentace krajiny; je-li to z těchto hledisek účelné, umísťovat tato zařízení souběžně. U stávající i budované sítě dálnic, kapacitních komunikací a silnic I. třídy zohledňovat i potřebu a možnosti umístění odpočívek, které jsou jejich nedílnou součástí. Zmírňovat vystavení městských oblastí nepříznivým účinkům tranzitní železniční a silniční dopravy, mimo jiné i prostřednictvím obchvatů městských oblastí, nebo zajistit ochranu jinými vhodnými opatřeními v území. Zároveň však vymezovat plochy pro novou obytnou zástavbu tak, aby byl zachován dostatečný odstup od vymezených koridorů pro nové úseky dálnic, silnic I. třídy a železnic, a tímto způsobem důsledně předcházet zneprůchodnění území pro dopravní stavby i možnému nežádoucímu působení negativních účinků provozu dopravy na veřejné zdraví obyvatel (bez nutnosti budování nákladných technických opatření na eliminaci těchto účinků).</w:t>
            </w:r>
          </w:p>
        </w:tc>
        <w:tc>
          <w:tcPr>
            <w:tcW w:w="4677" w:type="dxa"/>
            <w:tcBorders>
              <w:top w:val="single" w:sz="4" w:space="0" w:color="auto"/>
              <w:left w:val="single" w:sz="4" w:space="0" w:color="auto"/>
              <w:bottom w:val="single" w:sz="4" w:space="0" w:color="auto"/>
              <w:right w:val="single" w:sz="4" w:space="0" w:color="auto"/>
            </w:tcBorders>
          </w:tcPr>
          <w:p w14:paraId="6EF094B8" w14:textId="77777777" w:rsidR="0024279D" w:rsidRPr="0024279D" w:rsidRDefault="0024279D" w:rsidP="00B676EA">
            <w:pPr>
              <w:spacing w:before="40" w:line="200" w:lineRule="atLeast"/>
              <w:rPr>
                <w:rFonts w:cs="Arial"/>
                <w:i/>
                <w:sz w:val="18"/>
                <w:szCs w:val="18"/>
              </w:rPr>
            </w:pPr>
            <w:r w:rsidRPr="0024279D">
              <w:rPr>
                <w:rFonts w:cs="Arial"/>
                <w:i/>
                <w:sz w:val="18"/>
                <w:szCs w:val="18"/>
              </w:rPr>
              <w:t xml:space="preserve">Problematika není předmětem řešení </w:t>
            </w:r>
            <w:r w:rsidR="00CD25EC">
              <w:rPr>
                <w:rFonts w:cs="Arial"/>
                <w:i/>
                <w:sz w:val="18"/>
                <w:szCs w:val="18"/>
              </w:rPr>
              <w:t>Změny ÚP.</w:t>
            </w:r>
          </w:p>
        </w:tc>
      </w:tr>
      <w:tr w:rsidR="0024279D" w:rsidRPr="00C87019" w14:paraId="51A4A6DC"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1EBB67AA" w14:textId="77777777" w:rsidR="0024279D" w:rsidRPr="0024279D" w:rsidRDefault="0024279D" w:rsidP="00B676EA">
            <w:pPr>
              <w:spacing w:before="0"/>
              <w:ind w:left="426"/>
              <w:rPr>
                <w:rFonts w:cs="Arial"/>
                <w:sz w:val="18"/>
                <w:szCs w:val="18"/>
              </w:rPr>
            </w:pPr>
            <w:r w:rsidRPr="0024279D">
              <w:rPr>
                <w:rFonts w:cs="Arial"/>
                <w:sz w:val="18"/>
                <w:szCs w:val="18"/>
              </w:rPr>
              <w:t>(24) Vytvářet podmínky pro zlepšování dostupnosti území rozšiřováním a zkvalitňováním dopravní infrastruktury s ohledem na potřeby veřejné dopravy a požadavky ochrany veřejného zdraví a v souladu s principy rozvoje udržitelné mobility osob a zboží, zejména uvnitř rozvojových oblastí a rozvojových os. Možnosti nové výstavby je třeba dostatečnou veřejnou infrastrukturou přímo podmínit. Vytvářet podmínky pro zvyšování bezpečnosti a plynulosti dopravy, ochrany a bezpečnosti obyvatelstva a zlepšování jeho ochrany před hlukem a emisemi, s ohledem na to vytvářet v území podmínky pro environmentálně šetrné formy dopravy (např. železniční, cyklistickou).</w:t>
            </w:r>
          </w:p>
        </w:tc>
        <w:tc>
          <w:tcPr>
            <w:tcW w:w="4677" w:type="dxa"/>
            <w:tcBorders>
              <w:top w:val="single" w:sz="4" w:space="0" w:color="auto"/>
              <w:left w:val="single" w:sz="4" w:space="0" w:color="auto"/>
              <w:bottom w:val="single" w:sz="4" w:space="0" w:color="auto"/>
              <w:right w:val="single" w:sz="4" w:space="0" w:color="auto"/>
            </w:tcBorders>
          </w:tcPr>
          <w:p w14:paraId="1684B888" w14:textId="77777777" w:rsidR="0024279D" w:rsidRPr="0024279D" w:rsidRDefault="00CD25EC" w:rsidP="00B676EA">
            <w:pPr>
              <w:spacing w:before="40" w:line="200" w:lineRule="atLeast"/>
              <w:rPr>
                <w:rFonts w:cs="Arial"/>
                <w:i/>
                <w:sz w:val="18"/>
                <w:szCs w:val="18"/>
              </w:rPr>
            </w:pPr>
            <w:r>
              <w:rPr>
                <w:rFonts w:cs="Arial"/>
                <w:i/>
                <w:sz w:val="18"/>
                <w:szCs w:val="18"/>
              </w:rPr>
              <w:t>Problematika není předmětem řešení Změny ÚP.</w:t>
            </w:r>
          </w:p>
          <w:p w14:paraId="7CA7EFBA" w14:textId="77777777" w:rsidR="0024279D" w:rsidRPr="0024279D" w:rsidRDefault="0024279D" w:rsidP="00B676EA">
            <w:pPr>
              <w:spacing w:before="40" w:line="200" w:lineRule="atLeast"/>
              <w:rPr>
                <w:rFonts w:cs="Arial"/>
                <w:i/>
                <w:sz w:val="18"/>
                <w:szCs w:val="18"/>
              </w:rPr>
            </w:pPr>
          </w:p>
        </w:tc>
      </w:tr>
      <w:tr w:rsidR="005E15B2" w:rsidRPr="00C87019" w14:paraId="1C8A0027"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4B74C37E" w14:textId="006A363E" w:rsidR="005E15B2" w:rsidRPr="0024279D" w:rsidRDefault="005E15B2" w:rsidP="00B676EA">
            <w:pPr>
              <w:spacing w:before="0"/>
              <w:ind w:left="426"/>
              <w:rPr>
                <w:rFonts w:cs="Arial"/>
                <w:sz w:val="18"/>
                <w:szCs w:val="18"/>
              </w:rPr>
            </w:pPr>
            <w:r w:rsidRPr="0024279D">
              <w:rPr>
                <w:rFonts w:cs="Arial"/>
                <w:sz w:val="18"/>
                <w:szCs w:val="18"/>
              </w:rPr>
              <w:t xml:space="preserve">(24a) Na územích, kde dochází dlouhodobě k překračování zákonem stanovených </w:t>
            </w:r>
            <w:proofErr w:type="gramStart"/>
            <w:r w:rsidRPr="0024279D">
              <w:rPr>
                <w:rFonts w:cs="Arial"/>
                <w:sz w:val="18"/>
                <w:szCs w:val="18"/>
              </w:rPr>
              <w:t>hodnot  imisních</w:t>
            </w:r>
            <w:proofErr w:type="gramEnd"/>
            <w:r w:rsidRPr="0024279D">
              <w:rPr>
                <w:rFonts w:cs="Arial"/>
                <w:sz w:val="18"/>
                <w:szCs w:val="18"/>
              </w:rPr>
              <w:t xml:space="preserve"> limitů pro ochranu lidského zdraví, je nutné předcházet dalšímu významnému zhoršování stavu. V územích, kde nejsou hodnoty imisních limitů pro ochranu lidského zdraví překračovány, vytvářet územní podmínky pro to, aby k jejich překročení nedošlo. Vhodným uspořádáním ploch v území</w:t>
            </w:r>
          </w:p>
        </w:tc>
        <w:tc>
          <w:tcPr>
            <w:tcW w:w="4677" w:type="dxa"/>
            <w:tcBorders>
              <w:top w:val="single" w:sz="4" w:space="0" w:color="auto"/>
              <w:left w:val="single" w:sz="4" w:space="0" w:color="auto"/>
              <w:bottom w:val="single" w:sz="4" w:space="0" w:color="auto"/>
              <w:right w:val="single" w:sz="4" w:space="0" w:color="auto"/>
            </w:tcBorders>
          </w:tcPr>
          <w:p w14:paraId="2EED8ED8" w14:textId="77777777" w:rsidR="005E15B2" w:rsidRPr="0024279D" w:rsidRDefault="005E15B2" w:rsidP="005E15B2">
            <w:pPr>
              <w:spacing w:before="40" w:line="200" w:lineRule="atLeast"/>
              <w:rPr>
                <w:rFonts w:cs="Arial"/>
                <w:i/>
                <w:sz w:val="18"/>
                <w:szCs w:val="18"/>
              </w:rPr>
            </w:pPr>
            <w:r>
              <w:rPr>
                <w:rFonts w:cs="Arial"/>
                <w:i/>
                <w:sz w:val="18"/>
                <w:szCs w:val="18"/>
              </w:rPr>
              <w:t>Problematika není předmětem řešení Změny ÚP.</w:t>
            </w:r>
          </w:p>
          <w:p w14:paraId="597C9C6E" w14:textId="77777777" w:rsidR="005E15B2" w:rsidRDefault="005E15B2" w:rsidP="00B676EA">
            <w:pPr>
              <w:spacing w:before="40" w:line="200" w:lineRule="atLeast"/>
              <w:rPr>
                <w:rFonts w:cs="Arial"/>
                <w:i/>
                <w:sz w:val="18"/>
                <w:szCs w:val="18"/>
              </w:rPr>
            </w:pPr>
          </w:p>
        </w:tc>
      </w:tr>
      <w:tr w:rsidR="0024279D" w:rsidRPr="00C87019" w14:paraId="399228AD"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34A21C2A" w14:textId="3A099FD1" w:rsidR="0024279D" w:rsidRPr="0024279D" w:rsidRDefault="005E15B2" w:rsidP="00B676EA">
            <w:pPr>
              <w:spacing w:before="0" w:after="40"/>
              <w:ind w:left="426" w:hanging="67"/>
              <w:rPr>
                <w:rFonts w:cs="Arial"/>
                <w:sz w:val="18"/>
                <w:szCs w:val="18"/>
              </w:rPr>
            </w:pPr>
            <w:r>
              <w:rPr>
                <w:rFonts w:cs="Arial"/>
                <w:sz w:val="18"/>
                <w:szCs w:val="18"/>
              </w:rPr>
              <w:lastRenderedPageBreak/>
              <w:t xml:space="preserve"> </w:t>
            </w:r>
            <w:r w:rsidR="0024279D" w:rsidRPr="0024279D">
              <w:rPr>
                <w:rFonts w:cs="Arial"/>
                <w:sz w:val="18"/>
                <w:szCs w:val="18"/>
              </w:rPr>
              <w:t>obcí vytvářet podmínky pro minimalizaci negativních vlivů koncentrované výrobní činnosti na bydlení. Vymezovat plochy pro novou obytnou zástavbu tak, aby byl zachován dostatečný odstup od průmyslových nebo zemědělských areálů.</w:t>
            </w:r>
          </w:p>
        </w:tc>
        <w:tc>
          <w:tcPr>
            <w:tcW w:w="4677" w:type="dxa"/>
            <w:tcBorders>
              <w:top w:val="single" w:sz="4" w:space="0" w:color="auto"/>
              <w:left w:val="single" w:sz="4" w:space="0" w:color="auto"/>
              <w:bottom w:val="single" w:sz="4" w:space="0" w:color="auto"/>
              <w:right w:val="single" w:sz="4" w:space="0" w:color="auto"/>
            </w:tcBorders>
          </w:tcPr>
          <w:p w14:paraId="4A1F53B8" w14:textId="6A8DB4E8" w:rsidR="00CD25EC" w:rsidRPr="0024279D" w:rsidRDefault="00CD25EC" w:rsidP="00CD25EC">
            <w:pPr>
              <w:spacing w:before="40" w:line="200" w:lineRule="atLeast"/>
              <w:rPr>
                <w:rFonts w:cs="Arial"/>
                <w:i/>
                <w:sz w:val="18"/>
                <w:szCs w:val="18"/>
              </w:rPr>
            </w:pPr>
          </w:p>
          <w:p w14:paraId="2EDB993B" w14:textId="77777777" w:rsidR="0024279D" w:rsidRPr="0024279D" w:rsidRDefault="0024279D" w:rsidP="00CD25EC">
            <w:pPr>
              <w:spacing w:before="40" w:line="200" w:lineRule="atLeast"/>
              <w:rPr>
                <w:rFonts w:cs="Arial"/>
                <w:i/>
                <w:strike/>
                <w:color w:val="FF0000"/>
                <w:sz w:val="18"/>
                <w:szCs w:val="18"/>
              </w:rPr>
            </w:pPr>
          </w:p>
        </w:tc>
      </w:tr>
      <w:tr w:rsidR="0024279D" w:rsidRPr="00E05D4C" w14:paraId="59E18AE0"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372F5030" w14:textId="77777777" w:rsidR="0024279D" w:rsidRPr="00E05D4C" w:rsidRDefault="0024279D" w:rsidP="00B676EA">
            <w:pPr>
              <w:tabs>
                <w:tab w:val="num" w:pos="426"/>
              </w:tabs>
              <w:spacing w:before="0"/>
              <w:ind w:left="426"/>
              <w:rPr>
                <w:rFonts w:cs="Arial"/>
                <w:sz w:val="18"/>
                <w:szCs w:val="18"/>
              </w:rPr>
            </w:pPr>
            <w:r w:rsidRPr="00E05D4C">
              <w:rPr>
                <w:rFonts w:cs="Arial"/>
                <w:sz w:val="18"/>
                <w:szCs w:val="18"/>
              </w:rPr>
              <w:t xml:space="preserve">(25) Vytvářet podmínky pro preventivní ochranu území a obyvatelstva před potenciálními riziky a přírodními katastrofami v území (záplavy, sesuvy půdy, eroze, sucho atd.) s cílem jim předcházet a minimalizovat jejich negativní dopady. Zejména zajistit územní ochranu ploch potřebných pro umísťování staveb a opatření na ochranu před povodněmi a pro vymezení území určených k řízeným rozlivům povodní. Vytvářet podmínky pro zvýšení přirozené retence srážkových vod v území a využívání přírodě blízkých opatření pro zadržování a akumulaci povrchové vody tam, kde je to možné s ohledem na strukturu osídlení a kulturní krajinu jako alternativy k umělé akumulaci vod, jako jedno z adaptačních opatření v případě dopadů změny klimatu. </w:t>
            </w:r>
          </w:p>
        </w:tc>
        <w:tc>
          <w:tcPr>
            <w:tcW w:w="4677" w:type="dxa"/>
            <w:tcBorders>
              <w:top w:val="single" w:sz="4" w:space="0" w:color="auto"/>
              <w:left w:val="single" w:sz="4" w:space="0" w:color="auto"/>
              <w:bottom w:val="single" w:sz="4" w:space="0" w:color="auto"/>
              <w:right w:val="single" w:sz="4" w:space="0" w:color="auto"/>
            </w:tcBorders>
          </w:tcPr>
          <w:p w14:paraId="2D240506" w14:textId="77777777" w:rsidR="0024279D" w:rsidRPr="00E05D4C" w:rsidRDefault="0024279D" w:rsidP="00B676EA">
            <w:pPr>
              <w:spacing w:before="40" w:line="200" w:lineRule="atLeast"/>
              <w:rPr>
                <w:rFonts w:cs="Arial"/>
                <w:i/>
                <w:sz w:val="18"/>
                <w:szCs w:val="18"/>
              </w:rPr>
            </w:pPr>
            <w:r w:rsidRPr="00E05D4C">
              <w:rPr>
                <w:rFonts w:cs="Arial"/>
                <w:i/>
                <w:sz w:val="18"/>
                <w:szCs w:val="18"/>
              </w:rPr>
              <w:t>Podmínky jsou umožněny v rámci podmínek ploch s rozdílným způsobem využití.</w:t>
            </w:r>
          </w:p>
        </w:tc>
      </w:tr>
      <w:tr w:rsidR="0024279D" w:rsidRPr="00E05D4C" w14:paraId="19AC3A20"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3C998918" w14:textId="77777777" w:rsidR="0024279D" w:rsidRPr="00E05D4C" w:rsidRDefault="0024279D" w:rsidP="00B676EA">
            <w:pPr>
              <w:tabs>
                <w:tab w:val="num" w:pos="426"/>
              </w:tabs>
              <w:spacing w:before="0"/>
              <w:ind w:left="426"/>
              <w:rPr>
                <w:rFonts w:cs="Arial"/>
                <w:sz w:val="18"/>
                <w:szCs w:val="18"/>
              </w:rPr>
            </w:pPr>
            <w:r w:rsidRPr="00E05D4C">
              <w:rPr>
                <w:rFonts w:cs="Arial"/>
                <w:sz w:val="18"/>
                <w:szCs w:val="18"/>
              </w:rPr>
              <w:t xml:space="preserve">V území vytvářet podmínky pro zadržování, vsakování i využívání srážkových vod jako zdroje vody a s cílem zmírňování účinků povodní a sucha. </w:t>
            </w:r>
          </w:p>
          <w:p w14:paraId="692D2FC3" w14:textId="77777777" w:rsidR="00D669ED" w:rsidRPr="00E05D4C" w:rsidRDefault="00D669ED" w:rsidP="00B676EA">
            <w:pPr>
              <w:tabs>
                <w:tab w:val="num" w:pos="426"/>
              </w:tabs>
              <w:spacing w:before="0"/>
              <w:ind w:left="426"/>
              <w:rPr>
                <w:rFonts w:cs="Arial"/>
                <w:sz w:val="18"/>
                <w:szCs w:val="18"/>
                <w:highlight w:val="green"/>
              </w:rPr>
            </w:pPr>
          </w:p>
          <w:p w14:paraId="058E4813" w14:textId="77777777" w:rsidR="0024279D" w:rsidRPr="00E05D4C" w:rsidRDefault="0024279D" w:rsidP="00B676EA">
            <w:pPr>
              <w:tabs>
                <w:tab w:val="num" w:pos="426"/>
              </w:tabs>
              <w:spacing w:before="0"/>
              <w:ind w:left="426"/>
              <w:rPr>
                <w:rFonts w:cs="Arial"/>
                <w:sz w:val="18"/>
                <w:szCs w:val="18"/>
              </w:rPr>
            </w:pPr>
            <w:r w:rsidRPr="00E05D4C">
              <w:rPr>
                <w:rFonts w:cs="Arial"/>
                <w:sz w:val="18"/>
                <w:szCs w:val="18"/>
              </w:rPr>
              <w:t>Při vymezování zastavitelných ploch zohlednit hospodaření se srážkovými vodami.</w:t>
            </w:r>
          </w:p>
        </w:tc>
        <w:tc>
          <w:tcPr>
            <w:tcW w:w="4677" w:type="dxa"/>
            <w:tcBorders>
              <w:top w:val="single" w:sz="4" w:space="0" w:color="auto"/>
              <w:left w:val="single" w:sz="4" w:space="0" w:color="auto"/>
              <w:bottom w:val="single" w:sz="4" w:space="0" w:color="auto"/>
              <w:right w:val="single" w:sz="4" w:space="0" w:color="auto"/>
            </w:tcBorders>
          </w:tcPr>
          <w:p w14:paraId="3E6FBA86" w14:textId="77777777" w:rsidR="001C3BF2" w:rsidRPr="00E05D4C" w:rsidRDefault="00D669ED" w:rsidP="00B676EA">
            <w:pPr>
              <w:spacing w:before="40" w:line="200" w:lineRule="atLeast"/>
              <w:rPr>
                <w:rFonts w:cs="Arial"/>
                <w:i/>
                <w:sz w:val="18"/>
                <w:szCs w:val="18"/>
              </w:rPr>
            </w:pPr>
            <w:r w:rsidRPr="00E05D4C">
              <w:rPr>
                <w:rFonts w:cs="Arial"/>
                <w:i/>
                <w:sz w:val="18"/>
                <w:szCs w:val="18"/>
              </w:rPr>
              <w:t>Splněno, změna č.1 zapracovala řešení komplexní pozemkové úpravy Ondratice, a to např. vymezením poldrů v údolích na západ od Ondratic nebo úpravou podmínek využití území ploch v krajině.</w:t>
            </w:r>
          </w:p>
          <w:p w14:paraId="5F53744E" w14:textId="77777777" w:rsidR="001C3BF2" w:rsidRPr="00E05D4C" w:rsidRDefault="001C3BF2" w:rsidP="00B676EA">
            <w:pPr>
              <w:spacing w:before="40" w:line="200" w:lineRule="atLeast"/>
              <w:rPr>
                <w:rFonts w:cs="Arial"/>
                <w:i/>
                <w:sz w:val="18"/>
                <w:szCs w:val="18"/>
              </w:rPr>
            </w:pPr>
          </w:p>
          <w:p w14:paraId="1FA1B512" w14:textId="77777777" w:rsidR="001C3BF2" w:rsidRPr="00E05D4C" w:rsidRDefault="001C3BF2" w:rsidP="00B676EA">
            <w:pPr>
              <w:spacing w:before="40" w:line="200" w:lineRule="atLeast"/>
              <w:rPr>
                <w:rFonts w:cs="Arial"/>
                <w:i/>
                <w:sz w:val="18"/>
                <w:szCs w:val="18"/>
              </w:rPr>
            </w:pPr>
            <w:r w:rsidRPr="00E05D4C">
              <w:rPr>
                <w:rFonts w:cs="Arial"/>
                <w:i/>
                <w:sz w:val="18"/>
                <w:szCs w:val="18"/>
              </w:rPr>
              <w:t>Hospodaření s dešťovými vodami (HDV) bude řešeno dle platné legislativy.</w:t>
            </w:r>
          </w:p>
        </w:tc>
      </w:tr>
      <w:tr w:rsidR="0024279D" w:rsidRPr="00E05D4C" w14:paraId="76550261"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7F3E9525" w14:textId="77777777" w:rsidR="0024279D" w:rsidRPr="00E05D4C" w:rsidRDefault="0024279D" w:rsidP="00B676EA">
            <w:pPr>
              <w:pStyle w:val="Zkladntext"/>
              <w:ind w:left="426" w:hanging="67"/>
              <w:rPr>
                <w:rFonts w:cs="Arial"/>
                <w:sz w:val="18"/>
                <w:szCs w:val="18"/>
              </w:rPr>
            </w:pPr>
            <w:r w:rsidRPr="00E05D4C">
              <w:rPr>
                <w:rFonts w:cs="Arial"/>
                <w:sz w:val="18"/>
                <w:szCs w:val="18"/>
              </w:rPr>
              <w:t>(26) Vymezovat zastavitelné plochy v záplavových územích a umisťovat do nich veřejnou infrastrukturu jen ve zcela výjimečných a zvlášť odůvodněných případech. Vymezovat a chránit zastavitelné plochy pro přemístění zástavby z území s vysokou mírou rizika vzniku povodňových škod.</w:t>
            </w:r>
          </w:p>
        </w:tc>
        <w:tc>
          <w:tcPr>
            <w:tcW w:w="4677" w:type="dxa"/>
            <w:tcBorders>
              <w:top w:val="single" w:sz="4" w:space="0" w:color="auto"/>
              <w:left w:val="single" w:sz="4" w:space="0" w:color="auto"/>
              <w:bottom w:val="single" w:sz="4" w:space="0" w:color="auto"/>
              <w:right w:val="single" w:sz="4" w:space="0" w:color="auto"/>
            </w:tcBorders>
          </w:tcPr>
          <w:p w14:paraId="1EEC9D23" w14:textId="77777777" w:rsidR="0024279D" w:rsidRPr="00E05D4C" w:rsidRDefault="003205E8" w:rsidP="00B676EA">
            <w:pPr>
              <w:spacing w:before="40" w:line="200" w:lineRule="atLeast"/>
              <w:rPr>
                <w:rFonts w:cs="Arial"/>
                <w:i/>
                <w:strike/>
                <w:sz w:val="18"/>
                <w:szCs w:val="18"/>
              </w:rPr>
            </w:pPr>
            <w:r w:rsidRPr="00E05D4C">
              <w:rPr>
                <w:rFonts w:cs="Arial"/>
                <w:i/>
                <w:sz w:val="18"/>
                <w:szCs w:val="18"/>
              </w:rPr>
              <w:t>Rozvojové</w:t>
            </w:r>
            <w:r w:rsidR="0024279D" w:rsidRPr="00E05D4C">
              <w:rPr>
                <w:rFonts w:cs="Arial"/>
                <w:i/>
                <w:sz w:val="18"/>
                <w:szCs w:val="18"/>
              </w:rPr>
              <w:t xml:space="preserve"> plochy nejsou vymezeny do záplavového území.</w:t>
            </w:r>
          </w:p>
        </w:tc>
      </w:tr>
      <w:tr w:rsidR="00097619" w:rsidRPr="00E05D4C" w14:paraId="4AF83E1F"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0621DB92" w14:textId="7F5FC8EB" w:rsidR="00097619" w:rsidRPr="00E05D4C" w:rsidRDefault="00097619" w:rsidP="00097619">
            <w:pPr>
              <w:spacing w:before="0"/>
              <w:ind w:left="426"/>
              <w:rPr>
                <w:rFonts w:cs="Arial"/>
                <w:sz w:val="18"/>
                <w:szCs w:val="18"/>
              </w:rPr>
            </w:pPr>
            <w:r w:rsidRPr="0024279D">
              <w:rPr>
                <w:rFonts w:cs="Arial"/>
                <w:sz w:val="18"/>
                <w:szCs w:val="18"/>
              </w:rPr>
              <w:t xml:space="preserve">(27) Vytvářet podmínky pro koordinované umísťování veřejné infrastruktury v území a její rozvoj a tím podporovat její účelné využívání v rámci sídelní struktury, včetně podmínek pro rozvoj digitální technické infrastruktury. Vytvářet rovněž podmínky pro zkvalitnění dopravní dostupnosti obcí (měst), které jsou přirozenými regionálními centry v území tak, aby se díky možnostem, poloze i infrastruktuře těchto obcí zlepšovaly i podmínky pro rozvoj okolních obcí ve venkovských oblastech a v oblastech se specifickými geografickými podmínkami. </w:t>
            </w:r>
          </w:p>
        </w:tc>
        <w:tc>
          <w:tcPr>
            <w:tcW w:w="4677" w:type="dxa"/>
            <w:tcBorders>
              <w:top w:val="single" w:sz="4" w:space="0" w:color="auto"/>
              <w:left w:val="single" w:sz="4" w:space="0" w:color="auto"/>
              <w:bottom w:val="single" w:sz="4" w:space="0" w:color="auto"/>
              <w:right w:val="single" w:sz="4" w:space="0" w:color="auto"/>
            </w:tcBorders>
          </w:tcPr>
          <w:p w14:paraId="5BF1167A" w14:textId="24B6D9C6" w:rsidR="00097619" w:rsidRPr="00E05D4C" w:rsidRDefault="00097619" w:rsidP="00B676EA">
            <w:pPr>
              <w:spacing w:before="40" w:line="200" w:lineRule="atLeast"/>
              <w:rPr>
                <w:rFonts w:cs="Arial"/>
                <w:i/>
                <w:sz w:val="18"/>
                <w:szCs w:val="18"/>
              </w:rPr>
            </w:pPr>
            <w:r w:rsidRPr="0024279D">
              <w:rPr>
                <w:rFonts w:cs="Arial"/>
                <w:i/>
                <w:sz w:val="18"/>
                <w:szCs w:val="18"/>
              </w:rPr>
              <w:t>Inženýrské sítě navržené v</w:t>
            </w:r>
            <w:r>
              <w:rPr>
                <w:rFonts w:cs="Arial"/>
                <w:i/>
                <w:sz w:val="18"/>
                <w:szCs w:val="18"/>
              </w:rPr>
              <w:t>e Změně</w:t>
            </w:r>
            <w:r w:rsidRPr="0024279D">
              <w:rPr>
                <w:rFonts w:cs="Arial"/>
                <w:i/>
                <w:sz w:val="18"/>
                <w:szCs w:val="18"/>
              </w:rPr>
              <w:t xml:space="preserve"> ÚP jsou vedeny v rámci veřejných prostranství.</w:t>
            </w:r>
          </w:p>
        </w:tc>
      </w:tr>
      <w:tr w:rsidR="0024279D" w:rsidRPr="00C87019" w14:paraId="5C43AFE8"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34F7A900" w14:textId="77777777" w:rsidR="0024279D" w:rsidRPr="0024279D" w:rsidRDefault="0024279D" w:rsidP="00B676EA">
            <w:pPr>
              <w:spacing w:before="0"/>
              <w:ind w:left="426"/>
              <w:rPr>
                <w:rFonts w:cs="Arial"/>
                <w:sz w:val="18"/>
                <w:szCs w:val="18"/>
              </w:rPr>
            </w:pPr>
            <w:r w:rsidRPr="0024279D">
              <w:rPr>
                <w:rFonts w:cs="Arial"/>
                <w:sz w:val="18"/>
                <w:szCs w:val="18"/>
              </w:rPr>
              <w:lastRenderedPageBreak/>
              <w:t>Při územně plánovací činnosti stanovovat podmínky pro vytvoření výkonné sítě osobní i nákladní železniční, silniční, vodní a letecké dopravy, včetně sítí regionálních letišť, efektivní dopravní sítě pro spojení městských oblastí s venkovskými oblastmi, stejně jako řešení přeshraniční dopravy, protože mobilita a dostupnost jsou klíčovými předpoklady hospodářského rozvoje ve všech regionech.</w:t>
            </w:r>
          </w:p>
        </w:tc>
        <w:tc>
          <w:tcPr>
            <w:tcW w:w="4677" w:type="dxa"/>
            <w:tcBorders>
              <w:top w:val="single" w:sz="4" w:space="0" w:color="auto"/>
              <w:left w:val="single" w:sz="4" w:space="0" w:color="auto"/>
              <w:bottom w:val="single" w:sz="4" w:space="0" w:color="auto"/>
              <w:right w:val="single" w:sz="4" w:space="0" w:color="auto"/>
            </w:tcBorders>
          </w:tcPr>
          <w:p w14:paraId="1C1B3EC4" w14:textId="15CD486A" w:rsidR="0024279D" w:rsidRPr="0024279D" w:rsidRDefault="0024279D" w:rsidP="00B676EA">
            <w:pPr>
              <w:spacing w:before="40" w:line="200" w:lineRule="atLeast"/>
              <w:rPr>
                <w:rFonts w:cs="Arial"/>
                <w:i/>
                <w:sz w:val="18"/>
                <w:szCs w:val="18"/>
              </w:rPr>
            </w:pPr>
          </w:p>
        </w:tc>
      </w:tr>
      <w:tr w:rsidR="0024279D" w:rsidRPr="00C87019" w14:paraId="6976C324"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2BC034CB" w14:textId="77777777" w:rsidR="0024279D" w:rsidRPr="0024279D" w:rsidRDefault="0024279D" w:rsidP="00B676EA">
            <w:pPr>
              <w:spacing w:before="0"/>
              <w:ind w:left="426"/>
              <w:rPr>
                <w:rFonts w:cs="Arial"/>
                <w:sz w:val="18"/>
                <w:szCs w:val="18"/>
              </w:rPr>
            </w:pPr>
            <w:r w:rsidRPr="0024279D">
              <w:rPr>
                <w:rFonts w:cs="Arial"/>
                <w:sz w:val="18"/>
                <w:szCs w:val="18"/>
              </w:rPr>
              <w:t>(28) Pro zajištění kvality života obyvatel zohledňovat potřeby rozvoje území v dlouhodobém horizontu a nároky na veřejnou infrastrukturu, včetně veřejných prostranství. Návrh a ochranu kvalitních městských prostorů a veřejné infrastruktury je vhodné řešit ve spolupráci veřejného i soukromého sektoru s veřejností.</w:t>
            </w:r>
          </w:p>
        </w:tc>
        <w:tc>
          <w:tcPr>
            <w:tcW w:w="4677" w:type="dxa"/>
            <w:tcBorders>
              <w:top w:val="single" w:sz="4" w:space="0" w:color="auto"/>
              <w:left w:val="single" w:sz="4" w:space="0" w:color="auto"/>
              <w:bottom w:val="single" w:sz="4" w:space="0" w:color="auto"/>
              <w:right w:val="single" w:sz="4" w:space="0" w:color="auto"/>
            </w:tcBorders>
          </w:tcPr>
          <w:p w14:paraId="07B61D9A" w14:textId="77777777" w:rsidR="0024279D" w:rsidRPr="0024279D" w:rsidRDefault="0024279D" w:rsidP="00B676EA">
            <w:pPr>
              <w:spacing w:before="40" w:line="200" w:lineRule="atLeast"/>
              <w:rPr>
                <w:rFonts w:cs="Arial"/>
                <w:i/>
                <w:sz w:val="18"/>
                <w:szCs w:val="18"/>
              </w:rPr>
            </w:pPr>
            <w:r w:rsidRPr="0024279D">
              <w:rPr>
                <w:rFonts w:cs="Arial"/>
                <w:i/>
                <w:sz w:val="18"/>
                <w:szCs w:val="18"/>
              </w:rPr>
              <w:t>Problematika nároků na veřejnou infrastrukturu i s ohledem na dlouhodobé souvislosti není předmětem řešení změny č.1 ÚP.</w:t>
            </w:r>
          </w:p>
          <w:p w14:paraId="709A45DB" w14:textId="77777777" w:rsidR="0024279D" w:rsidRPr="0024279D" w:rsidRDefault="0024279D" w:rsidP="00B676EA">
            <w:pPr>
              <w:spacing w:before="40" w:line="200" w:lineRule="atLeast"/>
              <w:rPr>
                <w:rFonts w:cs="Arial"/>
                <w:i/>
                <w:strike/>
                <w:color w:val="FF0000"/>
                <w:sz w:val="18"/>
                <w:szCs w:val="18"/>
              </w:rPr>
            </w:pPr>
          </w:p>
        </w:tc>
      </w:tr>
      <w:tr w:rsidR="00D37C0C" w:rsidRPr="00C87019" w14:paraId="208BA463" w14:textId="77777777" w:rsidTr="00B676EA">
        <w:trPr>
          <w:cantSplit/>
          <w:trHeight w:val="4570"/>
        </w:trPr>
        <w:tc>
          <w:tcPr>
            <w:tcW w:w="4395" w:type="dxa"/>
            <w:tcBorders>
              <w:top w:val="single" w:sz="4" w:space="0" w:color="auto"/>
              <w:left w:val="single" w:sz="4" w:space="0" w:color="auto"/>
              <w:right w:val="single" w:sz="4" w:space="0" w:color="auto"/>
            </w:tcBorders>
          </w:tcPr>
          <w:p w14:paraId="0C291B2A" w14:textId="77777777" w:rsidR="00D37C0C" w:rsidRPr="0024279D" w:rsidRDefault="00D37C0C" w:rsidP="00B676EA">
            <w:pPr>
              <w:spacing w:before="0"/>
              <w:ind w:left="426"/>
              <w:rPr>
                <w:rFonts w:cs="Arial"/>
                <w:sz w:val="18"/>
                <w:szCs w:val="18"/>
              </w:rPr>
            </w:pPr>
            <w:r w:rsidRPr="0024279D">
              <w:rPr>
                <w:rFonts w:cs="Arial"/>
                <w:sz w:val="18"/>
                <w:szCs w:val="18"/>
              </w:rPr>
              <w:t xml:space="preserve">(29) Zvláštní pozornost věnovat návaznosti různých druhů dopravy. Vytvářet územní podmínky pro upřednostňování veřejné hromadné, cyklistické a pěší dopravy. </w:t>
            </w:r>
          </w:p>
          <w:p w14:paraId="2003E0FE" w14:textId="77777777" w:rsidR="00D37C0C" w:rsidRPr="0024279D" w:rsidRDefault="00D37C0C" w:rsidP="00B676EA">
            <w:pPr>
              <w:spacing w:before="0"/>
              <w:ind w:left="426"/>
              <w:rPr>
                <w:rFonts w:cs="Arial"/>
                <w:sz w:val="18"/>
                <w:szCs w:val="18"/>
              </w:rPr>
            </w:pPr>
            <w:r w:rsidRPr="0024279D">
              <w:rPr>
                <w:rFonts w:cs="Arial"/>
                <w:sz w:val="18"/>
                <w:szCs w:val="18"/>
              </w:rPr>
              <w:t>S ohledem na to vymezovat plochy a koridory nezbytné pro efektivní integrované systémy veřejné dopravy nebo městskou hromadnou dopravu, umožňující účelné propojení ploch bydlení, ploch rekreace, občanského vybavení, veřejných prostranství, výroby a dalších ploch, s požadavky na kvalitní životní prostředí. Vytvářet tak podmínky pro rozvoj účinného a dostupného systému, který bude poskytovat obyvatelům rovné možnosti mobility a dosažitelnosti v území. S ohledem na to vytvářet podmínky pro vybudování a užívání vhodné sítě pěších a cyklistických cest, včetně doprovodné zeleně v místech, kde je to vhodné.</w:t>
            </w:r>
          </w:p>
        </w:tc>
        <w:tc>
          <w:tcPr>
            <w:tcW w:w="4677" w:type="dxa"/>
            <w:tcBorders>
              <w:top w:val="single" w:sz="4" w:space="0" w:color="auto"/>
              <w:left w:val="single" w:sz="4" w:space="0" w:color="auto"/>
              <w:right w:val="single" w:sz="4" w:space="0" w:color="auto"/>
            </w:tcBorders>
          </w:tcPr>
          <w:p w14:paraId="4FDB35BB" w14:textId="77777777" w:rsidR="00D37C0C" w:rsidRPr="0024279D" w:rsidRDefault="00D37C0C" w:rsidP="00CD25EC">
            <w:pPr>
              <w:spacing w:before="40" w:line="200" w:lineRule="atLeast"/>
              <w:rPr>
                <w:rFonts w:cs="Arial"/>
                <w:i/>
                <w:sz w:val="18"/>
                <w:szCs w:val="18"/>
              </w:rPr>
            </w:pPr>
            <w:r>
              <w:rPr>
                <w:rFonts w:cs="Arial"/>
                <w:i/>
                <w:sz w:val="18"/>
                <w:szCs w:val="18"/>
              </w:rPr>
              <w:t>Problematika není předmětem řešení Změny ÚP.</w:t>
            </w:r>
          </w:p>
          <w:p w14:paraId="27A92F63" w14:textId="77777777" w:rsidR="00D37C0C" w:rsidRPr="0024279D" w:rsidRDefault="00D37C0C" w:rsidP="00B676EA">
            <w:pPr>
              <w:spacing w:before="40" w:line="200" w:lineRule="atLeast"/>
              <w:rPr>
                <w:rFonts w:cs="Arial"/>
                <w:i/>
                <w:strike/>
                <w:color w:val="FF0000"/>
                <w:sz w:val="18"/>
                <w:szCs w:val="18"/>
              </w:rPr>
            </w:pPr>
          </w:p>
        </w:tc>
      </w:tr>
      <w:tr w:rsidR="0024279D" w:rsidRPr="00E05D4C" w14:paraId="25DBC74D"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282E1F04" w14:textId="77777777" w:rsidR="0024279D" w:rsidRPr="00E05D4C" w:rsidRDefault="0024279D" w:rsidP="00B676EA">
            <w:pPr>
              <w:spacing w:before="0"/>
              <w:ind w:left="426"/>
              <w:rPr>
                <w:rFonts w:cs="Arial"/>
                <w:sz w:val="18"/>
                <w:szCs w:val="18"/>
              </w:rPr>
            </w:pPr>
            <w:r w:rsidRPr="00E05D4C">
              <w:rPr>
                <w:rFonts w:cs="Arial"/>
                <w:sz w:val="18"/>
                <w:szCs w:val="18"/>
              </w:rPr>
              <w:t>30) Úroveň technické infrastruktury, zejména dodávku vody a zpracování odpadních vod je nutno koncipovat tak, aby splňovala požadavky na vysokou kvalitu života v současnosti i v budoucnost</w:t>
            </w:r>
          </w:p>
        </w:tc>
        <w:tc>
          <w:tcPr>
            <w:tcW w:w="4677" w:type="dxa"/>
            <w:tcBorders>
              <w:top w:val="single" w:sz="4" w:space="0" w:color="auto"/>
              <w:left w:val="single" w:sz="4" w:space="0" w:color="auto"/>
              <w:bottom w:val="single" w:sz="4" w:space="0" w:color="auto"/>
              <w:right w:val="single" w:sz="4" w:space="0" w:color="auto"/>
            </w:tcBorders>
          </w:tcPr>
          <w:p w14:paraId="0C68A703" w14:textId="77777777" w:rsidR="0024279D" w:rsidRPr="00E05D4C" w:rsidRDefault="0024279D" w:rsidP="00B676EA">
            <w:pPr>
              <w:spacing w:before="40" w:line="200" w:lineRule="atLeast"/>
              <w:rPr>
                <w:rFonts w:cs="Arial"/>
                <w:i/>
                <w:sz w:val="18"/>
                <w:szCs w:val="18"/>
              </w:rPr>
            </w:pPr>
            <w:r w:rsidRPr="00E05D4C">
              <w:rPr>
                <w:rFonts w:cs="Arial"/>
                <w:i/>
                <w:sz w:val="18"/>
                <w:szCs w:val="18"/>
              </w:rPr>
              <w:t>Obec má vybudován veřejný vodovod, odpadní vody jsou likvidovány na čistírně odpadních vod.</w:t>
            </w:r>
          </w:p>
        </w:tc>
      </w:tr>
      <w:tr w:rsidR="0024279D" w:rsidRPr="00C87019" w14:paraId="00A87B87" w14:textId="77777777" w:rsidTr="00B676EA">
        <w:trPr>
          <w:cantSplit/>
        </w:trPr>
        <w:tc>
          <w:tcPr>
            <w:tcW w:w="4395" w:type="dxa"/>
            <w:tcBorders>
              <w:top w:val="single" w:sz="4" w:space="0" w:color="auto"/>
              <w:left w:val="single" w:sz="4" w:space="0" w:color="auto"/>
              <w:bottom w:val="single" w:sz="4" w:space="0" w:color="auto"/>
              <w:right w:val="single" w:sz="4" w:space="0" w:color="auto"/>
            </w:tcBorders>
          </w:tcPr>
          <w:p w14:paraId="7B79AB10" w14:textId="77777777" w:rsidR="0024279D" w:rsidRPr="0024279D" w:rsidRDefault="0024279D" w:rsidP="00B676EA">
            <w:pPr>
              <w:spacing w:before="0"/>
              <w:ind w:left="426"/>
              <w:rPr>
                <w:rFonts w:cs="Arial"/>
                <w:sz w:val="18"/>
                <w:szCs w:val="18"/>
              </w:rPr>
            </w:pPr>
            <w:r w:rsidRPr="0024279D">
              <w:rPr>
                <w:rFonts w:cs="Arial"/>
                <w:sz w:val="18"/>
                <w:szCs w:val="18"/>
              </w:rPr>
              <w:t>31) Vytvářet územní podmínky pro rozvoj decentralizované, efektivní a bezpečné výroby energie z obnovitelných zdrojů, šetrné k životnímu prostředí, s cílem minimalizace jejich negativních vlivů a rizik při respektování přednosti zajištění bezpečného zásobování území energiemi.</w:t>
            </w:r>
          </w:p>
        </w:tc>
        <w:tc>
          <w:tcPr>
            <w:tcW w:w="4677" w:type="dxa"/>
            <w:tcBorders>
              <w:top w:val="single" w:sz="4" w:space="0" w:color="auto"/>
              <w:left w:val="single" w:sz="4" w:space="0" w:color="auto"/>
              <w:bottom w:val="single" w:sz="4" w:space="0" w:color="auto"/>
              <w:right w:val="single" w:sz="4" w:space="0" w:color="auto"/>
            </w:tcBorders>
          </w:tcPr>
          <w:p w14:paraId="05A479B4" w14:textId="77777777" w:rsidR="0024279D" w:rsidRPr="0024279D" w:rsidRDefault="0024279D" w:rsidP="00B676EA">
            <w:pPr>
              <w:spacing w:before="40" w:line="200" w:lineRule="atLeast"/>
              <w:rPr>
                <w:rFonts w:cs="Arial"/>
                <w:i/>
                <w:sz w:val="18"/>
                <w:szCs w:val="18"/>
              </w:rPr>
            </w:pPr>
            <w:r w:rsidRPr="0024279D">
              <w:rPr>
                <w:rFonts w:cs="Arial"/>
                <w:i/>
                <w:sz w:val="18"/>
                <w:szCs w:val="18"/>
              </w:rPr>
              <w:t xml:space="preserve">V územním plánu nejsou navrhovány plochy pro umístění fotovoltaických a větrných elektráren. </w:t>
            </w:r>
          </w:p>
          <w:p w14:paraId="11DDAFA8" w14:textId="77777777" w:rsidR="0024279D" w:rsidRPr="0024279D" w:rsidRDefault="0024279D" w:rsidP="00B676EA">
            <w:pPr>
              <w:spacing w:before="40" w:line="200" w:lineRule="atLeast"/>
              <w:rPr>
                <w:rFonts w:cs="Arial"/>
                <w:i/>
                <w:strike/>
                <w:color w:val="FF0000"/>
                <w:sz w:val="18"/>
                <w:szCs w:val="18"/>
              </w:rPr>
            </w:pPr>
          </w:p>
        </w:tc>
      </w:tr>
    </w:tbl>
    <w:p w14:paraId="5A97A60F" w14:textId="77777777" w:rsidR="00D419EC" w:rsidRPr="00D37C0C" w:rsidRDefault="00460FB2" w:rsidP="000228B7">
      <w:pPr>
        <w:spacing w:before="240" w:line="200" w:lineRule="atLeast"/>
        <w:rPr>
          <w:b/>
          <w:i/>
          <w:caps/>
          <w:snapToGrid w:val="0"/>
        </w:rPr>
      </w:pPr>
      <w:r w:rsidRPr="00D37C0C">
        <w:rPr>
          <w:b/>
          <w:i/>
          <w:caps/>
          <w:snapToGrid w:val="0"/>
        </w:rPr>
        <w:t>Vyhodnocení souladu</w:t>
      </w:r>
      <w:r w:rsidR="00D419EC" w:rsidRPr="00D37C0C">
        <w:rPr>
          <w:b/>
          <w:i/>
          <w:caps/>
          <w:snapToGrid w:val="0"/>
        </w:rPr>
        <w:t xml:space="preserve"> S ÚZEMNĚ PLÁNOVACÍ DOKUMENTACÍ VYDANOU KRAJEM:</w:t>
      </w:r>
    </w:p>
    <w:p w14:paraId="06CA7A40" w14:textId="77777777" w:rsidR="00D37C0C" w:rsidRDefault="00D37C0C" w:rsidP="00D37C0C">
      <w:pPr>
        <w:rPr>
          <w:rFonts w:cs="Arial"/>
        </w:rPr>
      </w:pPr>
      <w:r w:rsidRPr="00C87019">
        <w:rPr>
          <w:rFonts w:cs="Arial"/>
        </w:rPr>
        <w:t xml:space="preserve">Správní území obce </w:t>
      </w:r>
      <w:r>
        <w:rPr>
          <w:rFonts w:cs="Arial"/>
        </w:rPr>
        <w:t>Ondratice</w:t>
      </w:r>
      <w:r w:rsidRPr="00C87019">
        <w:rPr>
          <w:rFonts w:cs="Arial"/>
        </w:rPr>
        <w:t xml:space="preserve"> bylo řešeno v Zásadách územního rozvoje Olomouckého kraje (ZÚR OK), které byly vydány usnesením č. UZ/21/32/2008 ze dne 22.02.2008, pod č. j. KUOK/8832/ 2008/OSR-1/274 (účinnost 28.03.2008), Aktualizace č. 1 ZÚR OK usnesením č. UZ/19/44/2011 ze dne 22.04.2011 pod č. j. KUOK 28400/2011 (účinnost 14.07.2011), Aktualizace č. 2b ZÚR OK usnesením č. UZ/4/41/2017 ze dne 24.04.2017 pod č. j. KUOK 41993/2017 (účinnost 19.05.2017), Aktualizace č. 3 usnesením č. UZ/14/43/2019 ze dne 25.02. 2019, pod č. j. KUOK 24792/2019 (účinnost 19.03.2019) a Aktualizace č. 2a usnesením č. UZ/17/60/2019 ze dne 23. 9. 2019 pod č. j. KUOK 104377/2019 </w:t>
      </w:r>
      <w:r w:rsidRPr="00C87019">
        <w:rPr>
          <w:rFonts w:cs="Arial"/>
        </w:rPr>
        <w:lastRenderedPageBreak/>
        <w:t>(účinnost 15.11.2019)</w:t>
      </w:r>
      <w:r w:rsidR="00102504">
        <w:rPr>
          <w:rFonts w:cs="Arial"/>
        </w:rPr>
        <w:t xml:space="preserve"> </w:t>
      </w:r>
      <w:r w:rsidR="00102504" w:rsidRPr="00102504">
        <w:rPr>
          <w:rFonts w:cs="Arial"/>
        </w:rPr>
        <w:t>a Aktualizace č. 4 usnesením č. UZ/7/81/2021 ze dne 13. 12. 2021 pod č. j. KUOK 123647/2021 (účinnost 27. 1. 2022).</w:t>
      </w:r>
    </w:p>
    <w:p w14:paraId="20C09E4D" w14:textId="77777777" w:rsidR="00744BC4" w:rsidRDefault="00744BC4" w:rsidP="00D37C0C">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608"/>
      </w:tblGrid>
      <w:tr w:rsidR="00744BC4" w:rsidRPr="002A15F4" w14:paraId="1EF22F7E" w14:textId="77777777" w:rsidTr="00281E66">
        <w:trPr>
          <w:cantSplit/>
        </w:trPr>
        <w:tc>
          <w:tcPr>
            <w:tcW w:w="4395" w:type="dxa"/>
            <w:tcBorders>
              <w:top w:val="single" w:sz="4" w:space="0" w:color="auto"/>
              <w:left w:val="single" w:sz="4" w:space="0" w:color="auto"/>
              <w:bottom w:val="single" w:sz="4" w:space="0" w:color="auto"/>
              <w:right w:val="single" w:sz="4" w:space="0" w:color="auto"/>
            </w:tcBorders>
            <w:shd w:val="clear" w:color="auto" w:fill="A6A6A6"/>
          </w:tcPr>
          <w:p w14:paraId="1885BA87" w14:textId="77777777" w:rsidR="00744BC4" w:rsidRPr="002A15F4" w:rsidRDefault="00744BC4" w:rsidP="00281E66">
            <w:pPr>
              <w:keepLines/>
              <w:overflowPunct w:val="0"/>
              <w:autoSpaceDE w:val="0"/>
              <w:autoSpaceDN w:val="0"/>
              <w:adjustRightInd w:val="0"/>
              <w:spacing w:before="60" w:after="60" w:line="240" w:lineRule="auto"/>
              <w:ind w:left="720"/>
              <w:textAlignment w:val="baseline"/>
            </w:pPr>
            <w:r w:rsidRPr="002A15F4">
              <w:t>požadavek</w:t>
            </w:r>
          </w:p>
        </w:tc>
        <w:tc>
          <w:tcPr>
            <w:tcW w:w="4677" w:type="dxa"/>
            <w:tcBorders>
              <w:top w:val="single" w:sz="4" w:space="0" w:color="auto"/>
              <w:left w:val="single" w:sz="4" w:space="0" w:color="auto"/>
              <w:bottom w:val="single" w:sz="4" w:space="0" w:color="auto"/>
              <w:right w:val="single" w:sz="4" w:space="0" w:color="auto"/>
            </w:tcBorders>
            <w:shd w:val="clear" w:color="auto" w:fill="A6A6A6"/>
          </w:tcPr>
          <w:p w14:paraId="5D519C9E" w14:textId="77777777" w:rsidR="00744BC4" w:rsidRPr="002A15F4" w:rsidRDefault="00744BC4" w:rsidP="00281E66">
            <w:pPr>
              <w:spacing w:before="40" w:line="200" w:lineRule="atLeast"/>
              <w:rPr>
                <w:i/>
                <w:sz w:val="18"/>
                <w:szCs w:val="18"/>
              </w:rPr>
            </w:pPr>
            <w:r w:rsidRPr="002A15F4">
              <w:rPr>
                <w:i/>
                <w:sz w:val="18"/>
                <w:szCs w:val="18"/>
              </w:rPr>
              <w:t>řešení v ÚP</w:t>
            </w:r>
          </w:p>
        </w:tc>
      </w:tr>
      <w:tr w:rsidR="00AB2534" w:rsidRPr="00AB2534" w14:paraId="1B4F39A8" w14:textId="77777777" w:rsidTr="00281E66">
        <w:trPr>
          <w:cantSplit/>
        </w:trPr>
        <w:tc>
          <w:tcPr>
            <w:tcW w:w="4395" w:type="dxa"/>
          </w:tcPr>
          <w:p w14:paraId="4C14C34C" w14:textId="77777777" w:rsidR="00744BC4" w:rsidRPr="00AB2534" w:rsidRDefault="00744BC4" w:rsidP="00744BC4">
            <w:pPr>
              <w:pStyle w:val="b-Styl"/>
              <w:tabs>
                <w:tab w:val="clear" w:pos="1637"/>
              </w:tabs>
              <w:ind w:left="284" w:hanging="284"/>
              <w:rPr>
                <w:rFonts w:cs="Arial"/>
                <w:sz w:val="18"/>
                <w:szCs w:val="18"/>
              </w:rPr>
            </w:pPr>
            <w:r w:rsidRPr="00AB2534">
              <w:rPr>
                <w:rFonts w:ascii="Arial" w:eastAsia="Calibri" w:hAnsi="Arial" w:cs="Arial"/>
                <w:sz w:val="20"/>
                <w:lang w:eastAsia="en-US"/>
              </w:rPr>
              <w:t>Respektovat priority územního plánování na území Olomouckého kraje</w:t>
            </w:r>
          </w:p>
        </w:tc>
        <w:tc>
          <w:tcPr>
            <w:tcW w:w="4677" w:type="dxa"/>
          </w:tcPr>
          <w:p w14:paraId="5395223C" w14:textId="77777777" w:rsidR="00744BC4" w:rsidRPr="00AB2534" w:rsidRDefault="00744BC4" w:rsidP="00281E66">
            <w:pPr>
              <w:spacing w:before="40" w:line="200" w:lineRule="atLeast"/>
              <w:rPr>
                <w:rFonts w:cs="Arial"/>
                <w:i/>
                <w:sz w:val="18"/>
                <w:szCs w:val="18"/>
              </w:rPr>
            </w:pPr>
            <w:r w:rsidRPr="00AB2534">
              <w:rPr>
                <w:rFonts w:cs="Arial"/>
                <w:i/>
                <w:sz w:val="18"/>
                <w:szCs w:val="18"/>
              </w:rPr>
              <w:t>Respektováno</w:t>
            </w:r>
            <w:r w:rsidR="00AB2534" w:rsidRPr="00AB2534">
              <w:rPr>
                <w:rFonts w:cs="Arial"/>
                <w:i/>
                <w:sz w:val="18"/>
                <w:szCs w:val="18"/>
              </w:rPr>
              <w:t xml:space="preserve"> v obecné rovině, konkrétní požadavky s dopadem na Změnu č.1 ÚP Ondratice nejsou.</w:t>
            </w:r>
          </w:p>
        </w:tc>
      </w:tr>
      <w:tr w:rsidR="00744BC4" w:rsidRPr="00AB2534" w14:paraId="2BBF117B" w14:textId="77777777" w:rsidTr="00281E66">
        <w:trPr>
          <w:cantSplit/>
        </w:trPr>
        <w:tc>
          <w:tcPr>
            <w:tcW w:w="4395" w:type="dxa"/>
          </w:tcPr>
          <w:p w14:paraId="49639E0C" w14:textId="77777777" w:rsidR="00744BC4" w:rsidRPr="00AB2534" w:rsidRDefault="00744BC4" w:rsidP="00744BC4">
            <w:pPr>
              <w:pStyle w:val="b-Styl"/>
              <w:tabs>
                <w:tab w:val="clear" w:pos="1637"/>
              </w:tabs>
              <w:ind w:left="284" w:hanging="284"/>
              <w:rPr>
                <w:rFonts w:ascii="Arial" w:eastAsia="Calibri" w:hAnsi="Arial" w:cs="Arial"/>
                <w:sz w:val="20"/>
                <w:lang w:eastAsia="en-US"/>
              </w:rPr>
            </w:pPr>
            <w:r w:rsidRPr="00AB2534">
              <w:rPr>
                <w:rFonts w:ascii="Arial" w:eastAsia="Calibri" w:hAnsi="Arial" w:cs="Arial"/>
                <w:sz w:val="20"/>
                <w:lang w:eastAsia="en-US"/>
              </w:rPr>
              <w:t xml:space="preserve">DO42 – D46, homogenizace na parametry dálnice v úseku </w:t>
            </w:r>
            <w:proofErr w:type="gramStart"/>
            <w:r w:rsidRPr="00AB2534">
              <w:rPr>
                <w:rFonts w:ascii="Arial" w:eastAsia="Calibri" w:hAnsi="Arial" w:cs="Arial"/>
                <w:sz w:val="20"/>
                <w:lang w:eastAsia="en-US"/>
              </w:rPr>
              <w:t>Olomouc - Vyškov</w:t>
            </w:r>
            <w:proofErr w:type="gramEnd"/>
          </w:p>
        </w:tc>
        <w:tc>
          <w:tcPr>
            <w:tcW w:w="4677" w:type="dxa"/>
          </w:tcPr>
          <w:p w14:paraId="0DB31F29" w14:textId="77777777" w:rsidR="00744BC4" w:rsidRPr="00AB2534" w:rsidRDefault="00744BC4" w:rsidP="00281E66">
            <w:pPr>
              <w:spacing w:before="40" w:line="200" w:lineRule="atLeast"/>
              <w:rPr>
                <w:rFonts w:cs="Arial"/>
                <w:i/>
                <w:sz w:val="18"/>
                <w:szCs w:val="18"/>
              </w:rPr>
            </w:pPr>
            <w:r w:rsidRPr="00AB2534">
              <w:rPr>
                <w:rFonts w:cs="Arial"/>
                <w:i/>
                <w:sz w:val="18"/>
                <w:szCs w:val="18"/>
              </w:rPr>
              <w:t>Respektováno, viz výkres II.2 a II.1</w:t>
            </w:r>
          </w:p>
        </w:tc>
      </w:tr>
      <w:tr w:rsidR="00AB2534" w:rsidRPr="00AB2534" w14:paraId="4E3EA1B1" w14:textId="77777777" w:rsidTr="00281E66">
        <w:trPr>
          <w:cantSplit/>
        </w:trPr>
        <w:tc>
          <w:tcPr>
            <w:tcW w:w="4395" w:type="dxa"/>
          </w:tcPr>
          <w:p w14:paraId="5C0E6E41" w14:textId="77777777" w:rsidR="00AB2534" w:rsidRPr="00AB2534" w:rsidRDefault="00AB2534" w:rsidP="00744BC4">
            <w:pPr>
              <w:pStyle w:val="b-Styl"/>
              <w:tabs>
                <w:tab w:val="clear" w:pos="1637"/>
              </w:tabs>
              <w:ind w:left="284" w:hanging="284"/>
              <w:rPr>
                <w:rFonts w:ascii="Arial" w:eastAsia="Calibri" w:hAnsi="Arial" w:cs="Arial"/>
                <w:sz w:val="20"/>
                <w:lang w:eastAsia="en-US"/>
              </w:rPr>
            </w:pPr>
            <w:r w:rsidRPr="00AB2534">
              <w:rPr>
                <w:rFonts w:ascii="Arial" w:eastAsia="Calibri" w:hAnsi="Arial" w:cs="Arial"/>
                <w:sz w:val="20"/>
                <w:lang w:eastAsia="en-US"/>
              </w:rPr>
              <w:t>Respektovat rozvojovou osu OS10, ve které se nachází obec Ondratice.</w:t>
            </w:r>
          </w:p>
        </w:tc>
        <w:tc>
          <w:tcPr>
            <w:tcW w:w="4677" w:type="dxa"/>
          </w:tcPr>
          <w:p w14:paraId="30A893E6" w14:textId="77777777" w:rsidR="00AB2534" w:rsidRPr="00AB2534" w:rsidRDefault="00AB2534" w:rsidP="00281E66">
            <w:pPr>
              <w:spacing w:before="40" w:line="200" w:lineRule="atLeast"/>
              <w:rPr>
                <w:rFonts w:cs="Arial"/>
                <w:i/>
                <w:sz w:val="18"/>
                <w:szCs w:val="18"/>
              </w:rPr>
            </w:pPr>
            <w:r w:rsidRPr="00AB2534">
              <w:rPr>
                <w:rFonts w:cs="Arial"/>
                <w:i/>
                <w:sz w:val="18"/>
                <w:szCs w:val="18"/>
              </w:rPr>
              <w:t>Respektováno v obecné rovině, konkrétní požadavky s dopadem na Změnu č.1 ÚP Ondratice nejsou.</w:t>
            </w:r>
          </w:p>
        </w:tc>
      </w:tr>
      <w:tr w:rsidR="00AB2534" w:rsidRPr="00AB2534" w14:paraId="2D61D023" w14:textId="77777777" w:rsidTr="00281E66">
        <w:trPr>
          <w:cantSplit/>
        </w:trPr>
        <w:tc>
          <w:tcPr>
            <w:tcW w:w="4395" w:type="dxa"/>
          </w:tcPr>
          <w:p w14:paraId="53CDD38C" w14:textId="3BC94476" w:rsidR="00AB2534" w:rsidRPr="00AB2534" w:rsidRDefault="00AB2534" w:rsidP="00744BC4">
            <w:pPr>
              <w:pStyle w:val="b-Styl"/>
              <w:tabs>
                <w:tab w:val="clear" w:pos="1637"/>
              </w:tabs>
              <w:ind w:left="284" w:hanging="284"/>
              <w:rPr>
                <w:rFonts w:ascii="Arial" w:eastAsia="Calibri" w:hAnsi="Arial" w:cs="Arial"/>
                <w:sz w:val="20"/>
                <w:lang w:eastAsia="en-US"/>
              </w:rPr>
            </w:pPr>
            <w:r w:rsidRPr="00AB2534">
              <w:rPr>
                <w:rFonts w:ascii="Arial" w:eastAsia="Calibri" w:hAnsi="Arial" w:cs="Arial"/>
                <w:sz w:val="20"/>
                <w:lang w:eastAsia="en-US"/>
              </w:rPr>
              <w:t>Řešené území obce náleží dle ZÚR OK do oblasti A se shodným krajinným typem.</w:t>
            </w:r>
          </w:p>
        </w:tc>
        <w:tc>
          <w:tcPr>
            <w:tcW w:w="4677" w:type="dxa"/>
          </w:tcPr>
          <w:p w14:paraId="1A39904E" w14:textId="77777777" w:rsidR="00AB2534" w:rsidRPr="00AB2534" w:rsidRDefault="00AB2534" w:rsidP="00281E66">
            <w:pPr>
              <w:spacing w:before="40" w:line="200" w:lineRule="atLeast"/>
              <w:rPr>
                <w:rFonts w:cs="Arial"/>
                <w:i/>
                <w:sz w:val="18"/>
                <w:szCs w:val="18"/>
              </w:rPr>
            </w:pPr>
            <w:r w:rsidRPr="00AB2534">
              <w:rPr>
                <w:i/>
              </w:rPr>
              <w:t>Koncepce ÚP respektuje požadavky vyplívající z podmínek pro oblast se shodným krajinným typem A Haná, změna č.1 tuto koncepci respektuje.</w:t>
            </w:r>
          </w:p>
        </w:tc>
      </w:tr>
    </w:tbl>
    <w:p w14:paraId="1C7A935A" w14:textId="77777777" w:rsidR="004973FD" w:rsidRDefault="004973FD" w:rsidP="004973FD">
      <w:pPr>
        <w:spacing w:before="240" w:line="200" w:lineRule="atLeast"/>
        <w:rPr>
          <w:b/>
          <w:i/>
          <w:caps/>
          <w:snapToGrid w:val="0"/>
        </w:rPr>
      </w:pPr>
      <w:r w:rsidRPr="00D37C0C">
        <w:rPr>
          <w:b/>
          <w:i/>
          <w:caps/>
          <w:snapToGrid w:val="0"/>
        </w:rPr>
        <w:t>Vyhodnocení souladu S</w:t>
      </w:r>
      <w:r>
        <w:rPr>
          <w:b/>
          <w:i/>
          <w:caps/>
          <w:snapToGrid w:val="0"/>
        </w:rPr>
        <w:t> rozvojovými dokumenty vydanými Olomouckým krajem a dalšími koncepčními materiály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609"/>
      </w:tblGrid>
      <w:tr w:rsidR="00537977" w:rsidRPr="002A15F4" w14:paraId="27EECCFE" w14:textId="77777777" w:rsidTr="00B676EA">
        <w:trPr>
          <w:cantSplit/>
        </w:trPr>
        <w:tc>
          <w:tcPr>
            <w:tcW w:w="4395" w:type="dxa"/>
            <w:tcBorders>
              <w:top w:val="single" w:sz="4" w:space="0" w:color="auto"/>
              <w:left w:val="single" w:sz="4" w:space="0" w:color="auto"/>
              <w:bottom w:val="single" w:sz="4" w:space="0" w:color="auto"/>
              <w:right w:val="single" w:sz="4" w:space="0" w:color="auto"/>
            </w:tcBorders>
            <w:shd w:val="clear" w:color="auto" w:fill="A6A6A6"/>
          </w:tcPr>
          <w:p w14:paraId="2573A5DC" w14:textId="77777777" w:rsidR="00537977" w:rsidRPr="002A15F4" w:rsidRDefault="00537977" w:rsidP="00B676EA">
            <w:pPr>
              <w:keepLines/>
              <w:overflowPunct w:val="0"/>
              <w:autoSpaceDE w:val="0"/>
              <w:autoSpaceDN w:val="0"/>
              <w:adjustRightInd w:val="0"/>
              <w:spacing w:before="60" w:after="60" w:line="240" w:lineRule="auto"/>
              <w:ind w:left="720"/>
              <w:textAlignment w:val="baseline"/>
            </w:pPr>
            <w:r>
              <w:t>rozvojový dokument</w:t>
            </w:r>
          </w:p>
        </w:tc>
        <w:tc>
          <w:tcPr>
            <w:tcW w:w="4677" w:type="dxa"/>
            <w:tcBorders>
              <w:top w:val="single" w:sz="4" w:space="0" w:color="auto"/>
              <w:left w:val="single" w:sz="4" w:space="0" w:color="auto"/>
              <w:bottom w:val="single" w:sz="4" w:space="0" w:color="auto"/>
              <w:right w:val="single" w:sz="4" w:space="0" w:color="auto"/>
            </w:tcBorders>
            <w:shd w:val="clear" w:color="auto" w:fill="A6A6A6"/>
          </w:tcPr>
          <w:p w14:paraId="60AEAB4F" w14:textId="77777777" w:rsidR="00537977" w:rsidRPr="002A15F4" w:rsidRDefault="00537977" w:rsidP="00B676EA">
            <w:pPr>
              <w:spacing w:before="40" w:line="200" w:lineRule="atLeast"/>
              <w:rPr>
                <w:i/>
                <w:sz w:val="18"/>
                <w:szCs w:val="18"/>
              </w:rPr>
            </w:pPr>
            <w:r w:rsidRPr="002A15F4">
              <w:rPr>
                <w:i/>
                <w:sz w:val="18"/>
                <w:szCs w:val="18"/>
              </w:rPr>
              <w:t>řešení v ÚP</w:t>
            </w:r>
          </w:p>
        </w:tc>
      </w:tr>
      <w:tr w:rsidR="00D669ED" w:rsidRPr="00D669ED" w14:paraId="46967267" w14:textId="77777777" w:rsidTr="00B676EA">
        <w:trPr>
          <w:cantSplit/>
        </w:trPr>
        <w:tc>
          <w:tcPr>
            <w:tcW w:w="4395" w:type="dxa"/>
          </w:tcPr>
          <w:p w14:paraId="0F3AF734"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Aktualizace Územní studie větrné elektrárny na území Olomouckého kraje </w:t>
            </w:r>
          </w:p>
        </w:tc>
        <w:tc>
          <w:tcPr>
            <w:tcW w:w="4677" w:type="dxa"/>
          </w:tcPr>
          <w:p w14:paraId="642A51F1" w14:textId="4A8CF635" w:rsidR="00D669ED" w:rsidRPr="00983644" w:rsidRDefault="00D669ED" w:rsidP="006843BC">
            <w:pPr>
              <w:spacing w:before="40" w:line="200" w:lineRule="atLeast"/>
              <w:rPr>
                <w:rFonts w:cs="Arial"/>
                <w:i/>
                <w:sz w:val="18"/>
                <w:szCs w:val="18"/>
              </w:rPr>
            </w:pPr>
            <w:r w:rsidRPr="00983644">
              <w:rPr>
                <w:rFonts w:cs="Arial"/>
                <w:i/>
                <w:sz w:val="18"/>
                <w:szCs w:val="18"/>
              </w:rPr>
              <w:t>Území se nachází mimo potenciálně vhodné lokality a Aktualizace ÚS větrné elektrárny na úz</w:t>
            </w:r>
            <w:r w:rsidR="00D85E4F">
              <w:rPr>
                <w:rFonts w:cs="Arial"/>
                <w:i/>
                <w:sz w:val="18"/>
                <w:szCs w:val="18"/>
              </w:rPr>
              <w:t xml:space="preserve">emí </w:t>
            </w:r>
            <w:proofErr w:type="spellStart"/>
            <w:r w:rsidRPr="00983644">
              <w:rPr>
                <w:rFonts w:cs="Arial"/>
                <w:i/>
                <w:sz w:val="18"/>
                <w:szCs w:val="18"/>
              </w:rPr>
              <w:t>OlK</w:t>
            </w:r>
            <w:proofErr w:type="spellEnd"/>
            <w:r w:rsidRPr="00983644">
              <w:rPr>
                <w:rFonts w:cs="Arial"/>
                <w:i/>
                <w:sz w:val="18"/>
                <w:szCs w:val="18"/>
              </w:rPr>
              <w:t xml:space="preserve"> je respektována jak platným územním plánem, tak změnou č.1 Větrné elektrárny nejsou navrhovány.</w:t>
            </w:r>
          </w:p>
        </w:tc>
      </w:tr>
      <w:tr w:rsidR="00D669ED" w:rsidRPr="00D669ED" w14:paraId="0CB5E779" w14:textId="77777777" w:rsidTr="00B676EA">
        <w:trPr>
          <w:cantSplit/>
        </w:trPr>
        <w:tc>
          <w:tcPr>
            <w:tcW w:w="4395" w:type="dxa"/>
          </w:tcPr>
          <w:p w14:paraId="14AFA9D2"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Územní studie krajiny pro území Olomouckého kraje, včetně návrhu opatření v souvislosti s adaptací na změny klimatu </w:t>
            </w:r>
          </w:p>
        </w:tc>
        <w:tc>
          <w:tcPr>
            <w:tcW w:w="4677" w:type="dxa"/>
          </w:tcPr>
          <w:p w14:paraId="32128CF2" w14:textId="77777777" w:rsidR="00D669ED" w:rsidRPr="00983644" w:rsidRDefault="00D669ED" w:rsidP="006843BC">
            <w:pPr>
              <w:spacing w:before="40" w:line="200" w:lineRule="atLeast"/>
              <w:rPr>
                <w:rFonts w:cs="Arial"/>
                <w:i/>
                <w:sz w:val="18"/>
                <w:szCs w:val="18"/>
              </w:rPr>
            </w:pPr>
            <w:r w:rsidRPr="00983644">
              <w:rPr>
                <w:rFonts w:cs="Arial"/>
                <w:i/>
                <w:sz w:val="18"/>
                <w:szCs w:val="18"/>
              </w:rPr>
              <w:t>ÚS krajiny je respektována, principy protierozní ochrany území, které na území obce vymezuje jsou řešeny podrobně v komplexní pozemkové úpravě, jejíž řešení je změnou č.1 zohledněno.</w:t>
            </w:r>
          </w:p>
        </w:tc>
      </w:tr>
      <w:tr w:rsidR="00D669ED" w14:paraId="023072E6" w14:textId="77777777" w:rsidTr="00B676EA">
        <w:trPr>
          <w:cantSplit/>
        </w:trPr>
        <w:tc>
          <w:tcPr>
            <w:tcW w:w="4395" w:type="dxa"/>
          </w:tcPr>
          <w:p w14:paraId="397DD257"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Územní studie rozvoje cyklistické dopravy v Olomouckém kraji </w:t>
            </w:r>
          </w:p>
        </w:tc>
        <w:tc>
          <w:tcPr>
            <w:tcW w:w="4677" w:type="dxa"/>
          </w:tcPr>
          <w:p w14:paraId="2AFB3517" w14:textId="77777777" w:rsidR="00D669ED" w:rsidRPr="00983644" w:rsidRDefault="00983644" w:rsidP="00B676EA">
            <w:pPr>
              <w:spacing w:before="40" w:line="200" w:lineRule="atLeast"/>
              <w:rPr>
                <w:rFonts w:cs="Arial"/>
                <w:i/>
                <w:strike/>
                <w:sz w:val="18"/>
                <w:szCs w:val="18"/>
              </w:rPr>
            </w:pPr>
            <w:r w:rsidRPr="00983644">
              <w:rPr>
                <w:rFonts w:cs="Arial"/>
                <w:i/>
                <w:sz w:val="18"/>
                <w:szCs w:val="18"/>
              </w:rPr>
              <w:t xml:space="preserve">US </w:t>
            </w:r>
            <w:r w:rsidR="00AB2534" w:rsidRPr="00983644">
              <w:rPr>
                <w:rFonts w:cs="Arial"/>
                <w:i/>
                <w:sz w:val="18"/>
                <w:szCs w:val="18"/>
              </w:rPr>
              <w:t>nemá dopad na řešení změny ÚP.</w:t>
            </w:r>
          </w:p>
        </w:tc>
      </w:tr>
      <w:tr w:rsidR="00D669ED" w:rsidRPr="00D669ED" w14:paraId="02032D6A"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17B4963B"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Územní studie větrné elektrárny na území Olomouckého kraje </w:t>
            </w:r>
          </w:p>
        </w:tc>
        <w:tc>
          <w:tcPr>
            <w:tcW w:w="4677" w:type="dxa"/>
            <w:tcBorders>
              <w:top w:val="single" w:sz="4" w:space="0" w:color="auto"/>
              <w:left w:val="single" w:sz="4" w:space="0" w:color="auto"/>
              <w:bottom w:val="single" w:sz="4" w:space="0" w:color="auto"/>
              <w:right w:val="single" w:sz="4" w:space="0" w:color="auto"/>
            </w:tcBorders>
          </w:tcPr>
          <w:p w14:paraId="05F42384" w14:textId="77777777" w:rsidR="00D669ED" w:rsidRPr="00983644" w:rsidRDefault="00D669ED" w:rsidP="006843BC">
            <w:pPr>
              <w:spacing w:before="40" w:line="200" w:lineRule="atLeast"/>
              <w:rPr>
                <w:rFonts w:cs="Arial"/>
                <w:i/>
                <w:sz w:val="18"/>
                <w:szCs w:val="18"/>
              </w:rPr>
            </w:pPr>
            <w:r w:rsidRPr="00983644">
              <w:rPr>
                <w:rFonts w:cs="Arial"/>
                <w:i/>
                <w:sz w:val="18"/>
                <w:szCs w:val="18"/>
              </w:rPr>
              <w:t xml:space="preserve">Území se nachází mimo potenciálně vhodné lokality a Aktualizace ÚS větrné elektrárny na </w:t>
            </w:r>
            <w:proofErr w:type="spellStart"/>
            <w:r w:rsidRPr="00983644">
              <w:rPr>
                <w:rFonts w:cs="Arial"/>
                <w:i/>
                <w:sz w:val="18"/>
                <w:szCs w:val="18"/>
              </w:rPr>
              <w:t>úz.OlK</w:t>
            </w:r>
            <w:proofErr w:type="spellEnd"/>
            <w:r w:rsidRPr="00983644">
              <w:rPr>
                <w:rFonts w:cs="Arial"/>
                <w:i/>
                <w:sz w:val="18"/>
                <w:szCs w:val="18"/>
              </w:rPr>
              <w:t xml:space="preserve"> je respektována jak platným územním plánem, tak změnou č.1 Větrné elektrárny nejsou navrhovány.</w:t>
            </w:r>
          </w:p>
        </w:tc>
      </w:tr>
      <w:tr w:rsidR="00D669ED" w:rsidRPr="00D669ED" w14:paraId="3B54412B"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4EF1E04C"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Územní studie kulturních krajinných oblastí </w:t>
            </w:r>
            <w:proofErr w:type="gramStart"/>
            <w:r w:rsidRPr="002608A7">
              <w:rPr>
                <w:rFonts w:cs="Arial"/>
                <w:iCs/>
                <w:sz w:val="18"/>
                <w:szCs w:val="18"/>
              </w:rPr>
              <w:t>KKO1 - KKO12</w:t>
            </w:r>
            <w:proofErr w:type="gramEnd"/>
            <w:r w:rsidRPr="002608A7">
              <w:rPr>
                <w:rFonts w:cs="Arial"/>
                <w:iCs/>
                <w:sz w:val="18"/>
                <w:szCs w:val="18"/>
              </w:rPr>
              <w:t xml:space="preserve"> na území Olomouckého kraje </w:t>
            </w:r>
          </w:p>
        </w:tc>
        <w:tc>
          <w:tcPr>
            <w:tcW w:w="4677" w:type="dxa"/>
            <w:tcBorders>
              <w:top w:val="single" w:sz="4" w:space="0" w:color="auto"/>
              <w:left w:val="single" w:sz="4" w:space="0" w:color="auto"/>
              <w:bottom w:val="single" w:sz="4" w:space="0" w:color="auto"/>
              <w:right w:val="single" w:sz="4" w:space="0" w:color="auto"/>
            </w:tcBorders>
          </w:tcPr>
          <w:p w14:paraId="3036A492" w14:textId="77777777" w:rsidR="00D669ED" w:rsidRPr="00983644" w:rsidRDefault="00D669ED" w:rsidP="006843BC">
            <w:pPr>
              <w:spacing w:before="40" w:line="200" w:lineRule="atLeast"/>
              <w:rPr>
                <w:rFonts w:cs="Arial"/>
                <w:i/>
                <w:sz w:val="18"/>
                <w:szCs w:val="18"/>
              </w:rPr>
            </w:pPr>
            <w:r w:rsidRPr="00983644">
              <w:rPr>
                <w:rFonts w:cs="Arial"/>
                <w:i/>
                <w:sz w:val="18"/>
                <w:szCs w:val="18"/>
              </w:rPr>
              <w:t>Území Ondratic se nachází mimo vymezené kulturní krajinné oblasti.</w:t>
            </w:r>
          </w:p>
        </w:tc>
      </w:tr>
      <w:tr w:rsidR="00D669ED" w:rsidRPr="00171486" w14:paraId="105838E4"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2A54D714"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Studie ochrany před povodněmi na území Olomouckého kraje </w:t>
            </w:r>
          </w:p>
        </w:tc>
        <w:tc>
          <w:tcPr>
            <w:tcW w:w="4677" w:type="dxa"/>
            <w:tcBorders>
              <w:top w:val="single" w:sz="4" w:space="0" w:color="auto"/>
              <w:left w:val="single" w:sz="4" w:space="0" w:color="auto"/>
              <w:bottom w:val="single" w:sz="4" w:space="0" w:color="auto"/>
              <w:right w:val="single" w:sz="4" w:space="0" w:color="auto"/>
            </w:tcBorders>
          </w:tcPr>
          <w:p w14:paraId="13CBE68C" w14:textId="77777777" w:rsidR="00D669ED" w:rsidRPr="00983644" w:rsidRDefault="00D669ED" w:rsidP="00B676EA">
            <w:pPr>
              <w:spacing w:before="40" w:line="200" w:lineRule="atLeast"/>
              <w:rPr>
                <w:rFonts w:cs="Arial"/>
                <w:i/>
                <w:sz w:val="18"/>
                <w:szCs w:val="18"/>
              </w:rPr>
            </w:pPr>
            <w:r w:rsidRPr="00983644">
              <w:rPr>
                <w:rFonts w:cs="Arial"/>
                <w:i/>
                <w:sz w:val="18"/>
                <w:szCs w:val="18"/>
              </w:rPr>
              <w:t>Je respektován, nemá dopad na řešení změny ÚP.</w:t>
            </w:r>
          </w:p>
        </w:tc>
      </w:tr>
      <w:tr w:rsidR="00D669ED" w14:paraId="42352FF4"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238B46DD"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Program rozvoje územního obvodu Olomouckého kraje na období 2015-2020 </w:t>
            </w:r>
          </w:p>
        </w:tc>
        <w:tc>
          <w:tcPr>
            <w:tcW w:w="4677" w:type="dxa"/>
            <w:tcBorders>
              <w:top w:val="single" w:sz="4" w:space="0" w:color="auto"/>
              <w:left w:val="single" w:sz="4" w:space="0" w:color="auto"/>
              <w:bottom w:val="single" w:sz="4" w:space="0" w:color="auto"/>
              <w:right w:val="single" w:sz="4" w:space="0" w:color="auto"/>
            </w:tcBorders>
          </w:tcPr>
          <w:p w14:paraId="312A636E" w14:textId="77777777" w:rsidR="00D669ED" w:rsidRPr="00983644" w:rsidRDefault="00983644" w:rsidP="00B676EA">
            <w:pPr>
              <w:spacing w:before="40" w:line="200" w:lineRule="atLeast"/>
              <w:rPr>
                <w:rFonts w:cs="Arial"/>
                <w:i/>
                <w:strike/>
                <w:sz w:val="18"/>
                <w:szCs w:val="18"/>
              </w:rPr>
            </w:pPr>
            <w:r w:rsidRPr="00983644">
              <w:rPr>
                <w:rFonts w:cs="Arial"/>
                <w:i/>
                <w:sz w:val="18"/>
                <w:szCs w:val="18"/>
              </w:rPr>
              <w:t>Je respektován, nemá dopad na řešení změny ÚP.</w:t>
            </w:r>
          </w:p>
        </w:tc>
      </w:tr>
      <w:tr w:rsidR="00D669ED" w:rsidRPr="00171486" w14:paraId="386A458A"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0D7D77F0"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Plán rozvoje vodovodů a kanalizací Olomouckého kraje </w:t>
            </w:r>
          </w:p>
        </w:tc>
        <w:tc>
          <w:tcPr>
            <w:tcW w:w="4677" w:type="dxa"/>
            <w:tcBorders>
              <w:top w:val="single" w:sz="4" w:space="0" w:color="auto"/>
              <w:left w:val="single" w:sz="4" w:space="0" w:color="auto"/>
              <w:bottom w:val="single" w:sz="4" w:space="0" w:color="auto"/>
              <w:right w:val="single" w:sz="4" w:space="0" w:color="auto"/>
            </w:tcBorders>
          </w:tcPr>
          <w:p w14:paraId="216EF2EE" w14:textId="77777777" w:rsidR="00D669ED" w:rsidRPr="00983644" w:rsidRDefault="00D669ED" w:rsidP="00B676EA">
            <w:pPr>
              <w:spacing w:before="40" w:line="200" w:lineRule="atLeast"/>
              <w:rPr>
                <w:rFonts w:cs="Arial"/>
                <w:i/>
                <w:sz w:val="18"/>
                <w:szCs w:val="18"/>
              </w:rPr>
            </w:pPr>
            <w:r w:rsidRPr="00983644">
              <w:rPr>
                <w:rFonts w:cs="Arial"/>
                <w:i/>
                <w:sz w:val="18"/>
                <w:szCs w:val="18"/>
              </w:rPr>
              <w:t>Je respektován, v obci je vybudován veřejný vodovod a splašková kanalizace.</w:t>
            </w:r>
          </w:p>
        </w:tc>
      </w:tr>
      <w:tr w:rsidR="00D669ED" w14:paraId="19BA1CCD"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5FFA97FF"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Plán odpadového hospodářství Olomouckého kraje </w:t>
            </w:r>
          </w:p>
        </w:tc>
        <w:tc>
          <w:tcPr>
            <w:tcW w:w="4677" w:type="dxa"/>
            <w:tcBorders>
              <w:top w:val="single" w:sz="4" w:space="0" w:color="auto"/>
              <w:left w:val="single" w:sz="4" w:space="0" w:color="auto"/>
              <w:bottom w:val="single" w:sz="4" w:space="0" w:color="auto"/>
              <w:right w:val="single" w:sz="4" w:space="0" w:color="auto"/>
            </w:tcBorders>
          </w:tcPr>
          <w:p w14:paraId="2BA5FBD0" w14:textId="77777777" w:rsidR="00D669ED" w:rsidRPr="00983644" w:rsidRDefault="00983644" w:rsidP="00B676EA">
            <w:pPr>
              <w:spacing w:before="40" w:line="200" w:lineRule="atLeast"/>
              <w:rPr>
                <w:rFonts w:cs="Arial"/>
                <w:i/>
                <w:strike/>
                <w:sz w:val="18"/>
                <w:szCs w:val="18"/>
              </w:rPr>
            </w:pPr>
            <w:r w:rsidRPr="00983644">
              <w:rPr>
                <w:rFonts w:cs="Arial"/>
                <w:i/>
                <w:sz w:val="18"/>
                <w:szCs w:val="18"/>
              </w:rPr>
              <w:t>Je respektován, nemá dopad na řešení změny ÚP.</w:t>
            </w:r>
          </w:p>
        </w:tc>
      </w:tr>
      <w:tr w:rsidR="00D669ED" w14:paraId="45BF09BE"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13EFADD5"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Program zlepšování kvality ovzduší zóna Střední Morava – CZ07: Aktualizace 2020 </w:t>
            </w:r>
          </w:p>
        </w:tc>
        <w:tc>
          <w:tcPr>
            <w:tcW w:w="4677" w:type="dxa"/>
            <w:tcBorders>
              <w:top w:val="single" w:sz="4" w:space="0" w:color="auto"/>
              <w:left w:val="single" w:sz="4" w:space="0" w:color="auto"/>
              <w:bottom w:val="single" w:sz="4" w:space="0" w:color="auto"/>
              <w:right w:val="single" w:sz="4" w:space="0" w:color="auto"/>
            </w:tcBorders>
          </w:tcPr>
          <w:p w14:paraId="6CEC712F" w14:textId="77777777" w:rsidR="00D669ED" w:rsidRPr="00983644" w:rsidRDefault="00983644" w:rsidP="00B676EA">
            <w:pPr>
              <w:spacing w:before="40" w:line="200" w:lineRule="atLeast"/>
              <w:rPr>
                <w:rFonts w:cs="Arial"/>
                <w:i/>
                <w:strike/>
                <w:sz w:val="18"/>
                <w:szCs w:val="18"/>
              </w:rPr>
            </w:pPr>
            <w:r w:rsidRPr="00983644">
              <w:rPr>
                <w:rFonts w:cs="Arial"/>
                <w:i/>
                <w:sz w:val="18"/>
                <w:szCs w:val="18"/>
              </w:rPr>
              <w:t>Je respektován, nemá dopad na řešení změny ÚP.</w:t>
            </w:r>
          </w:p>
        </w:tc>
      </w:tr>
      <w:tr w:rsidR="00D669ED" w14:paraId="42D6CF8A"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4CE586A1"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Národní program snižování emisí České republiky včetně aktualizace </w:t>
            </w:r>
          </w:p>
        </w:tc>
        <w:tc>
          <w:tcPr>
            <w:tcW w:w="4677" w:type="dxa"/>
            <w:tcBorders>
              <w:top w:val="single" w:sz="4" w:space="0" w:color="auto"/>
              <w:left w:val="single" w:sz="4" w:space="0" w:color="auto"/>
              <w:bottom w:val="single" w:sz="4" w:space="0" w:color="auto"/>
              <w:right w:val="single" w:sz="4" w:space="0" w:color="auto"/>
            </w:tcBorders>
          </w:tcPr>
          <w:p w14:paraId="1C6AA8B4" w14:textId="77777777" w:rsidR="00D669ED" w:rsidRPr="00983644" w:rsidRDefault="00983644" w:rsidP="00B676EA">
            <w:pPr>
              <w:spacing w:before="40" w:line="200" w:lineRule="atLeast"/>
              <w:rPr>
                <w:rFonts w:cs="Arial"/>
                <w:i/>
                <w:strike/>
                <w:sz w:val="18"/>
                <w:szCs w:val="18"/>
              </w:rPr>
            </w:pPr>
            <w:r w:rsidRPr="00983644">
              <w:rPr>
                <w:rFonts w:cs="Arial"/>
                <w:i/>
                <w:sz w:val="18"/>
                <w:szCs w:val="18"/>
              </w:rPr>
              <w:t>Je respektován, nemá dopad na řešení změny ÚP.</w:t>
            </w:r>
          </w:p>
        </w:tc>
      </w:tr>
      <w:tr w:rsidR="00D669ED" w14:paraId="72C5BC1E"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45E4CC48"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Střednědobá strategie zlepšení kvality ovzduší v ČR </w:t>
            </w:r>
          </w:p>
        </w:tc>
        <w:tc>
          <w:tcPr>
            <w:tcW w:w="4677" w:type="dxa"/>
            <w:tcBorders>
              <w:top w:val="single" w:sz="4" w:space="0" w:color="auto"/>
              <w:left w:val="single" w:sz="4" w:space="0" w:color="auto"/>
              <w:bottom w:val="single" w:sz="4" w:space="0" w:color="auto"/>
              <w:right w:val="single" w:sz="4" w:space="0" w:color="auto"/>
            </w:tcBorders>
          </w:tcPr>
          <w:p w14:paraId="757DB640" w14:textId="77777777" w:rsidR="00D669ED" w:rsidRPr="00983644" w:rsidRDefault="00983644" w:rsidP="00B676EA">
            <w:pPr>
              <w:spacing w:before="40" w:line="200" w:lineRule="atLeast"/>
              <w:rPr>
                <w:rFonts w:cs="Arial"/>
                <w:i/>
                <w:strike/>
                <w:sz w:val="18"/>
                <w:szCs w:val="18"/>
              </w:rPr>
            </w:pPr>
            <w:r w:rsidRPr="00983644">
              <w:rPr>
                <w:rFonts w:cs="Arial"/>
                <w:i/>
                <w:sz w:val="18"/>
                <w:szCs w:val="18"/>
              </w:rPr>
              <w:t>Je respektována, nemá dopad na řešení změny ÚP.</w:t>
            </w:r>
          </w:p>
        </w:tc>
      </w:tr>
      <w:tr w:rsidR="00D669ED" w:rsidRPr="00D669ED" w14:paraId="2DF328C9" w14:textId="77777777" w:rsidTr="0042762E">
        <w:trPr>
          <w:cantSplit/>
        </w:trPr>
        <w:tc>
          <w:tcPr>
            <w:tcW w:w="4395" w:type="dxa"/>
            <w:tcBorders>
              <w:top w:val="single" w:sz="4" w:space="0" w:color="auto"/>
              <w:left w:val="single" w:sz="4" w:space="0" w:color="auto"/>
              <w:bottom w:val="single" w:sz="4" w:space="0" w:color="auto"/>
              <w:right w:val="single" w:sz="4" w:space="0" w:color="auto"/>
            </w:tcBorders>
          </w:tcPr>
          <w:p w14:paraId="26CEC94E"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Koncepce ochrany přírody a krajiny pro území Olomouckého kraje </w:t>
            </w:r>
          </w:p>
        </w:tc>
        <w:tc>
          <w:tcPr>
            <w:tcW w:w="4677" w:type="dxa"/>
            <w:tcBorders>
              <w:top w:val="single" w:sz="4" w:space="0" w:color="auto"/>
              <w:left w:val="single" w:sz="4" w:space="0" w:color="auto"/>
              <w:bottom w:val="single" w:sz="4" w:space="0" w:color="auto"/>
              <w:right w:val="single" w:sz="4" w:space="0" w:color="auto"/>
            </w:tcBorders>
          </w:tcPr>
          <w:p w14:paraId="660D794B" w14:textId="77777777" w:rsidR="00D669ED" w:rsidRPr="00983644" w:rsidRDefault="00D669ED" w:rsidP="00B676EA">
            <w:pPr>
              <w:spacing w:before="40" w:line="200" w:lineRule="atLeast"/>
              <w:rPr>
                <w:rFonts w:cs="Arial"/>
                <w:i/>
                <w:strike/>
                <w:sz w:val="18"/>
                <w:szCs w:val="18"/>
              </w:rPr>
            </w:pPr>
            <w:r w:rsidRPr="00983644">
              <w:rPr>
                <w:rFonts w:cs="Arial"/>
                <w:i/>
                <w:sz w:val="18"/>
                <w:szCs w:val="18"/>
              </w:rPr>
              <w:t>ÚS krajiny je respektována, principy ochrany přírody řešené územní studií jsou zapracovány do platného územního plánu. Změna č.1 je zachovává.</w:t>
            </w:r>
          </w:p>
        </w:tc>
      </w:tr>
      <w:tr w:rsidR="00D669ED" w:rsidRPr="00171486" w14:paraId="0AABA5B1" w14:textId="77777777" w:rsidTr="00D8157D">
        <w:trPr>
          <w:cantSplit/>
        </w:trPr>
        <w:tc>
          <w:tcPr>
            <w:tcW w:w="4395" w:type="dxa"/>
            <w:tcBorders>
              <w:top w:val="single" w:sz="4" w:space="0" w:color="auto"/>
              <w:left w:val="single" w:sz="4" w:space="0" w:color="auto"/>
              <w:bottom w:val="single" w:sz="4" w:space="0" w:color="auto"/>
              <w:right w:val="single" w:sz="4" w:space="0" w:color="auto"/>
            </w:tcBorders>
          </w:tcPr>
          <w:p w14:paraId="64706821"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Plán oblasti povodí Moravy a Dyje </w:t>
            </w:r>
          </w:p>
        </w:tc>
        <w:tc>
          <w:tcPr>
            <w:tcW w:w="4677" w:type="dxa"/>
            <w:tcBorders>
              <w:top w:val="single" w:sz="4" w:space="0" w:color="auto"/>
              <w:left w:val="single" w:sz="4" w:space="0" w:color="auto"/>
              <w:bottom w:val="single" w:sz="4" w:space="0" w:color="auto"/>
              <w:right w:val="single" w:sz="4" w:space="0" w:color="auto"/>
            </w:tcBorders>
          </w:tcPr>
          <w:p w14:paraId="4757B445" w14:textId="77777777" w:rsidR="00D669ED" w:rsidRPr="00983644" w:rsidRDefault="00D669ED" w:rsidP="00171486">
            <w:pPr>
              <w:spacing w:before="40" w:line="200" w:lineRule="atLeast"/>
              <w:rPr>
                <w:rFonts w:cs="Arial"/>
                <w:i/>
                <w:strike/>
                <w:sz w:val="18"/>
                <w:szCs w:val="18"/>
              </w:rPr>
            </w:pPr>
            <w:r w:rsidRPr="00983644">
              <w:rPr>
                <w:rFonts w:cs="Arial"/>
                <w:i/>
                <w:sz w:val="18"/>
                <w:szCs w:val="18"/>
              </w:rPr>
              <w:t>Je respektován, nemá dopad na řešení změny ÚP.</w:t>
            </w:r>
          </w:p>
        </w:tc>
      </w:tr>
      <w:tr w:rsidR="00D669ED" w14:paraId="15DA91A1" w14:textId="77777777" w:rsidTr="00D8157D">
        <w:trPr>
          <w:cantSplit/>
        </w:trPr>
        <w:tc>
          <w:tcPr>
            <w:tcW w:w="4395" w:type="dxa"/>
            <w:tcBorders>
              <w:top w:val="single" w:sz="4" w:space="0" w:color="auto"/>
              <w:left w:val="single" w:sz="4" w:space="0" w:color="auto"/>
              <w:bottom w:val="single" w:sz="4" w:space="0" w:color="auto"/>
              <w:right w:val="single" w:sz="4" w:space="0" w:color="auto"/>
            </w:tcBorders>
          </w:tcPr>
          <w:p w14:paraId="76003CFB" w14:textId="77777777" w:rsidR="00D669ED" w:rsidRPr="002608A7" w:rsidRDefault="00D669ED" w:rsidP="00D83D9D">
            <w:pPr>
              <w:numPr>
                <w:ilvl w:val="0"/>
                <w:numId w:val="25"/>
              </w:numPr>
              <w:spacing w:before="40" w:line="200" w:lineRule="atLeast"/>
              <w:ind w:left="463" w:hanging="425"/>
              <w:rPr>
                <w:rFonts w:cs="Arial"/>
                <w:iCs/>
                <w:sz w:val="18"/>
                <w:szCs w:val="18"/>
              </w:rPr>
            </w:pPr>
            <w:r w:rsidRPr="002608A7">
              <w:rPr>
                <w:rFonts w:cs="Arial"/>
                <w:iCs/>
                <w:sz w:val="18"/>
                <w:szCs w:val="18"/>
              </w:rPr>
              <w:t xml:space="preserve">Územní generel dopravy silnic II. a III. třídy na území Olomouckého kraje </w:t>
            </w:r>
          </w:p>
        </w:tc>
        <w:tc>
          <w:tcPr>
            <w:tcW w:w="4677" w:type="dxa"/>
            <w:tcBorders>
              <w:top w:val="single" w:sz="4" w:space="0" w:color="auto"/>
              <w:left w:val="single" w:sz="4" w:space="0" w:color="auto"/>
              <w:bottom w:val="single" w:sz="4" w:space="0" w:color="auto"/>
              <w:right w:val="single" w:sz="4" w:space="0" w:color="auto"/>
            </w:tcBorders>
          </w:tcPr>
          <w:p w14:paraId="0230668B" w14:textId="77777777" w:rsidR="00D669ED" w:rsidRPr="00983644" w:rsidRDefault="00983644" w:rsidP="00171486">
            <w:pPr>
              <w:spacing w:before="40" w:line="200" w:lineRule="atLeast"/>
              <w:rPr>
                <w:rFonts w:cs="Arial"/>
                <w:i/>
                <w:strike/>
                <w:sz w:val="18"/>
                <w:szCs w:val="18"/>
              </w:rPr>
            </w:pPr>
            <w:r w:rsidRPr="00983644">
              <w:rPr>
                <w:rFonts w:cs="Arial"/>
                <w:i/>
                <w:sz w:val="18"/>
                <w:szCs w:val="18"/>
              </w:rPr>
              <w:t>Je respektován, nemá dopad na řešení změny ÚP.</w:t>
            </w:r>
          </w:p>
        </w:tc>
      </w:tr>
    </w:tbl>
    <w:p w14:paraId="7D118AA1" w14:textId="77777777" w:rsidR="00A16CD7" w:rsidRPr="00983644" w:rsidRDefault="007B6E27" w:rsidP="00F1420E">
      <w:pPr>
        <w:pStyle w:val="Nadpis1"/>
        <w:tabs>
          <w:tab w:val="left" w:pos="567"/>
        </w:tabs>
        <w:spacing w:before="360" w:line="220" w:lineRule="atLeast"/>
        <w:rPr>
          <w:caps/>
        </w:rPr>
      </w:pPr>
      <w:bookmarkStart w:id="26" w:name="_Toc113890315"/>
      <w:bookmarkEnd w:id="19"/>
      <w:bookmarkEnd w:id="20"/>
      <w:bookmarkEnd w:id="21"/>
      <w:bookmarkEnd w:id="22"/>
      <w:bookmarkEnd w:id="25"/>
      <w:r w:rsidRPr="00983644">
        <w:rPr>
          <w:caps/>
        </w:rPr>
        <w:lastRenderedPageBreak/>
        <w:t>3</w:t>
      </w:r>
      <w:r w:rsidR="00A16CD7" w:rsidRPr="00983644">
        <w:rPr>
          <w:caps/>
        </w:rPr>
        <w:t>.</w:t>
      </w:r>
      <w:r w:rsidR="00A16CD7" w:rsidRPr="00983644">
        <w:rPr>
          <w:caps/>
        </w:rPr>
        <w:tab/>
        <w:t>VYHODNOCENÍ KOORDINACE VYUŽÍVÁNÍ ÚZEMÍ Z HLEDISKA ŠIRŠÍCH VZTAHŮ</w:t>
      </w:r>
      <w:r w:rsidR="00210456" w:rsidRPr="00983644">
        <w:rPr>
          <w:caps/>
        </w:rPr>
        <w:t xml:space="preserve"> V ÚZEMÍ</w:t>
      </w:r>
      <w:bookmarkEnd w:id="26"/>
    </w:p>
    <w:p w14:paraId="25003BB9" w14:textId="77777777" w:rsidR="004B463C" w:rsidRPr="00983644" w:rsidRDefault="004B463C" w:rsidP="004B463C">
      <w:pPr>
        <w:tabs>
          <w:tab w:val="num" w:pos="426"/>
        </w:tabs>
        <w:rPr>
          <w:rFonts w:cs="Arial"/>
        </w:rPr>
      </w:pPr>
      <w:bookmarkStart w:id="27" w:name="_Toc349895435"/>
      <w:bookmarkStart w:id="28" w:name="_Toc152495905"/>
      <w:bookmarkStart w:id="29" w:name="_Toc165301628"/>
      <w:bookmarkStart w:id="30" w:name="_Toc309132369"/>
      <w:bookmarkStart w:id="31" w:name="_Toc309391262"/>
      <w:bookmarkEnd w:id="23"/>
      <w:bookmarkEnd w:id="24"/>
      <w:r w:rsidRPr="00983644">
        <w:rPr>
          <w:rFonts w:cs="Arial"/>
        </w:rPr>
        <w:t>Převážná část dílčích změn, vymezených v rámci změny č. 1, nemá návaznost ani vliv na sousední obce. Požadavky na koordinaci využívání území z hlediska širších vztahů byly řešeny v platném ÚP.</w:t>
      </w:r>
    </w:p>
    <w:p w14:paraId="14FFFE27" w14:textId="77777777" w:rsidR="004B463C" w:rsidRPr="00983644" w:rsidRDefault="004B463C" w:rsidP="004B463C">
      <w:pPr>
        <w:tabs>
          <w:tab w:val="num" w:pos="426"/>
        </w:tabs>
        <w:spacing w:after="120"/>
        <w:rPr>
          <w:rFonts w:cs="Arial"/>
        </w:rPr>
      </w:pPr>
      <w:r w:rsidRPr="00983644">
        <w:rPr>
          <w:rFonts w:cs="Arial"/>
        </w:rPr>
        <w:t>V rámci změny č. 1 je řešena návaznost na sousední obce pouze u záměrů vyplývajících z</w:t>
      </w:r>
      <w:r w:rsidR="00983644" w:rsidRPr="00983644">
        <w:rPr>
          <w:rFonts w:cs="Arial"/>
        </w:rPr>
        <w:t xml:space="preserve"> Komplexních pozemkových úprav.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100"/>
        <w:gridCol w:w="4889"/>
      </w:tblGrid>
      <w:tr w:rsidR="00AA4A36" w:rsidRPr="00983644" w14:paraId="54FD0F4E" w14:textId="77777777" w:rsidTr="000F7B2A">
        <w:tc>
          <w:tcPr>
            <w:tcW w:w="1985" w:type="dxa"/>
            <w:shd w:val="clear" w:color="auto" w:fill="D9D9D9"/>
          </w:tcPr>
          <w:p w14:paraId="3BC5DEC2" w14:textId="77777777" w:rsidR="002835EF" w:rsidRPr="00983644" w:rsidRDefault="002835EF" w:rsidP="006843BC">
            <w:pPr>
              <w:spacing w:before="60"/>
            </w:pPr>
            <w:r w:rsidRPr="00983644">
              <w:t>Obec</w:t>
            </w:r>
          </w:p>
        </w:tc>
        <w:tc>
          <w:tcPr>
            <w:tcW w:w="2126" w:type="dxa"/>
            <w:shd w:val="clear" w:color="auto" w:fill="D9D9D9"/>
          </w:tcPr>
          <w:p w14:paraId="30FF81FC" w14:textId="77777777" w:rsidR="002835EF" w:rsidRPr="00983644" w:rsidRDefault="002835EF" w:rsidP="006843BC">
            <w:pPr>
              <w:spacing w:before="60"/>
            </w:pPr>
            <w:r w:rsidRPr="00983644">
              <w:t>Katastrální území</w:t>
            </w:r>
          </w:p>
        </w:tc>
        <w:tc>
          <w:tcPr>
            <w:tcW w:w="4990" w:type="dxa"/>
            <w:shd w:val="clear" w:color="auto" w:fill="D9D9D9"/>
          </w:tcPr>
          <w:p w14:paraId="552A5B4A" w14:textId="77777777" w:rsidR="002835EF" w:rsidRPr="00983644" w:rsidRDefault="002835EF" w:rsidP="006843BC">
            <w:pPr>
              <w:spacing w:before="60"/>
            </w:pPr>
            <w:r w:rsidRPr="00983644">
              <w:t>ÚSES</w:t>
            </w:r>
          </w:p>
        </w:tc>
      </w:tr>
      <w:tr w:rsidR="00A07B32" w:rsidRPr="00983644" w14:paraId="5C13807C" w14:textId="77777777" w:rsidTr="000F7B2A">
        <w:tc>
          <w:tcPr>
            <w:tcW w:w="1985" w:type="dxa"/>
            <w:shd w:val="clear" w:color="auto" w:fill="auto"/>
          </w:tcPr>
          <w:p w14:paraId="0B4112FC" w14:textId="77777777" w:rsidR="00A07B32" w:rsidRPr="00983644" w:rsidRDefault="00A07B32" w:rsidP="006843BC">
            <w:pPr>
              <w:spacing w:before="60"/>
            </w:pPr>
            <w:r w:rsidRPr="00983644">
              <w:t>Drysice</w:t>
            </w:r>
          </w:p>
        </w:tc>
        <w:tc>
          <w:tcPr>
            <w:tcW w:w="2126" w:type="dxa"/>
            <w:shd w:val="clear" w:color="auto" w:fill="auto"/>
          </w:tcPr>
          <w:p w14:paraId="5A81F362" w14:textId="77777777" w:rsidR="00A07B32" w:rsidRPr="00983644" w:rsidRDefault="00A07B32" w:rsidP="00BB5929">
            <w:pPr>
              <w:spacing w:before="60"/>
            </w:pPr>
            <w:r w:rsidRPr="00983644">
              <w:t>Drysice</w:t>
            </w:r>
          </w:p>
        </w:tc>
        <w:tc>
          <w:tcPr>
            <w:tcW w:w="4990" w:type="dxa"/>
            <w:shd w:val="clear" w:color="auto" w:fill="auto"/>
          </w:tcPr>
          <w:p w14:paraId="4662EC64" w14:textId="77777777" w:rsidR="00A07B32" w:rsidRPr="00983644" w:rsidRDefault="00A07B32" w:rsidP="00BB5929">
            <w:pPr>
              <w:spacing w:before="60"/>
            </w:pPr>
            <w:r w:rsidRPr="00983644">
              <w:t>LBK2 nenavazuje na ÚSES vymezený v ÚP Drysice (JMK). Návaznost nutno zajistit vymezením ÚSES v ÚP Drysice</w:t>
            </w:r>
          </w:p>
        </w:tc>
      </w:tr>
      <w:tr w:rsidR="00A07B32" w:rsidRPr="00983644" w14:paraId="72BA4597" w14:textId="77777777" w:rsidTr="000F7B2A">
        <w:tc>
          <w:tcPr>
            <w:tcW w:w="1985" w:type="dxa"/>
            <w:shd w:val="clear" w:color="auto" w:fill="auto"/>
          </w:tcPr>
          <w:p w14:paraId="7334EBD0" w14:textId="77777777" w:rsidR="00A07B32" w:rsidRPr="00983644" w:rsidRDefault="00A07B32" w:rsidP="006843BC">
            <w:pPr>
              <w:spacing w:before="60"/>
            </w:pPr>
            <w:r w:rsidRPr="00983644">
              <w:t>Březina</w:t>
            </w:r>
          </w:p>
        </w:tc>
        <w:tc>
          <w:tcPr>
            <w:tcW w:w="2126" w:type="dxa"/>
            <w:shd w:val="clear" w:color="auto" w:fill="auto"/>
          </w:tcPr>
          <w:p w14:paraId="50477170" w14:textId="77777777" w:rsidR="00A07B32" w:rsidRPr="00983644" w:rsidRDefault="00A07B32" w:rsidP="00BB5929">
            <w:pPr>
              <w:spacing w:before="60"/>
            </w:pPr>
            <w:r w:rsidRPr="00983644">
              <w:t>Kotáry</w:t>
            </w:r>
          </w:p>
        </w:tc>
        <w:tc>
          <w:tcPr>
            <w:tcW w:w="4990" w:type="dxa"/>
            <w:shd w:val="clear" w:color="auto" w:fill="auto"/>
          </w:tcPr>
          <w:p w14:paraId="5FD7BEA9" w14:textId="77777777" w:rsidR="00A07B32" w:rsidRPr="00983644" w:rsidRDefault="00A07B32" w:rsidP="00BB5929">
            <w:pPr>
              <w:spacing w:before="60"/>
            </w:pPr>
            <w:r w:rsidRPr="00983644">
              <w:t>bez návaznosti</w:t>
            </w:r>
          </w:p>
        </w:tc>
      </w:tr>
      <w:tr w:rsidR="00A07B32" w:rsidRPr="00983644" w14:paraId="20ACADDA" w14:textId="77777777" w:rsidTr="000F7B2A">
        <w:tc>
          <w:tcPr>
            <w:tcW w:w="1985" w:type="dxa"/>
            <w:shd w:val="clear" w:color="auto" w:fill="auto"/>
          </w:tcPr>
          <w:p w14:paraId="6F0C96C8" w14:textId="77777777" w:rsidR="00A07B32" w:rsidRPr="00983644" w:rsidRDefault="00A07B32" w:rsidP="006843BC">
            <w:pPr>
              <w:spacing w:before="60"/>
            </w:pPr>
            <w:r w:rsidRPr="00983644">
              <w:t>Brodek u Prostějova</w:t>
            </w:r>
          </w:p>
        </w:tc>
        <w:tc>
          <w:tcPr>
            <w:tcW w:w="2126" w:type="dxa"/>
            <w:shd w:val="clear" w:color="auto" w:fill="auto"/>
          </w:tcPr>
          <w:p w14:paraId="51016A45" w14:textId="77777777" w:rsidR="00A07B32" w:rsidRPr="00983644" w:rsidRDefault="00A07B32" w:rsidP="00BB5929">
            <w:pPr>
              <w:spacing w:before="60"/>
            </w:pPr>
            <w:r w:rsidRPr="00983644">
              <w:t>Brodek u Prostějova</w:t>
            </w:r>
          </w:p>
        </w:tc>
        <w:tc>
          <w:tcPr>
            <w:tcW w:w="4990" w:type="dxa"/>
            <w:shd w:val="clear" w:color="auto" w:fill="auto"/>
          </w:tcPr>
          <w:p w14:paraId="3E56BD65" w14:textId="77777777" w:rsidR="00A07B32" w:rsidRPr="00983644" w:rsidRDefault="00A07B32" w:rsidP="00BB5929">
            <w:pPr>
              <w:spacing w:before="60"/>
            </w:pPr>
            <w:r w:rsidRPr="00983644">
              <w:t>bez návaznosti</w:t>
            </w:r>
          </w:p>
        </w:tc>
      </w:tr>
      <w:tr w:rsidR="00A07B32" w:rsidRPr="00983644" w14:paraId="589E8CC3" w14:textId="77777777" w:rsidTr="000F7B2A">
        <w:tc>
          <w:tcPr>
            <w:tcW w:w="1985" w:type="dxa"/>
            <w:shd w:val="clear" w:color="auto" w:fill="auto"/>
          </w:tcPr>
          <w:p w14:paraId="1B9635BA" w14:textId="77777777" w:rsidR="00A07B32" w:rsidRPr="00983644" w:rsidRDefault="00A07B32" w:rsidP="006843BC">
            <w:pPr>
              <w:spacing w:before="60"/>
            </w:pPr>
          </w:p>
        </w:tc>
        <w:tc>
          <w:tcPr>
            <w:tcW w:w="2126" w:type="dxa"/>
            <w:shd w:val="clear" w:color="auto" w:fill="auto"/>
          </w:tcPr>
          <w:p w14:paraId="6C97D684" w14:textId="77777777" w:rsidR="00A07B32" w:rsidRPr="00983644" w:rsidRDefault="00A07B32" w:rsidP="00BB5929">
            <w:pPr>
              <w:spacing w:before="60"/>
            </w:pPr>
            <w:proofErr w:type="spellStart"/>
            <w:r w:rsidRPr="00983644">
              <w:t>Sněhotice</w:t>
            </w:r>
            <w:proofErr w:type="spellEnd"/>
          </w:p>
        </w:tc>
        <w:tc>
          <w:tcPr>
            <w:tcW w:w="4990" w:type="dxa"/>
            <w:shd w:val="clear" w:color="auto" w:fill="auto"/>
          </w:tcPr>
          <w:p w14:paraId="180D7DC4" w14:textId="77777777" w:rsidR="00A07B32" w:rsidRPr="00983644" w:rsidRDefault="00A07B32" w:rsidP="00BB5929">
            <w:pPr>
              <w:spacing w:before="60"/>
            </w:pPr>
            <w:r w:rsidRPr="00983644">
              <w:t>LBK1 nenavazuje na ÚSES vymezený v ÚP Brodek u Prostějova. Návaznost nutno zajistit úpravou trasování lokálního biokoridoru LBK1 vymezeného v ÚP Brodek u Prostějova</w:t>
            </w:r>
          </w:p>
        </w:tc>
      </w:tr>
      <w:tr w:rsidR="00A07B32" w:rsidRPr="00983644" w14:paraId="417A19E2" w14:textId="77777777" w:rsidTr="000F7B2A">
        <w:tc>
          <w:tcPr>
            <w:tcW w:w="1985" w:type="dxa"/>
            <w:shd w:val="clear" w:color="auto" w:fill="auto"/>
          </w:tcPr>
          <w:p w14:paraId="558AF665" w14:textId="77777777" w:rsidR="00A07B32" w:rsidRPr="00983644" w:rsidRDefault="00A07B32" w:rsidP="006843BC">
            <w:pPr>
              <w:spacing w:before="60"/>
            </w:pPr>
            <w:r w:rsidRPr="00983644">
              <w:t>Želeč</w:t>
            </w:r>
          </w:p>
        </w:tc>
        <w:tc>
          <w:tcPr>
            <w:tcW w:w="2126" w:type="dxa"/>
            <w:shd w:val="clear" w:color="auto" w:fill="auto"/>
          </w:tcPr>
          <w:p w14:paraId="4F1B6D90" w14:textId="77777777" w:rsidR="00A07B32" w:rsidRPr="00983644" w:rsidRDefault="00A07B32" w:rsidP="00BB5929">
            <w:pPr>
              <w:spacing w:before="60"/>
            </w:pPr>
            <w:r w:rsidRPr="00983644">
              <w:t>Želeč na Hané</w:t>
            </w:r>
          </w:p>
        </w:tc>
        <w:tc>
          <w:tcPr>
            <w:tcW w:w="4990" w:type="dxa"/>
            <w:shd w:val="clear" w:color="auto" w:fill="auto"/>
          </w:tcPr>
          <w:p w14:paraId="6A47043A" w14:textId="77777777" w:rsidR="00A07B32" w:rsidRPr="00983644" w:rsidRDefault="00A07B32" w:rsidP="00BB5929">
            <w:pPr>
              <w:spacing w:before="60"/>
            </w:pPr>
            <w:r w:rsidRPr="00983644">
              <w:t>bez návaznosti</w:t>
            </w:r>
          </w:p>
        </w:tc>
      </w:tr>
    </w:tbl>
    <w:p w14:paraId="043FD3C3" w14:textId="77777777" w:rsidR="002835EF" w:rsidRDefault="002835EF" w:rsidP="0071623F">
      <w:pPr>
        <w:spacing w:before="60"/>
      </w:pPr>
    </w:p>
    <w:p w14:paraId="1FAB9F75" w14:textId="77777777" w:rsidR="006566E0" w:rsidRPr="0019433F" w:rsidRDefault="00210456" w:rsidP="00E624A4">
      <w:pPr>
        <w:pStyle w:val="Nadpis1"/>
        <w:tabs>
          <w:tab w:val="left" w:pos="567"/>
        </w:tabs>
        <w:spacing w:before="360"/>
        <w:rPr>
          <w:caps/>
        </w:rPr>
      </w:pPr>
      <w:bookmarkStart w:id="32" w:name="_Toc113890316"/>
      <w:r w:rsidRPr="0019433F">
        <w:rPr>
          <w:caps/>
        </w:rPr>
        <w:t>4</w:t>
      </w:r>
      <w:r w:rsidR="006566E0" w:rsidRPr="0019433F">
        <w:rPr>
          <w:caps/>
        </w:rPr>
        <w:t>.</w:t>
      </w:r>
      <w:r w:rsidR="006566E0" w:rsidRPr="0019433F">
        <w:rPr>
          <w:caps/>
        </w:rPr>
        <w:tab/>
        <w:t>Vyhodnocení souladu s cíli a úkoly územního plánování, zejména s požadavky na ochranu architektonických a urbanistických hodnot v území a požadavky na ochranu nezastavěného území</w:t>
      </w:r>
      <w:bookmarkEnd w:id="27"/>
      <w:bookmarkEnd w:id="32"/>
    </w:p>
    <w:p w14:paraId="16110726" w14:textId="77777777" w:rsidR="00DC73B1" w:rsidRPr="0019433F" w:rsidRDefault="00DC73B1" w:rsidP="00A62EDB">
      <w:pPr>
        <w:spacing w:before="240" w:after="60" w:line="200" w:lineRule="atLeast"/>
        <w:rPr>
          <w:b/>
          <w:i/>
          <w:caps/>
          <w:snapToGrid w:val="0"/>
        </w:rPr>
      </w:pPr>
      <w:r w:rsidRPr="0019433F">
        <w:rPr>
          <w:b/>
          <w:i/>
          <w:caps/>
          <w:snapToGrid w:val="0"/>
        </w:rPr>
        <w:t>Vyhodnocení souladu s cíli a úkoly územního plánování</w:t>
      </w:r>
    </w:p>
    <w:p w14:paraId="264C06C3" w14:textId="77777777" w:rsidR="00EA723A" w:rsidRPr="0019433F" w:rsidRDefault="00EA723A" w:rsidP="00CC5BEF">
      <w:pPr>
        <w:spacing w:before="60"/>
      </w:pPr>
      <w:r w:rsidRPr="0019433F">
        <w:t xml:space="preserve">Soulad s cíli a úkoly územního plánování je primárně řešen v platném ÚP, změna č. </w:t>
      </w:r>
      <w:r w:rsidR="00D46557" w:rsidRPr="0019433F">
        <w:t>1</w:t>
      </w:r>
      <w:r w:rsidRPr="0019433F">
        <w:t xml:space="preserve"> je zpracována dle stejných principů a zachovává kontinuitu s platným ÚP.</w:t>
      </w:r>
    </w:p>
    <w:p w14:paraId="4DAC2508" w14:textId="77777777" w:rsidR="00D46557" w:rsidRPr="0019433F" w:rsidRDefault="00D46557" w:rsidP="00544A07">
      <w:r w:rsidRPr="0019433F">
        <w:t xml:space="preserve">Změna č. 1 vytváří předpoklady pro výstavbu a udržitelný rozvoj území, tj. </w:t>
      </w:r>
      <w:r w:rsidRPr="0019433F">
        <w:rPr>
          <w:u w:val="single"/>
        </w:rPr>
        <w:t>vyvážený vztah</w:t>
      </w:r>
      <w:r w:rsidRPr="0019433F">
        <w:t xml:space="preserve"> podmínek pro soudržnost společenství obyvatel, hospodářský rozvoj a příznivé životní prostředí.</w:t>
      </w:r>
    </w:p>
    <w:p w14:paraId="6015749A" w14:textId="6499380E" w:rsidR="006566E0" w:rsidRPr="0019433F" w:rsidRDefault="006566E0" w:rsidP="00544A07">
      <w:pPr>
        <w:numPr>
          <w:ilvl w:val="0"/>
          <w:numId w:val="1"/>
        </w:numPr>
        <w:tabs>
          <w:tab w:val="num" w:pos="-4962"/>
          <w:tab w:val="num" w:pos="426"/>
          <w:tab w:val="num" w:pos="709"/>
          <w:tab w:val="num" w:pos="851"/>
        </w:tabs>
        <w:spacing w:before="100" w:line="200" w:lineRule="atLeast"/>
        <w:ind w:left="425" w:hanging="425"/>
      </w:pPr>
      <w:r w:rsidRPr="0019433F">
        <w:t xml:space="preserve">řešením </w:t>
      </w:r>
      <w:r w:rsidR="008A141C" w:rsidRPr="0019433F">
        <w:t xml:space="preserve">změny č. </w:t>
      </w:r>
      <w:r w:rsidR="00D46557" w:rsidRPr="0019433F">
        <w:t>1</w:t>
      </w:r>
      <w:r w:rsidR="006A13DF" w:rsidRPr="0019433F">
        <w:t xml:space="preserve"> </w:t>
      </w:r>
      <w:r w:rsidR="008A141C" w:rsidRPr="0019433F">
        <w:t xml:space="preserve">jsou respektovány </w:t>
      </w:r>
      <w:r w:rsidRPr="0019433F">
        <w:t xml:space="preserve">priority územního plánování, formulované v rámci Politiky územního rozvoje ČR a ZÚR </w:t>
      </w:r>
      <w:proofErr w:type="spellStart"/>
      <w:r w:rsidR="00D85E4F" w:rsidRPr="00D85E4F">
        <w:t>Ol</w:t>
      </w:r>
      <w:r w:rsidR="00E624A4" w:rsidRPr="00D85E4F">
        <w:t>K</w:t>
      </w:r>
      <w:proofErr w:type="spellEnd"/>
      <w:r w:rsidRPr="00D85E4F">
        <w:t xml:space="preserve"> (</w:t>
      </w:r>
      <w:r w:rsidRPr="0019433F">
        <w:t xml:space="preserve">viz kap. </w:t>
      </w:r>
      <w:r w:rsidRPr="0019433F">
        <w:rPr>
          <w:bCs/>
        </w:rPr>
        <w:t>2.)</w:t>
      </w:r>
    </w:p>
    <w:p w14:paraId="322729D6" w14:textId="77777777" w:rsidR="00DC73B1" w:rsidRPr="0019433F" w:rsidRDefault="00DC73B1" w:rsidP="00544A07">
      <w:pPr>
        <w:numPr>
          <w:ilvl w:val="0"/>
          <w:numId w:val="1"/>
        </w:numPr>
        <w:tabs>
          <w:tab w:val="num" w:pos="-4962"/>
          <w:tab w:val="num" w:pos="426"/>
          <w:tab w:val="num" w:pos="709"/>
          <w:tab w:val="num" w:pos="851"/>
        </w:tabs>
        <w:spacing w:before="90" w:line="200" w:lineRule="atLeast"/>
        <w:ind w:left="425" w:hanging="425"/>
      </w:pPr>
      <w:r w:rsidRPr="0019433F">
        <w:t xml:space="preserve">ochrana veřejných zájmů, vyplývající ze zvláštních předpisů, je respektována (viz kap. </w:t>
      </w:r>
      <w:r w:rsidR="005C7EDB" w:rsidRPr="0019433F">
        <w:t>6</w:t>
      </w:r>
      <w:r w:rsidRPr="0019433F">
        <w:t>.)</w:t>
      </w:r>
    </w:p>
    <w:p w14:paraId="237CD42E" w14:textId="77777777" w:rsidR="00DC73B1" w:rsidRPr="0019433F" w:rsidRDefault="00DC73B1" w:rsidP="00544A07">
      <w:pPr>
        <w:numPr>
          <w:ilvl w:val="0"/>
          <w:numId w:val="1"/>
        </w:numPr>
        <w:tabs>
          <w:tab w:val="num" w:pos="-4962"/>
          <w:tab w:val="num" w:pos="426"/>
          <w:tab w:val="num" w:pos="709"/>
          <w:tab w:val="num" w:pos="851"/>
        </w:tabs>
        <w:spacing w:before="90" w:line="200" w:lineRule="atLeast"/>
        <w:ind w:left="425" w:hanging="425"/>
      </w:pPr>
      <w:r w:rsidRPr="0019433F">
        <w:t xml:space="preserve">při </w:t>
      </w:r>
      <w:r w:rsidR="008C4842" w:rsidRPr="0019433F">
        <w:t xml:space="preserve">návrhu změny č. </w:t>
      </w:r>
      <w:r w:rsidR="00D46557" w:rsidRPr="0019433F">
        <w:t>1</w:t>
      </w:r>
      <w:r w:rsidRPr="0019433F">
        <w:t xml:space="preserve"> byl zjišťován a posuzován stav území, kulturní, přírodní a civilizační hodnoty byly respektovány</w:t>
      </w:r>
    </w:p>
    <w:p w14:paraId="06E4AF99" w14:textId="77777777" w:rsidR="00DC73B1" w:rsidRPr="0019433F" w:rsidRDefault="00DC73B1" w:rsidP="00544A07">
      <w:pPr>
        <w:numPr>
          <w:ilvl w:val="0"/>
          <w:numId w:val="1"/>
        </w:numPr>
        <w:tabs>
          <w:tab w:val="num" w:pos="-4962"/>
          <w:tab w:val="num" w:pos="426"/>
          <w:tab w:val="num" w:pos="709"/>
          <w:tab w:val="num" w:pos="851"/>
        </w:tabs>
        <w:spacing w:before="90" w:line="200" w:lineRule="atLeast"/>
        <w:ind w:left="425" w:hanging="425"/>
      </w:pPr>
      <w:r w:rsidRPr="0019433F">
        <w:t>navrhované změny v území byly prověřeny a posouzeny z hlediska veřejného zájmu, přínosu, problémů, rizik a hospodárného využívání veřejné infrastruktury</w:t>
      </w:r>
    </w:p>
    <w:p w14:paraId="0E312D9E" w14:textId="77777777" w:rsidR="00DC73B1" w:rsidRPr="0019433F" w:rsidRDefault="00DC73B1" w:rsidP="00544A07">
      <w:pPr>
        <w:numPr>
          <w:ilvl w:val="0"/>
          <w:numId w:val="1"/>
        </w:numPr>
        <w:tabs>
          <w:tab w:val="num" w:pos="-4962"/>
          <w:tab w:val="num" w:pos="426"/>
          <w:tab w:val="num" w:pos="709"/>
          <w:tab w:val="num" w:pos="851"/>
        </w:tabs>
        <w:spacing w:before="90" w:line="200" w:lineRule="atLeast"/>
        <w:ind w:left="425" w:hanging="425"/>
      </w:pPr>
      <w:r w:rsidRPr="0019433F">
        <w:t xml:space="preserve">urbanistické, architektonické a estetické požadavky byly stanoveny koncepcí ochrany a rozvoje hodnot území </w:t>
      </w:r>
      <w:r w:rsidR="00B9092B" w:rsidRPr="0019433F">
        <w:t xml:space="preserve">a podmínkami pro využití ploch s rozdílným způsobem využití </w:t>
      </w:r>
      <w:r w:rsidRPr="0019433F">
        <w:t xml:space="preserve">v platném ÚP a dále podmínkami stanovenými v rámci změny č. </w:t>
      </w:r>
      <w:r w:rsidR="00D46557" w:rsidRPr="0019433F">
        <w:t>1</w:t>
      </w:r>
    </w:p>
    <w:p w14:paraId="0FAFC03F" w14:textId="77777777" w:rsidR="00B9092B" w:rsidRPr="0019433F" w:rsidRDefault="00B9092B" w:rsidP="00544A07">
      <w:pPr>
        <w:numPr>
          <w:ilvl w:val="0"/>
          <w:numId w:val="1"/>
        </w:numPr>
        <w:tabs>
          <w:tab w:val="num" w:pos="-4962"/>
          <w:tab w:val="num" w:pos="426"/>
          <w:tab w:val="num" w:pos="709"/>
          <w:tab w:val="num" w:pos="851"/>
        </w:tabs>
        <w:spacing w:before="90" w:line="200" w:lineRule="atLeast"/>
        <w:ind w:left="425" w:hanging="425"/>
      </w:pPr>
      <w:r w:rsidRPr="0019433F">
        <w:t xml:space="preserve">podmínky pro provedení změn v území, zejména pak pro umístění a uspořádání staveb s ohledem na stávající charakter a hodnoty území, byly stanoveny koncepcí ochrany a rozvoje hodnot území a podmínkami pro využití ploch s rozdílným způsobem využití v platném ÚP a dále podmínkami stanovenými v rámci změny č. </w:t>
      </w:r>
      <w:r w:rsidR="00D46557" w:rsidRPr="0019433F">
        <w:t>1</w:t>
      </w:r>
    </w:p>
    <w:p w14:paraId="646EED0D" w14:textId="77777777" w:rsidR="00B9092B" w:rsidRPr="0019433F" w:rsidRDefault="00544A07" w:rsidP="00544A07">
      <w:pPr>
        <w:numPr>
          <w:ilvl w:val="0"/>
          <w:numId w:val="1"/>
        </w:numPr>
        <w:tabs>
          <w:tab w:val="num" w:pos="-4962"/>
          <w:tab w:val="num" w:pos="426"/>
          <w:tab w:val="num" w:pos="709"/>
          <w:tab w:val="num" w:pos="851"/>
        </w:tabs>
        <w:spacing w:before="90" w:line="200" w:lineRule="atLeast"/>
        <w:ind w:left="425" w:hanging="425"/>
      </w:pPr>
      <w:r w:rsidRPr="0019433F">
        <w:t>změnou č. 1 nedochází k zásahu do sídelní struktury</w:t>
      </w:r>
      <w:r w:rsidRPr="0019433F">
        <w:rPr>
          <w:bCs/>
        </w:rPr>
        <w:t xml:space="preserve">, </w:t>
      </w:r>
      <w:r w:rsidRPr="0019433F">
        <w:t>rozvoj je řešen na okraji zastavěného území</w:t>
      </w:r>
    </w:p>
    <w:p w14:paraId="0E890675" w14:textId="77777777" w:rsidR="00400653" w:rsidRPr="00983644" w:rsidRDefault="00A86084" w:rsidP="00544A07">
      <w:pPr>
        <w:numPr>
          <w:ilvl w:val="0"/>
          <w:numId w:val="1"/>
        </w:numPr>
        <w:tabs>
          <w:tab w:val="num" w:pos="-4962"/>
          <w:tab w:val="num" w:pos="426"/>
          <w:tab w:val="num" w:pos="709"/>
          <w:tab w:val="num" w:pos="851"/>
        </w:tabs>
        <w:spacing w:before="90" w:line="200" w:lineRule="atLeast"/>
        <w:ind w:left="425" w:hanging="425"/>
      </w:pPr>
      <w:r w:rsidRPr="00983644">
        <w:rPr>
          <w:bCs/>
        </w:rPr>
        <w:t xml:space="preserve">vymezením veřejně prospěšných staveb a veřejně prospěšných opatření vytváří změna č. </w:t>
      </w:r>
      <w:r w:rsidR="00544A07" w:rsidRPr="00983644">
        <w:rPr>
          <w:bCs/>
        </w:rPr>
        <w:t>1</w:t>
      </w:r>
      <w:r w:rsidRPr="00983644">
        <w:rPr>
          <w:bCs/>
        </w:rPr>
        <w:t xml:space="preserve"> podmínky pro hospodárné vynakládání prostředků na změny v území</w:t>
      </w:r>
    </w:p>
    <w:p w14:paraId="39C97E36" w14:textId="77777777" w:rsidR="00400653" w:rsidRPr="00983644" w:rsidRDefault="00400653" w:rsidP="00544A07">
      <w:pPr>
        <w:numPr>
          <w:ilvl w:val="0"/>
          <w:numId w:val="1"/>
        </w:numPr>
        <w:tabs>
          <w:tab w:val="num" w:pos="-4962"/>
          <w:tab w:val="num" w:pos="426"/>
          <w:tab w:val="num" w:pos="709"/>
          <w:tab w:val="num" w:pos="851"/>
        </w:tabs>
        <w:spacing w:before="90" w:line="200" w:lineRule="atLeast"/>
        <w:ind w:left="425" w:hanging="425"/>
      </w:pPr>
      <w:r w:rsidRPr="00983644">
        <w:t>podmínky pro zajištění civilní ochrany jsou řešeny v platném ÚP</w:t>
      </w:r>
    </w:p>
    <w:p w14:paraId="01FBB0F1" w14:textId="77777777" w:rsidR="00400653" w:rsidRPr="00983644" w:rsidRDefault="00400653" w:rsidP="00544A07">
      <w:pPr>
        <w:numPr>
          <w:ilvl w:val="0"/>
          <w:numId w:val="1"/>
        </w:numPr>
        <w:tabs>
          <w:tab w:val="num" w:pos="-4962"/>
          <w:tab w:val="num" w:pos="426"/>
          <w:tab w:val="num" w:pos="709"/>
          <w:tab w:val="num" w:pos="851"/>
        </w:tabs>
        <w:spacing w:before="90" w:line="200" w:lineRule="atLeast"/>
        <w:ind w:left="425" w:hanging="425"/>
      </w:pPr>
      <w:r w:rsidRPr="00983644">
        <w:t xml:space="preserve">změnou č. </w:t>
      </w:r>
      <w:r w:rsidR="00544A07" w:rsidRPr="00983644">
        <w:t>1</w:t>
      </w:r>
      <w:r w:rsidRPr="00983644">
        <w:t xml:space="preserve"> nejsou vymezeny plochy pro asanační, rekonstrukční a rekultivační zásahy </w:t>
      </w:r>
      <w:r w:rsidR="001D41AF" w:rsidRPr="00983644">
        <w:t>v</w:t>
      </w:r>
      <w:r w:rsidRPr="00983644">
        <w:t xml:space="preserve"> území</w:t>
      </w:r>
    </w:p>
    <w:p w14:paraId="2FBFC06E" w14:textId="77777777" w:rsidR="00400653" w:rsidRPr="00983644" w:rsidRDefault="00400653" w:rsidP="00544A07">
      <w:pPr>
        <w:numPr>
          <w:ilvl w:val="0"/>
          <w:numId w:val="1"/>
        </w:numPr>
        <w:tabs>
          <w:tab w:val="num" w:pos="-4962"/>
          <w:tab w:val="num" w:pos="426"/>
          <w:tab w:val="num" w:pos="709"/>
          <w:tab w:val="num" w:pos="851"/>
        </w:tabs>
        <w:spacing w:before="90" w:line="200" w:lineRule="atLeast"/>
        <w:ind w:left="425" w:hanging="425"/>
      </w:pPr>
      <w:r w:rsidRPr="00983644">
        <w:lastRenderedPageBreak/>
        <w:t xml:space="preserve">změnou č. </w:t>
      </w:r>
      <w:r w:rsidR="00544A07" w:rsidRPr="00983644">
        <w:t>1</w:t>
      </w:r>
      <w:r w:rsidRPr="00983644">
        <w:t xml:space="preserve"> nejsou dotčeny plochy pro využívání přírodních zdrojů</w:t>
      </w:r>
    </w:p>
    <w:p w14:paraId="6A45FC40" w14:textId="77777777" w:rsidR="00BE4A8A" w:rsidRPr="00C35B92" w:rsidRDefault="00BE4A8A" w:rsidP="006F3D4F">
      <w:pPr>
        <w:spacing w:before="240" w:line="200" w:lineRule="atLeast"/>
        <w:rPr>
          <w:b/>
          <w:i/>
          <w:caps/>
          <w:snapToGrid w:val="0"/>
        </w:rPr>
      </w:pPr>
      <w:bookmarkStart w:id="33" w:name="_Toc349895436"/>
      <w:r w:rsidRPr="00C35B92">
        <w:rPr>
          <w:b/>
          <w:i/>
          <w:caps/>
          <w:snapToGrid w:val="0"/>
        </w:rPr>
        <w:t>OCHRANA A ROZVOJ HODNOT ÚZEMÍ</w:t>
      </w:r>
      <w:bookmarkEnd w:id="33"/>
    </w:p>
    <w:p w14:paraId="19EB0E40" w14:textId="77777777" w:rsidR="001D41AF" w:rsidRPr="00C35B92" w:rsidRDefault="006F3D4F" w:rsidP="009057E0">
      <w:pPr>
        <w:numPr>
          <w:ilvl w:val="0"/>
          <w:numId w:val="1"/>
        </w:numPr>
        <w:tabs>
          <w:tab w:val="num" w:pos="-4962"/>
          <w:tab w:val="num" w:pos="426"/>
          <w:tab w:val="num" w:pos="709"/>
          <w:tab w:val="num" w:pos="851"/>
        </w:tabs>
        <w:spacing w:line="220" w:lineRule="atLeast"/>
        <w:ind w:left="426" w:hanging="426"/>
      </w:pPr>
      <w:bookmarkStart w:id="34" w:name="_Toc309132374"/>
      <w:bookmarkStart w:id="35" w:name="_Toc349895439"/>
      <w:r w:rsidRPr="00C35B92">
        <w:t xml:space="preserve">ochrana hodnot území, stanovená v platném ÚP, zůstává </w:t>
      </w:r>
      <w:r w:rsidR="001A1D66" w:rsidRPr="00C35B92">
        <w:t>beze změny</w:t>
      </w:r>
    </w:p>
    <w:p w14:paraId="698E6F69" w14:textId="77777777" w:rsidR="004171A4" w:rsidRPr="00C35B92" w:rsidRDefault="004171A4" w:rsidP="003C5F5C">
      <w:pPr>
        <w:spacing w:before="240" w:line="200" w:lineRule="atLeast"/>
        <w:rPr>
          <w:b/>
          <w:i/>
          <w:caps/>
          <w:snapToGrid w:val="0"/>
        </w:rPr>
      </w:pPr>
      <w:r w:rsidRPr="00C35B92">
        <w:rPr>
          <w:b/>
          <w:i/>
          <w:caps/>
          <w:snapToGrid w:val="0"/>
        </w:rPr>
        <w:t>požadavky na ochranu nezastavěného území</w:t>
      </w:r>
      <w:bookmarkEnd w:id="34"/>
    </w:p>
    <w:p w14:paraId="1854F7E6" w14:textId="77777777" w:rsidR="004171A4" w:rsidRPr="00C35B92" w:rsidRDefault="00B96D15" w:rsidP="00841CDE">
      <w:pPr>
        <w:spacing w:line="200" w:lineRule="atLeast"/>
      </w:pPr>
      <w:r w:rsidRPr="00C35B92">
        <w:t>Ochrana nezastavěného území je primárně řešena v platném ÚP, z</w:t>
      </w:r>
      <w:r w:rsidR="004171A4" w:rsidRPr="00C35B92">
        <w:t xml:space="preserve">měna č. </w:t>
      </w:r>
      <w:r w:rsidR="00544A07" w:rsidRPr="00C35B92">
        <w:t>1</w:t>
      </w:r>
      <w:r w:rsidR="004171A4" w:rsidRPr="00C35B92">
        <w:t xml:space="preserve"> svým řešením přispívá k ochraně nezastavěného území:</w:t>
      </w:r>
    </w:p>
    <w:p w14:paraId="0EB6E37C" w14:textId="77777777" w:rsidR="00BC3AD3" w:rsidRPr="008B7E87" w:rsidRDefault="00124C11" w:rsidP="009057E0">
      <w:pPr>
        <w:numPr>
          <w:ilvl w:val="0"/>
          <w:numId w:val="1"/>
        </w:numPr>
        <w:tabs>
          <w:tab w:val="num" w:pos="-4962"/>
          <w:tab w:val="num" w:pos="426"/>
          <w:tab w:val="num" w:pos="709"/>
          <w:tab w:val="num" w:pos="851"/>
        </w:tabs>
        <w:spacing w:line="200" w:lineRule="atLeast"/>
        <w:ind w:left="425" w:hanging="425"/>
      </w:pPr>
      <w:r w:rsidRPr="008B7E87">
        <w:rPr>
          <w:rFonts w:cs="Arial"/>
        </w:rPr>
        <w:t>převážná část dílčích změn se nachází buď přímo v zastavěném území</w:t>
      </w:r>
      <w:r w:rsidR="00983644" w:rsidRPr="008B7E87">
        <w:rPr>
          <w:rFonts w:cs="Arial"/>
        </w:rPr>
        <w:t xml:space="preserve"> (upřesnění původní návrhové plochy </w:t>
      </w:r>
      <w:r w:rsidR="008B7E87" w:rsidRPr="008B7E87">
        <w:rPr>
          <w:rFonts w:cs="Arial"/>
        </w:rPr>
        <w:t>Z5)</w:t>
      </w:r>
      <w:r w:rsidRPr="008B7E87">
        <w:rPr>
          <w:rFonts w:cs="Arial"/>
        </w:rPr>
        <w:t xml:space="preserve">, </w:t>
      </w:r>
      <w:r w:rsidRPr="008B7E87">
        <w:t>kde doplňují stávající urbanistickou strukturu,</w:t>
      </w:r>
      <w:r w:rsidRPr="008B7E87">
        <w:rPr>
          <w:rFonts w:cs="Arial"/>
        </w:rPr>
        <w:t xml:space="preserve"> nebo na něj bezprostředně navazuje</w:t>
      </w:r>
    </w:p>
    <w:p w14:paraId="1941D6FA" w14:textId="77777777" w:rsidR="004171A4" w:rsidRPr="00C35B92" w:rsidRDefault="00B96D15" w:rsidP="009057E0">
      <w:pPr>
        <w:numPr>
          <w:ilvl w:val="0"/>
          <w:numId w:val="1"/>
        </w:numPr>
        <w:tabs>
          <w:tab w:val="num" w:pos="-4962"/>
          <w:tab w:val="num" w:pos="426"/>
          <w:tab w:val="num" w:pos="709"/>
          <w:tab w:val="num" w:pos="851"/>
        </w:tabs>
        <w:spacing w:line="200" w:lineRule="atLeast"/>
        <w:ind w:left="425" w:hanging="425"/>
      </w:pPr>
      <w:r w:rsidRPr="00C35B92">
        <w:t>dílčí změny</w:t>
      </w:r>
      <w:r w:rsidR="004171A4" w:rsidRPr="00C35B92">
        <w:t xml:space="preserve"> navazuj</w:t>
      </w:r>
      <w:r w:rsidRPr="00C35B92">
        <w:t>í</w:t>
      </w:r>
      <w:r w:rsidR="004171A4" w:rsidRPr="00C35B92">
        <w:t xml:space="preserve"> na stávající strukturu </w:t>
      </w:r>
      <w:r w:rsidR="00C35B92" w:rsidRPr="00C35B92">
        <w:t>sídla</w:t>
      </w:r>
      <w:r w:rsidR="00191628" w:rsidRPr="00C35B92">
        <w:t xml:space="preserve"> </w:t>
      </w:r>
      <w:r w:rsidR="004171A4" w:rsidRPr="00C35B92">
        <w:t>a rozvíjí ji, v souladu s urbanistickou koncepcí stanovenou v platném ÚP, na jeho okrajích s propojením na okolní krajinu a při respektování krajinného rázu</w:t>
      </w:r>
    </w:p>
    <w:p w14:paraId="0DE100E0" w14:textId="77777777" w:rsidR="004171A4" w:rsidRPr="004E7328" w:rsidRDefault="004171A4" w:rsidP="009057E0">
      <w:pPr>
        <w:numPr>
          <w:ilvl w:val="0"/>
          <w:numId w:val="1"/>
        </w:numPr>
        <w:tabs>
          <w:tab w:val="num" w:pos="-4962"/>
          <w:tab w:val="num" w:pos="426"/>
          <w:tab w:val="num" w:pos="709"/>
          <w:tab w:val="num" w:pos="851"/>
        </w:tabs>
        <w:spacing w:line="200" w:lineRule="atLeast"/>
        <w:ind w:left="425" w:hanging="425"/>
      </w:pPr>
      <w:r w:rsidRPr="004E7328">
        <w:t>zastavitelné plochy jsou vymezeny s ohledem na potenciál rozvoje území a míru využití zastavěného území</w:t>
      </w:r>
    </w:p>
    <w:p w14:paraId="0BEB52DE" w14:textId="77777777" w:rsidR="00FC4160" w:rsidRPr="004E7328" w:rsidRDefault="00FC4160" w:rsidP="009057E0">
      <w:pPr>
        <w:numPr>
          <w:ilvl w:val="0"/>
          <w:numId w:val="1"/>
        </w:numPr>
        <w:tabs>
          <w:tab w:val="num" w:pos="-4962"/>
          <w:tab w:val="num" w:pos="426"/>
          <w:tab w:val="num" w:pos="709"/>
          <w:tab w:val="num" w:pos="851"/>
        </w:tabs>
        <w:spacing w:line="200" w:lineRule="atLeast"/>
        <w:ind w:left="425" w:hanging="425"/>
      </w:pPr>
      <w:r w:rsidRPr="004E7328">
        <w:t xml:space="preserve">rozvojové plochy pro bydlení </w:t>
      </w:r>
      <w:r w:rsidR="006F2123" w:rsidRPr="004E7328">
        <w:t xml:space="preserve">(plochy </w:t>
      </w:r>
      <w:r w:rsidR="00C35B92" w:rsidRPr="004E7328">
        <w:t>bydlení individuální</w:t>
      </w:r>
      <w:r w:rsidR="006F2123" w:rsidRPr="004E7328">
        <w:t xml:space="preserve">) </w:t>
      </w:r>
      <w:r w:rsidRPr="004E7328">
        <w:t xml:space="preserve">jsou vymezeny náhradou za </w:t>
      </w:r>
      <w:r w:rsidR="008B7E87" w:rsidRPr="004E7328">
        <w:t>plochy Z14-Z16 (původní Z5), které jsou již před zahájením realizace</w:t>
      </w:r>
      <w:r w:rsidRPr="004E7328">
        <w:t xml:space="preserve">, příp. </w:t>
      </w:r>
      <w:r w:rsidR="008B7E87" w:rsidRPr="004E7328">
        <w:t>již realizované plochy</w:t>
      </w:r>
      <w:r w:rsidR="004E7328" w:rsidRPr="004E7328">
        <w:t>.</w:t>
      </w:r>
    </w:p>
    <w:p w14:paraId="5DD6B8AF" w14:textId="77777777" w:rsidR="004171A4" w:rsidRPr="00C35B92" w:rsidRDefault="005C7EDB" w:rsidP="00841CDE">
      <w:pPr>
        <w:pStyle w:val="Nadpis1"/>
        <w:tabs>
          <w:tab w:val="left" w:pos="567"/>
        </w:tabs>
        <w:spacing w:line="200" w:lineRule="atLeast"/>
        <w:rPr>
          <w:caps/>
        </w:rPr>
      </w:pPr>
      <w:bookmarkStart w:id="36" w:name="_Toc349895438"/>
      <w:bookmarkStart w:id="37" w:name="_Toc511111661"/>
      <w:bookmarkStart w:id="38" w:name="_Toc113890317"/>
      <w:r w:rsidRPr="004E7328">
        <w:rPr>
          <w:caps/>
        </w:rPr>
        <w:t>5</w:t>
      </w:r>
      <w:r w:rsidR="004171A4" w:rsidRPr="004E7328">
        <w:rPr>
          <w:caps/>
        </w:rPr>
        <w:t>.</w:t>
      </w:r>
      <w:r w:rsidR="004171A4" w:rsidRPr="004E7328">
        <w:rPr>
          <w:caps/>
        </w:rPr>
        <w:tab/>
        <w:t>VYHODNOCENÍ SOULADU S POŽADAVKY STAVEBNÍHO ZÁKONA A</w:t>
      </w:r>
      <w:r w:rsidR="004171A4" w:rsidRPr="00C35B92">
        <w:rPr>
          <w:caps/>
        </w:rPr>
        <w:t xml:space="preserve"> JEHO PROVÁDĚCÍCH PRÁVNÍCH PŘEDPISŮ</w:t>
      </w:r>
      <w:bookmarkEnd w:id="36"/>
      <w:bookmarkEnd w:id="37"/>
      <w:bookmarkEnd w:id="38"/>
    </w:p>
    <w:p w14:paraId="1177E798" w14:textId="77777777" w:rsidR="00594050" w:rsidRPr="00C35B92" w:rsidRDefault="00594050" w:rsidP="002D281C">
      <w:pPr>
        <w:spacing w:line="200" w:lineRule="atLeast"/>
        <w:rPr>
          <w:rFonts w:cs="Arial"/>
        </w:rPr>
      </w:pPr>
      <w:r w:rsidRPr="00C35B92">
        <w:rPr>
          <w:rFonts w:cs="Arial"/>
        </w:rPr>
        <w:t xml:space="preserve">Změna č. </w:t>
      </w:r>
      <w:r w:rsidR="00544A07" w:rsidRPr="00C35B92">
        <w:rPr>
          <w:rFonts w:cs="Arial"/>
        </w:rPr>
        <w:t>1</w:t>
      </w:r>
      <w:r w:rsidRPr="00C35B92">
        <w:rPr>
          <w:rFonts w:cs="Arial"/>
        </w:rPr>
        <w:t xml:space="preserve"> je zpracována tak, aby byla provázána s textovou a grafickou částí platného ÚP.</w:t>
      </w:r>
    </w:p>
    <w:p w14:paraId="3FFC79C7" w14:textId="77777777" w:rsidR="00594050" w:rsidRPr="00C35B92" w:rsidRDefault="00594050" w:rsidP="003C5F5C">
      <w:pPr>
        <w:spacing w:before="60" w:line="200" w:lineRule="atLeast"/>
        <w:rPr>
          <w:rFonts w:cs="Arial"/>
        </w:rPr>
      </w:pPr>
      <w:r w:rsidRPr="00C35B92">
        <w:rPr>
          <w:rFonts w:cs="Arial"/>
        </w:rPr>
        <w:t xml:space="preserve">Změna č. </w:t>
      </w:r>
      <w:r w:rsidR="00544A07" w:rsidRPr="00C35B92">
        <w:rPr>
          <w:rFonts w:cs="Arial"/>
        </w:rPr>
        <w:t>1</w:t>
      </w:r>
      <w:r w:rsidRPr="00C35B92">
        <w:rPr>
          <w:rFonts w:cs="Arial"/>
        </w:rPr>
        <w:t xml:space="preserve"> je zpracována v souladu se zákonem č. 183/2006 Sb., o územním plánování a stavebním řádu (stavební zákon), ve znění pozdějších předpisů, a v souladu s prováděcími vyhláškami k tomuto stavebnímu zákonu.</w:t>
      </w:r>
    </w:p>
    <w:p w14:paraId="53D88CAD" w14:textId="77777777" w:rsidR="00544A07" w:rsidRPr="00C35B92" w:rsidRDefault="00544A07" w:rsidP="003C5F5C">
      <w:pPr>
        <w:spacing w:before="60" w:line="200" w:lineRule="atLeast"/>
        <w:rPr>
          <w:rFonts w:cs="Arial"/>
        </w:rPr>
      </w:pPr>
      <w:r w:rsidRPr="00C35B92">
        <w:rPr>
          <w:rFonts w:cs="Arial"/>
        </w:rPr>
        <w:t xml:space="preserve">Struktura textové části územního plánu (výroku) je v rámci změny č. 1 upravena tak, aby byla v souladu s přílohou č. 7 vyhlášky č. 500/2006 Sb., část I, odstavec (1). Jednotlivé kapitoly výrokové části jsou měněny a doplňovány dle požadavků uvedených ve </w:t>
      </w:r>
      <w:r w:rsidRPr="00C35B92">
        <w:rPr>
          <w:i/>
          <w:iCs/>
        </w:rPr>
        <w:t>Zprávě o uplatňování ÚP O</w:t>
      </w:r>
      <w:r w:rsidR="00C35B92" w:rsidRPr="00C35B92">
        <w:rPr>
          <w:i/>
          <w:iCs/>
        </w:rPr>
        <w:t>ndratice</w:t>
      </w:r>
      <w:r w:rsidRPr="00C35B92">
        <w:rPr>
          <w:bCs/>
        </w:rPr>
        <w:t xml:space="preserve"> </w:t>
      </w:r>
      <w:r w:rsidRPr="00C35B92">
        <w:rPr>
          <w:rFonts w:cs="Arial"/>
        </w:rPr>
        <w:t>a tam, kde navrhované řešení vyvolalo jejich změnu nebo úpravu.</w:t>
      </w:r>
    </w:p>
    <w:p w14:paraId="3599AA55" w14:textId="77777777" w:rsidR="00594050" w:rsidRPr="00E3346D" w:rsidRDefault="00594050" w:rsidP="003C5F5C">
      <w:pPr>
        <w:spacing w:before="60" w:line="200" w:lineRule="atLeast"/>
        <w:rPr>
          <w:rFonts w:cs="Arial"/>
          <w:color w:val="FF0000"/>
        </w:rPr>
      </w:pPr>
      <w:r w:rsidRPr="00C35B92">
        <w:rPr>
          <w:rFonts w:cs="Arial"/>
        </w:rPr>
        <w:t xml:space="preserve">Textová část odůvodnění změny č. </w:t>
      </w:r>
      <w:r w:rsidR="00191628" w:rsidRPr="00C35B92">
        <w:rPr>
          <w:rFonts w:cs="Arial"/>
        </w:rPr>
        <w:t>7</w:t>
      </w:r>
      <w:r w:rsidRPr="00C35B92">
        <w:rPr>
          <w:rFonts w:cs="Arial"/>
        </w:rPr>
        <w:t xml:space="preserve"> je zpracována dle přílohy č. 7 vyhlášky č. 500/2006 Sb., část II, odstavec (1) v kombinaci s § 53 stavebního zákona.</w:t>
      </w:r>
      <w:r w:rsidRPr="00E3346D">
        <w:rPr>
          <w:rFonts w:cs="Arial"/>
          <w:color w:val="FF0000"/>
        </w:rPr>
        <w:t xml:space="preserve"> </w:t>
      </w:r>
      <w:r w:rsidR="008B7E87" w:rsidRPr="001D5275">
        <w:rPr>
          <w:rFonts w:cs="Arial"/>
        </w:rPr>
        <w:t>Samostatně je zpracována</w:t>
      </w:r>
      <w:r w:rsidR="001D5275" w:rsidRPr="001D5275">
        <w:rPr>
          <w:rFonts w:cs="Arial"/>
        </w:rPr>
        <w:t xml:space="preserve"> jako příloha </w:t>
      </w:r>
      <w:r w:rsidRPr="001D5275">
        <w:rPr>
          <w:rFonts w:cs="Arial"/>
        </w:rPr>
        <w:t>textov</w:t>
      </w:r>
      <w:r w:rsidR="001D5275" w:rsidRPr="001D5275">
        <w:rPr>
          <w:rFonts w:cs="Arial"/>
        </w:rPr>
        <w:t>á</w:t>
      </w:r>
      <w:r w:rsidRPr="001D5275">
        <w:rPr>
          <w:rFonts w:cs="Arial"/>
        </w:rPr>
        <w:t xml:space="preserve"> část platného ÚP (výrok) s vyznačenými změnami měněných částí jednotlivých kapitol.</w:t>
      </w:r>
    </w:p>
    <w:p w14:paraId="63283E6B" w14:textId="77777777" w:rsidR="008E35A2" w:rsidRPr="00AC1CCD" w:rsidRDefault="005C7EDB" w:rsidP="00841CDE">
      <w:pPr>
        <w:pStyle w:val="Nadpis1"/>
        <w:tabs>
          <w:tab w:val="left" w:pos="567"/>
        </w:tabs>
        <w:spacing w:line="200" w:lineRule="atLeast"/>
        <w:rPr>
          <w:caps/>
        </w:rPr>
      </w:pPr>
      <w:bookmarkStart w:id="39" w:name="_Toc113890318"/>
      <w:r w:rsidRPr="00AC1CCD">
        <w:rPr>
          <w:caps/>
        </w:rPr>
        <w:t>6</w:t>
      </w:r>
      <w:r w:rsidR="008E35A2" w:rsidRPr="00AC1CCD">
        <w:rPr>
          <w:caps/>
        </w:rPr>
        <w:t>.</w:t>
      </w:r>
      <w:r w:rsidR="008E35A2" w:rsidRPr="00AC1CCD">
        <w:rPr>
          <w:caps/>
        </w:rPr>
        <w:tab/>
        <w:t>VYHODNOCENÍ SOULADU S POŽADAVKY ZVLÁŠTNÍCH PRÁVNÍCH PŘEDPISŮ A SE STANOVISKY DOTČENÝCH ORGÁNŮ PODLE ZVLÁŠTNÍCH PRÁVNÍCH PŘEDPISŮ, POPŘÍPADĚ S VÝSLEDKEM ŘEŠENÍ ROZPORŮ</w:t>
      </w:r>
      <w:bookmarkEnd w:id="35"/>
      <w:bookmarkEnd w:id="39"/>
    </w:p>
    <w:p w14:paraId="19EF69E9" w14:textId="77777777" w:rsidR="008E35A2" w:rsidRPr="00AC1CCD" w:rsidRDefault="005C7EDB" w:rsidP="00841CDE">
      <w:pPr>
        <w:pStyle w:val="Nadpis2"/>
        <w:tabs>
          <w:tab w:val="left" w:pos="567"/>
        </w:tabs>
        <w:spacing w:before="240" w:line="200" w:lineRule="atLeast"/>
        <w:rPr>
          <w:caps/>
          <w:snapToGrid w:val="0"/>
          <w:szCs w:val="24"/>
        </w:rPr>
      </w:pPr>
      <w:bookmarkStart w:id="40" w:name="_Toc349895440"/>
      <w:bookmarkStart w:id="41" w:name="_Toc519078400"/>
      <w:bookmarkStart w:id="42" w:name="_Toc520187109"/>
      <w:bookmarkStart w:id="43" w:name="_Toc520706516"/>
      <w:bookmarkStart w:id="44" w:name="_Toc520793475"/>
      <w:bookmarkStart w:id="45" w:name="_Toc26427928"/>
      <w:bookmarkStart w:id="46" w:name="_Toc26522552"/>
      <w:bookmarkStart w:id="47" w:name="_Toc27554473"/>
      <w:bookmarkStart w:id="48" w:name="_Toc36478543"/>
      <w:bookmarkStart w:id="49" w:name="_Toc36549615"/>
      <w:bookmarkStart w:id="50" w:name="_Toc37689053"/>
      <w:bookmarkStart w:id="51" w:name="_Toc37956468"/>
      <w:bookmarkStart w:id="52" w:name="_Toc38115789"/>
      <w:bookmarkStart w:id="53" w:name="_Toc38452037"/>
      <w:bookmarkStart w:id="54" w:name="_Toc38537108"/>
      <w:bookmarkStart w:id="55" w:name="_Toc38875213"/>
      <w:bookmarkStart w:id="56" w:name="_Toc38875308"/>
      <w:bookmarkStart w:id="57" w:name="_Toc43379647"/>
      <w:bookmarkStart w:id="58" w:name="_Toc67654032"/>
      <w:bookmarkStart w:id="59" w:name="_Toc113890319"/>
      <w:r w:rsidRPr="00AC1CCD">
        <w:rPr>
          <w:caps/>
          <w:snapToGrid w:val="0"/>
          <w:szCs w:val="24"/>
        </w:rPr>
        <w:t>6</w:t>
      </w:r>
      <w:r w:rsidR="008E35A2" w:rsidRPr="00AC1CCD">
        <w:rPr>
          <w:caps/>
          <w:snapToGrid w:val="0"/>
          <w:szCs w:val="24"/>
        </w:rPr>
        <w:t>.1.</w:t>
      </w:r>
      <w:r w:rsidR="008E35A2" w:rsidRPr="00AC1CCD">
        <w:rPr>
          <w:caps/>
          <w:snapToGrid w:val="0"/>
          <w:szCs w:val="24"/>
        </w:rPr>
        <w:tab/>
        <w:t>SOULAD S POŽADAVKY ZVLÁŠTNÍCH PRÁVNÍCH PŘEDPISŮ</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0BEDDB9" w14:textId="77777777" w:rsidR="00D66D99" w:rsidRPr="00AC1CCD" w:rsidRDefault="00D66D99" w:rsidP="00841CDE">
      <w:pPr>
        <w:spacing w:before="60" w:line="200" w:lineRule="atLeast"/>
      </w:pPr>
      <w:bookmarkStart w:id="60" w:name="_Toc292279658"/>
      <w:bookmarkStart w:id="61" w:name="_Toc309132389"/>
      <w:r w:rsidRPr="00AC1CCD">
        <w:t xml:space="preserve">Změna č. </w:t>
      </w:r>
      <w:r w:rsidR="00D94F58" w:rsidRPr="00AC1CCD">
        <w:t>1</w:t>
      </w:r>
      <w:r w:rsidRPr="00AC1CCD">
        <w:t xml:space="preserve"> je v souladu s požadavky zvláštních právních předpisů.</w:t>
      </w:r>
    </w:p>
    <w:p w14:paraId="054CC007" w14:textId="77777777" w:rsidR="00DA0AA2" w:rsidRPr="001D5275" w:rsidRDefault="005C7EDB" w:rsidP="00841CDE">
      <w:pPr>
        <w:pStyle w:val="Nadpis3"/>
        <w:spacing w:line="200" w:lineRule="atLeast"/>
        <w:rPr>
          <w:caps/>
        </w:rPr>
      </w:pPr>
      <w:r w:rsidRPr="001D5275">
        <w:rPr>
          <w:caps/>
        </w:rPr>
        <w:t>6</w:t>
      </w:r>
      <w:r w:rsidR="00DA0AA2" w:rsidRPr="001D5275">
        <w:rPr>
          <w:caps/>
        </w:rPr>
        <w:t>.1.1.</w:t>
      </w:r>
      <w:r w:rsidR="00DA0AA2" w:rsidRPr="001D5275">
        <w:rPr>
          <w:caps/>
        </w:rPr>
        <w:tab/>
      </w:r>
      <w:bookmarkEnd w:id="60"/>
      <w:bookmarkEnd w:id="61"/>
      <w:r w:rsidR="008C3C13" w:rsidRPr="001D5275">
        <w:rPr>
          <w:caps/>
        </w:rPr>
        <w:t>ZVLÁŠTNÍ ZÁJMY MINISTERSTVA OBRANY</w:t>
      </w:r>
      <w:r w:rsidR="0080517A" w:rsidRPr="001D5275">
        <w:rPr>
          <w:caps/>
        </w:rPr>
        <w:t xml:space="preserve"> ČR</w:t>
      </w:r>
    </w:p>
    <w:p w14:paraId="4090DF48" w14:textId="77777777" w:rsidR="00C94FEA" w:rsidRPr="001D5275" w:rsidRDefault="00C94FEA" w:rsidP="00C94FEA">
      <w:pPr>
        <w:spacing w:line="200" w:lineRule="atLeast"/>
        <w:rPr>
          <w:rFonts w:cs="Arial"/>
        </w:rPr>
      </w:pPr>
      <w:bookmarkStart w:id="62" w:name="_Toc309132390"/>
      <w:r w:rsidRPr="001D5275">
        <w:rPr>
          <w:rFonts w:cs="Arial"/>
        </w:rPr>
        <w:t xml:space="preserve">Do správního území obce zasahuje vymezené území Ministerstva obrany: </w:t>
      </w:r>
    </w:p>
    <w:p w14:paraId="10D2AFC4" w14:textId="6A0B21FF" w:rsidR="00C94FEA" w:rsidRDefault="00C94FEA" w:rsidP="00C94FEA">
      <w:pPr>
        <w:spacing w:line="200" w:lineRule="atLeast"/>
        <w:rPr>
          <w:rFonts w:cs="Arial"/>
        </w:rPr>
      </w:pPr>
      <w:r w:rsidRPr="001D5275">
        <w:rPr>
          <w:rFonts w:cs="Arial"/>
          <w:b/>
          <w:bCs/>
        </w:rPr>
        <w:t xml:space="preserve">- Koridor RR </w:t>
      </w:r>
      <w:proofErr w:type="gramStart"/>
      <w:r w:rsidRPr="001D5275">
        <w:rPr>
          <w:rFonts w:cs="Arial"/>
          <w:b/>
          <w:bCs/>
        </w:rPr>
        <w:t>směrů</w:t>
      </w:r>
      <w:r w:rsidRPr="001D5275">
        <w:rPr>
          <w:rFonts w:cs="Arial"/>
        </w:rPr>
        <w:t xml:space="preserve"> - zájmové</w:t>
      </w:r>
      <w:proofErr w:type="gramEnd"/>
      <w:r w:rsidRPr="001D5275">
        <w:rPr>
          <w:rFonts w:cs="Arial"/>
        </w:rPr>
        <w:t xml:space="preserve"> území pro nadzemní stavby (dle ustanovení § 175 odst. 1 zákona č.</w:t>
      </w:r>
      <w:r w:rsidR="000603EA">
        <w:rPr>
          <w:rFonts w:cs="Arial"/>
        </w:rPr>
        <w:t> </w:t>
      </w:r>
      <w:r w:rsidRPr="001D5275">
        <w:rPr>
          <w:rFonts w:cs="Arial"/>
        </w:rPr>
        <w:t>183/2006 Sb. o územním plánování a stavebním řádu), které je nutno respektovat podle zákona č.</w:t>
      </w:r>
      <w:r w:rsidR="000603EA">
        <w:rPr>
          <w:rFonts w:cs="Arial"/>
        </w:rPr>
        <w:t> </w:t>
      </w:r>
      <w:r w:rsidRPr="001D5275">
        <w:rPr>
          <w:rFonts w:cs="Arial"/>
        </w:rPr>
        <w:t xml:space="preserve">222/1999 Sb. o zajišťování obrany ČR a zákona č. 127/2005 o elektronických komunikacích. </w:t>
      </w:r>
    </w:p>
    <w:p w14:paraId="7DADA72D" w14:textId="2BFA5DEA" w:rsidR="00C94FEA" w:rsidRPr="001D5275" w:rsidRDefault="00C94FEA" w:rsidP="00C94FEA">
      <w:pPr>
        <w:spacing w:line="200" w:lineRule="atLeast"/>
        <w:rPr>
          <w:rFonts w:cs="Arial"/>
        </w:rPr>
      </w:pPr>
      <w:r w:rsidRPr="00A7109A">
        <w:rPr>
          <w:rFonts w:cs="Arial"/>
          <w:b/>
          <w:bCs/>
        </w:rPr>
        <w:t>V části koridoru RR směrů s atributem výšky 50</w:t>
      </w:r>
      <w:r w:rsidRPr="001D5275">
        <w:rPr>
          <w:rFonts w:cs="Arial"/>
        </w:rPr>
        <w:t xml:space="preserve"> lze vydat územní rozhodnutí a povolit nadzemní výstavbu jen na základě stanoviska Ministerstva obrany (dle ustanovení § 175 odst. 1 zákona č.</w:t>
      </w:r>
      <w:r w:rsidR="000603EA">
        <w:rPr>
          <w:rFonts w:cs="Arial"/>
        </w:rPr>
        <w:t> </w:t>
      </w:r>
      <w:r w:rsidRPr="001D5275">
        <w:rPr>
          <w:rFonts w:cs="Arial"/>
        </w:rPr>
        <w:t xml:space="preserve">183/2006 Sb. o územním plánování a stavebním řádu). V případě kolize může být výstavba omezena. </w:t>
      </w:r>
    </w:p>
    <w:p w14:paraId="09F3534D" w14:textId="77777777" w:rsidR="00C94FEA" w:rsidRPr="001D5275" w:rsidRDefault="00C94FEA" w:rsidP="00C94FEA">
      <w:pPr>
        <w:spacing w:line="200" w:lineRule="atLeast"/>
        <w:rPr>
          <w:rFonts w:cs="Arial"/>
        </w:rPr>
      </w:pPr>
      <w:r w:rsidRPr="00A7109A">
        <w:rPr>
          <w:rFonts w:cs="Arial"/>
          <w:b/>
          <w:bCs/>
        </w:rPr>
        <w:t>V části koridoru RR směrů s atributem výšky 100</w:t>
      </w:r>
      <w:r w:rsidRPr="001D5275">
        <w:rPr>
          <w:rFonts w:cs="Arial"/>
        </w:rPr>
        <w:t xml:space="preserve"> lze vydat územní rozhodnutí a povolit nadzemní výstavbu přesahující 30 m n.t. jen na základě stanoviska Ministerstva obrany (dle ustanovení § 175 odst. 1 zákona č. 183/2006 Sb. o územním plánování a stavebním řádu). V případě kolize může být výstavba omezena. </w:t>
      </w:r>
    </w:p>
    <w:p w14:paraId="5925045C" w14:textId="77777777" w:rsidR="008211FA" w:rsidRPr="001D5275" w:rsidRDefault="008211FA" w:rsidP="008211FA">
      <w:pPr>
        <w:spacing w:line="200" w:lineRule="atLeast"/>
        <w:rPr>
          <w:rFonts w:cs="Arial"/>
        </w:rPr>
      </w:pPr>
      <w:r w:rsidRPr="001D5275">
        <w:rPr>
          <w:rFonts w:cs="Arial"/>
          <w:b/>
          <w:bCs/>
        </w:rPr>
        <w:lastRenderedPageBreak/>
        <w:t xml:space="preserve">- </w:t>
      </w:r>
      <w:proofErr w:type="gramStart"/>
      <w:r w:rsidRPr="001D5275">
        <w:rPr>
          <w:rFonts w:cs="Arial"/>
          <w:b/>
          <w:bCs/>
        </w:rPr>
        <w:t>LDÚ</w:t>
      </w:r>
      <w:r w:rsidRPr="001D5275">
        <w:rPr>
          <w:rFonts w:cs="Arial"/>
        </w:rPr>
        <w:t xml:space="preserve"> - Ochranné</w:t>
      </w:r>
      <w:proofErr w:type="gramEnd"/>
      <w:r w:rsidRPr="001D5275">
        <w:rPr>
          <w:rFonts w:cs="Arial"/>
        </w:rPr>
        <w:t xml:space="preserve"> pásmo letištního dálničního úseku Vyškov, které je nutno respektovat podle ustanovení § 37 zákona č. 49/1997 Sb. o civilním letectví a o změně a doplnění zákona č.455/1991 Sb. o živnostenském podnikání. V tomto vymezeném území lze umístit a povolit nadzemní stavbu jen na základě závazného stanoviska Ministerstva obrany. </w:t>
      </w:r>
    </w:p>
    <w:p w14:paraId="7C2526FE" w14:textId="77777777" w:rsidR="00D70657" w:rsidRPr="001D5275" w:rsidRDefault="008211FA" w:rsidP="00D70657">
      <w:pPr>
        <w:spacing w:line="200" w:lineRule="atLeast"/>
        <w:rPr>
          <w:rFonts w:cs="Arial"/>
        </w:rPr>
      </w:pPr>
      <w:r w:rsidRPr="001D5275">
        <w:rPr>
          <w:rFonts w:cs="Arial"/>
        </w:rPr>
        <w:t xml:space="preserve">Z důvodu bezpečnosti letového provozu je nezbytné projednat rovněž výstavbu vodních ploch, výsadbu vzrostlých dřevin, zakládání nových porostů, zakládání nových nebo rozšíření původních skládek, rozšíření stávajících nebo povolení nových těžebních prostorů, realizaci staveb či zařízení tvořících dominanty v terénu, vysílačů, vzdušných vedení </w:t>
      </w:r>
      <w:proofErr w:type="spellStart"/>
      <w:r w:rsidRPr="001D5275">
        <w:rPr>
          <w:rFonts w:cs="Arial"/>
        </w:rPr>
        <w:t>vn</w:t>
      </w:r>
      <w:proofErr w:type="spellEnd"/>
      <w:r w:rsidRPr="001D5275">
        <w:rPr>
          <w:rFonts w:cs="Arial"/>
        </w:rPr>
        <w:t xml:space="preserve"> a </w:t>
      </w:r>
      <w:proofErr w:type="spellStart"/>
      <w:r w:rsidRPr="001D5275">
        <w:rPr>
          <w:rFonts w:cs="Arial"/>
        </w:rPr>
        <w:t>vvn</w:t>
      </w:r>
      <w:proofErr w:type="spellEnd"/>
      <w:r w:rsidRPr="001D5275">
        <w:rPr>
          <w:rFonts w:cs="Arial"/>
        </w:rPr>
        <w:t>, fotovoltaických elektráren a speciálních staveb, zejména staveb s vertikální ochranou (např. střelnice, nádrže plynu, trhací jámy) (dle ustanovení § 175 odst. 1 zákona č. 183/2006 Sb. o územním plánování a stavebním řádu). V tomto vymezeném území může být výstavba, výsadba a ostatní uvedené činnosti omezeny nebo zakázány.</w:t>
      </w:r>
    </w:p>
    <w:p w14:paraId="3855DBDB" w14:textId="568DE008" w:rsidR="00D70657" w:rsidRPr="001D5275" w:rsidRDefault="00D70657" w:rsidP="00D70657">
      <w:pPr>
        <w:spacing w:line="200" w:lineRule="atLeast"/>
        <w:rPr>
          <w:rFonts w:cs="Arial"/>
        </w:rPr>
      </w:pPr>
      <w:r w:rsidRPr="001D5275">
        <w:rPr>
          <w:rFonts w:cs="Arial"/>
          <w:b/>
          <w:bCs/>
        </w:rPr>
        <w:t>- Zájmové území Vojenského újezdu Březina,</w:t>
      </w:r>
      <w:r w:rsidRPr="001D5275">
        <w:rPr>
          <w:rFonts w:cs="Arial"/>
        </w:rPr>
        <w:t xml:space="preserve"> vymezeném ve smyslu § 175 odst. 1 zákona č.</w:t>
      </w:r>
      <w:r w:rsidR="000603EA">
        <w:rPr>
          <w:rFonts w:cs="Arial"/>
        </w:rPr>
        <w:t> </w:t>
      </w:r>
      <w:r w:rsidRPr="001D5275">
        <w:rPr>
          <w:rFonts w:cs="Arial"/>
        </w:rPr>
        <w:t xml:space="preserve">183/2006 Sb. o územním plánování a stavebním řádu, které je nutno respektovat podle § 30, zákona č. 222/1999 Sb. o zajišťování obrany ČR. Jedná se o území v šířce 1000 m kopírující hranici vojenského újezdu Březina. V tomto vymezeném území v níže uvedených případech lze vydat územní rozhodnutí a povolení staveb jen na základě závazného stanoviska Ministerstva obrany (dle § 175 odst. 1 zákona č. 183/2006 Sb. o územním plánování a stavebním řádu): </w:t>
      </w:r>
    </w:p>
    <w:p w14:paraId="50E02485" w14:textId="5CAAA0B3" w:rsidR="00D70657" w:rsidRPr="001D5275" w:rsidRDefault="00D70657" w:rsidP="00D70657">
      <w:pPr>
        <w:numPr>
          <w:ilvl w:val="0"/>
          <w:numId w:val="1"/>
        </w:numPr>
        <w:tabs>
          <w:tab w:val="num" w:pos="426"/>
        </w:tabs>
        <w:spacing w:before="60"/>
        <w:ind w:left="425" w:hanging="425"/>
        <w:rPr>
          <w:rFonts w:cs="Arial"/>
        </w:rPr>
      </w:pPr>
      <w:r w:rsidRPr="001D5275">
        <w:rPr>
          <w:rFonts w:cs="Arial"/>
        </w:rPr>
        <w:t xml:space="preserve">výstavba, rekonstrukce a opravy dálniční sítě, rychlostních komunikací, silnic I. II. a III. třídy; </w:t>
      </w:r>
    </w:p>
    <w:p w14:paraId="41E5D27D" w14:textId="770908E0" w:rsidR="00D70657" w:rsidRPr="001D5275" w:rsidRDefault="00D70657" w:rsidP="00D70657">
      <w:pPr>
        <w:numPr>
          <w:ilvl w:val="0"/>
          <w:numId w:val="1"/>
        </w:numPr>
        <w:tabs>
          <w:tab w:val="num" w:pos="426"/>
        </w:tabs>
        <w:spacing w:before="60"/>
        <w:ind w:left="425" w:hanging="425"/>
        <w:rPr>
          <w:rFonts w:cs="Arial"/>
        </w:rPr>
      </w:pPr>
      <w:r w:rsidRPr="001D5275">
        <w:rPr>
          <w:rFonts w:cs="Arial"/>
        </w:rPr>
        <w:t xml:space="preserve">výstavba a rekonstrukce železničních tratí a jejich objektů; </w:t>
      </w:r>
    </w:p>
    <w:p w14:paraId="28C8ECE3" w14:textId="7E6A8AE2" w:rsidR="00D70657" w:rsidRPr="001D5275" w:rsidRDefault="00D70657" w:rsidP="00D70657">
      <w:pPr>
        <w:numPr>
          <w:ilvl w:val="0"/>
          <w:numId w:val="1"/>
        </w:numPr>
        <w:tabs>
          <w:tab w:val="num" w:pos="426"/>
        </w:tabs>
        <w:spacing w:before="60"/>
        <w:ind w:left="425" w:hanging="425"/>
        <w:rPr>
          <w:rFonts w:cs="Arial"/>
        </w:rPr>
      </w:pPr>
      <w:r w:rsidRPr="001D5275">
        <w:rPr>
          <w:rFonts w:cs="Arial"/>
        </w:rPr>
        <w:t xml:space="preserve">výstavba a rekonstrukce letišť všech druhů, včetně zařízení; </w:t>
      </w:r>
    </w:p>
    <w:p w14:paraId="3F349463" w14:textId="514D8EA1" w:rsidR="00D70657" w:rsidRPr="001D5275" w:rsidRDefault="00D70657" w:rsidP="00D70657">
      <w:pPr>
        <w:numPr>
          <w:ilvl w:val="0"/>
          <w:numId w:val="1"/>
        </w:numPr>
        <w:tabs>
          <w:tab w:val="num" w:pos="426"/>
        </w:tabs>
        <w:spacing w:before="60"/>
        <w:ind w:left="425" w:hanging="425"/>
        <w:rPr>
          <w:rFonts w:cs="Arial"/>
        </w:rPr>
      </w:pPr>
      <w:r w:rsidRPr="001D5275">
        <w:rPr>
          <w:rFonts w:cs="Arial"/>
        </w:rPr>
        <w:t xml:space="preserve">výstavba a rekonstrukce vedení </w:t>
      </w:r>
      <w:proofErr w:type="spellStart"/>
      <w:r w:rsidRPr="001D5275">
        <w:rPr>
          <w:rFonts w:cs="Arial"/>
        </w:rPr>
        <w:t>vn</w:t>
      </w:r>
      <w:proofErr w:type="spellEnd"/>
      <w:r w:rsidRPr="001D5275">
        <w:rPr>
          <w:rFonts w:cs="Arial"/>
        </w:rPr>
        <w:t xml:space="preserve"> a </w:t>
      </w:r>
      <w:proofErr w:type="spellStart"/>
      <w:r w:rsidRPr="001D5275">
        <w:rPr>
          <w:rFonts w:cs="Arial"/>
        </w:rPr>
        <w:t>vvn</w:t>
      </w:r>
      <w:proofErr w:type="spellEnd"/>
      <w:r w:rsidRPr="001D5275">
        <w:rPr>
          <w:rFonts w:cs="Arial"/>
        </w:rPr>
        <w:t xml:space="preserve">; </w:t>
      </w:r>
    </w:p>
    <w:p w14:paraId="5F2D5E39" w14:textId="7F1F4F85" w:rsidR="00D70657" w:rsidRPr="001D5275" w:rsidRDefault="00D70657" w:rsidP="00D70657">
      <w:pPr>
        <w:numPr>
          <w:ilvl w:val="0"/>
          <w:numId w:val="1"/>
        </w:numPr>
        <w:tabs>
          <w:tab w:val="num" w:pos="426"/>
        </w:tabs>
        <w:spacing w:before="60"/>
        <w:ind w:left="425" w:hanging="425"/>
        <w:rPr>
          <w:rFonts w:cs="Arial"/>
        </w:rPr>
      </w:pPr>
      <w:r w:rsidRPr="001D5275">
        <w:rPr>
          <w:rFonts w:cs="Arial"/>
        </w:rPr>
        <w:t xml:space="preserve">výstavba větrných elektráren, bioplynových stanic, fotovoltaických elektráren a objektů dalších zdrojů energií; </w:t>
      </w:r>
    </w:p>
    <w:p w14:paraId="6A849CC0" w14:textId="77777777" w:rsidR="00D70657" w:rsidRPr="001D5275" w:rsidRDefault="00D70657" w:rsidP="00D70657">
      <w:pPr>
        <w:numPr>
          <w:ilvl w:val="0"/>
          <w:numId w:val="1"/>
        </w:numPr>
        <w:tabs>
          <w:tab w:val="num" w:pos="426"/>
        </w:tabs>
        <w:spacing w:before="60"/>
        <w:ind w:left="425" w:hanging="425"/>
        <w:rPr>
          <w:rFonts w:cs="Arial"/>
        </w:rPr>
      </w:pPr>
      <w:r w:rsidRPr="001D5275">
        <w:rPr>
          <w:rFonts w:cs="Arial"/>
        </w:rPr>
        <w:t>výstavba radioelektronických zařízení (radiové, radiolokační, radionavigační, telemetrická) včetně anténních systémů a opěrných konstrukcí (např. základnové stanice apod.);</w:t>
      </w:r>
    </w:p>
    <w:p w14:paraId="7C7E6F1A" w14:textId="361FAAD4" w:rsidR="00D70657" w:rsidRPr="001D5275" w:rsidRDefault="00D70657" w:rsidP="00D70657">
      <w:pPr>
        <w:numPr>
          <w:ilvl w:val="0"/>
          <w:numId w:val="1"/>
        </w:numPr>
        <w:tabs>
          <w:tab w:val="num" w:pos="426"/>
        </w:tabs>
        <w:spacing w:before="60"/>
        <w:ind w:left="425" w:hanging="425"/>
        <w:rPr>
          <w:rFonts w:cs="Arial"/>
        </w:rPr>
      </w:pPr>
      <w:r w:rsidRPr="001D5275">
        <w:rPr>
          <w:rFonts w:cs="Arial"/>
        </w:rPr>
        <w:t>výstavba objektů a zařízení vysokých 30 m a více nad terénem;</w:t>
      </w:r>
    </w:p>
    <w:p w14:paraId="1979343B" w14:textId="4C3EA55F" w:rsidR="007C4B0A" w:rsidRPr="001D5275" w:rsidRDefault="007C4B0A" w:rsidP="007C4B0A">
      <w:pPr>
        <w:numPr>
          <w:ilvl w:val="0"/>
          <w:numId w:val="1"/>
        </w:numPr>
        <w:tabs>
          <w:tab w:val="num" w:pos="426"/>
        </w:tabs>
        <w:spacing w:before="60"/>
        <w:ind w:left="425" w:hanging="425"/>
        <w:rPr>
          <w:rFonts w:cs="Arial"/>
        </w:rPr>
      </w:pPr>
      <w:r w:rsidRPr="001D5275">
        <w:rPr>
          <w:rFonts w:cs="Arial"/>
        </w:rPr>
        <w:t>výstavba staveb tvořící dominanty v terénu,</w:t>
      </w:r>
    </w:p>
    <w:p w14:paraId="59D5719B" w14:textId="333B4217" w:rsidR="007C4B0A" w:rsidRPr="001D5275" w:rsidRDefault="007C4B0A" w:rsidP="007C4B0A">
      <w:pPr>
        <w:numPr>
          <w:ilvl w:val="0"/>
          <w:numId w:val="1"/>
        </w:numPr>
        <w:tabs>
          <w:tab w:val="num" w:pos="426"/>
        </w:tabs>
        <w:spacing w:before="60"/>
        <w:ind w:left="425" w:hanging="425"/>
        <w:rPr>
          <w:rFonts w:cs="Arial"/>
        </w:rPr>
      </w:pPr>
      <w:r w:rsidRPr="001D5275">
        <w:rPr>
          <w:rFonts w:cs="Arial"/>
        </w:rPr>
        <w:t>výsadba vzrostlé zeleně (větrolamů apod.);</w:t>
      </w:r>
    </w:p>
    <w:p w14:paraId="6C742DA9" w14:textId="108914DC" w:rsidR="007C4B0A" w:rsidRPr="001D5275" w:rsidRDefault="007C4B0A" w:rsidP="007C4B0A">
      <w:pPr>
        <w:numPr>
          <w:ilvl w:val="0"/>
          <w:numId w:val="1"/>
        </w:numPr>
        <w:tabs>
          <w:tab w:val="num" w:pos="426"/>
        </w:tabs>
        <w:spacing w:before="60"/>
        <w:ind w:left="425" w:hanging="425"/>
        <w:rPr>
          <w:rFonts w:cs="Arial"/>
        </w:rPr>
      </w:pPr>
      <w:r w:rsidRPr="001D5275">
        <w:rPr>
          <w:rFonts w:cs="Arial"/>
        </w:rPr>
        <w:t>výstavba vodních děl (přehrady, rybníky, poldry apod.);</w:t>
      </w:r>
    </w:p>
    <w:p w14:paraId="40088AE1" w14:textId="5E1AE67C" w:rsidR="007C4B0A" w:rsidRPr="001D5275" w:rsidRDefault="007C4B0A" w:rsidP="007C4B0A">
      <w:pPr>
        <w:numPr>
          <w:ilvl w:val="0"/>
          <w:numId w:val="1"/>
        </w:numPr>
        <w:tabs>
          <w:tab w:val="num" w:pos="426"/>
        </w:tabs>
        <w:spacing w:before="60"/>
        <w:ind w:left="425" w:hanging="425"/>
        <w:rPr>
          <w:rFonts w:cs="Arial"/>
        </w:rPr>
      </w:pPr>
      <w:r w:rsidRPr="001D5275">
        <w:rPr>
          <w:rFonts w:cs="Arial"/>
        </w:rPr>
        <w:t>výstavba souvislých kovových překážek, průmyslových hal, objektů pro výrobu a služby;</w:t>
      </w:r>
    </w:p>
    <w:p w14:paraId="22C4B587" w14:textId="78B7E3AF" w:rsidR="007C4B0A" w:rsidRPr="001D5275" w:rsidRDefault="007C4B0A" w:rsidP="007C4B0A">
      <w:pPr>
        <w:numPr>
          <w:ilvl w:val="0"/>
          <w:numId w:val="1"/>
        </w:numPr>
        <w:tabs>
          <w:tab w:val="num" w:pos="426"/>
        </w:tabs>
        <w:spacing w:before="60"/>
        <w:ind w:left="425" w:hanging="425"/>
        <w:rPr>
          <w:rFonts w:cs="Arial"/>
        </w:rPr>
      </w:pPr>
      <w:r w:rsidRPr="001D5275">
        <w:rPr>
          <w:rFonts w:cs="Arial"/>
        </w:rPr>
        <w:t>výstavba staveb, které jsou zdrojem elektromagnetického rušení;</w:t>
      </w:r>
    </w:p>
    <w:p w14:paraId="6F74C313" w14:textId="3470C1AD" w:rsidR="007C4B0A" w:rsidRPr="001D5275" w:rsidRDefault="007C4B0A" w:rsidP="007C4B0A">
      <w:pPr>
        <w:numPr>
          <w:ilvl w:val="0"/>
          <w:numId w:val="1"/>
        </w:numPr>
        <w:tabs>
          <w:tab w:val="num" w:pos="426"/>
        </w:tabs>
        <w:spacing w:before="60"/>
        <w:ind w:left="425" w:hanging="425"/>
        <w:rPr>
          <w:rFonts w:cs="Arial"/>
        </w:rPr>
      </w:pPr>
      <w:r w:rsidRPr="001D5275">
        <w:rPr>
          <w:rFonts w:cs="Arial"/>
        </w:rPr>
        <w:t>výstavba ČOV;</w:t>
      </w:r>
    </w:p>
    <w:p w14:paraId="6D6C913B" w14:textId="232A0E2C" w:rsidR="007C4B0A" w:rsidRPr="001D5275" w:rsidRDefault="007C4B0A" w:rsidP="007C4B0A">
      <w:pPr>
        <w:numPr>
          <w:ilvl w:val="0"/>
          <w:numId w:val="1"/>
        </w:numPr>
        <w:tabs>
          <w:tab w:val="num" w:pos="426"/>
        </w:tabs>
        <w:spacing w:before="60"/>
        <w:ind w:left="425" w:hanging="425"/>
        <w:rPr>
          <w:rFonts w:cs="Arial"/>
        </w:rPr>
      </w:pPr>
      <w:r w:rsidRPr="001D5275">
        <w:rPr>
          <w:rFonts w:cs="Arial"/>
        </w:rPr>
        <w:t>výstavba hlavních řadů technické infrastruktury regionálního a nadregionálního významu;</w:t>
      </w:r>
    </w:p>
    <w:p w14:paraId="790C82D6" w14:textId="6C1BB551"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stavby, při nichž by došlo k dotčení vlastnických práv </w:t>
      </w:r>
      <w:proofErr w:type="gramStart"/>
      <w:r w:rsidRPr="001D5275">
        <w:rPr>
          <w:rFonts w:cs="Arial"/>
        </w:rPr>
        <w:t>ČR - Ministerstva</w:t>
      </w:r>
      <w:proofErr w:type="gramEnd"/>
      <w:r w:rsidRPr="001D5275">
        <w:rPr>
          <w:rFonts w:cs="Arial"/>
        </w:rPr>
        <w:t xml:space="preserve"> obrany;</w:t>
      </w:r>
    </w:p>
    <w:p w14:paraId="70043610" w14:textId="0D70C1F8" w:rsidR="002C23BE" w:rsidRPr="001D5275" w:rsidRDefault="007C4B0A" w:rsidP="007C4B0A">
      <w:pPr>
        <w:numPr>
          <w:ilvl w:val="0"/>
          <w:numId w:val="1"/>
        </w:numPr>
        <w:tabs>
          <w:tab w:val="num" w:pos="426"/>
        </w:tabs>
        <w:spacing w:before="60"/>
        <w:ind w:left="425" w:hanging="425"/>
        <w:rPr>
          <w:rFonts w:cs="Arial"/>
        </w:rPr>
      </w:pPr>
      <w:r w:rsidRPr="001D5275">
        <w:rPr>
          <w:rFonts w:cs="Arial"/>
        </w:rPr>
        <w:t>budování nových nebo rozšiřování stávajících skládek odpadů.</w:t>
      </w:r>
    </w:p>
    <w:p w14:paraId="6C9AFA6C" w14:textId="77777777" w:rsidR="007C4B0A" w:rsidRPr="001D5275" w:rsidRDefault="007C4B0A" w:rsidP="007C4B0A">
      <w:pPr>
        <w:spacing w:line="200" w:lineRule="atLeast"/>
        <w:rPr>
          <w:rFonts w:cs="Arial"/>
        </w:rPr>
      </w:pPr>
      <w:r w:rsidRPr="001D5275">
        <w:rPr>
          <w:rFonts w:cs="Arial"/>
        </w:rPr>
        <w:t>Na celém správním území je zájem Ministerstva obrany posuzován z hlediska povolování níže uvedených druhů staveb podle ustanovení § 175 zákona č. 183/2006 Sb.</w:t>
      </w:r>
    </w:p>
    <w:p w14:paraId="1085EFC2" w14:textId="77777777" w:rsidR="007C4B0A" w:rsidRPr="001D5275" w:rsidRDefault="007C4B0A" w:rsidP="007C4B0A">
      <w:pPr>
        <w:spacing w:line="200" w:lineRule="atLeast"/>
        <w:rPr>
          <w:rFonts w:cs="Arial"/>
        </w:rPr>
      </w:pPr>
      <w:r w:rsidRPr="001D5275">
        <w:rPr>
          <w:rFonts w:cs="Arial"/>
        </w:rPr>
        <w:t xml:space="preserve">Na celém správním území umístit a povolit níže uvedené stavby jen na základě závazného stanoviska Ministerstva obrany: </w:t>
      </w:r>
    </w:p>
    <w:p w14:paraId="7D4B95F4" w14:textId="2E90FF06"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rekonstrukce a opravy dálniční sítě, rychlostních komunikací, silnic I. II. a III. třídy </w:t>
      </w:r>
    </w:p>
    <w:p w14:paraId="57C49F7C" w14:textId="5268F95F"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a rekonstrukce železničních tratí a jejich objektů </w:t>
      </w:r>
    </w:p>
    <w:p w14:paraId="2D273CFA" w14:textId="77DFA60D"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a rekonstrukce letišť všech druhů, včetně zařízení </w:t>
      </w:r>
    </w:p>
    <w:p w14:paraId="555B0FFF" w14:textId="39DA8213"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vedení VN a VVN </w:t>
      </w:r>
    </w:p>
    <w:p w14:paraId="218186ED" w14:textId="004BECC7"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větrných elektráren </w:t>
      </w:r>
    </w:p>
    <w:p w14:paraId="0121EB0C" w14:textId="266991C9"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radioelektronických zařízení (radiové, radiolokační, radionavigační, telemetrická) včetně anténních systémů a opěrných konstrukcí (např. základnové </w:t>
      </w:r>
      <w:proofErr w:type="gramStart"/>
      <w:r w:rsidRPr="001D5275">
        <w:rPr>
          <w:rFonts w:cs="Arial"/>
        </w:rPr>
        <w:t>stanice….</w:t>
      </w:r>
      <w:proofErr w:type="gramEnd"/>
      <w:r w:rsidRPr="001D5275">
        <w:rPr>
          <w:rFonts w:cs="Arial"/>
        </w:rPr>
        <w:t xml:space="preserve">) </w:t>
      </w:r>
    </w:p>
    <w:p w14:paraId="0D42E0A3" w14:textId="1EA72758"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objektů a zařízení vysokých 30 m a více nad terénem </w:t>
      </w:r>
    </w:p>
    <w:p w14:paraId="59B0864F" w14:textId="5E25F2BD"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vodních nádrží (přehrady, rybníky) </w:t>
      </w:r>
    </w:p>
    <w:p w14:paraId="641D79C6" w14:textId="1556A40D" w:rsidR="007C4B0A" w:rsidRPr="001D5275" w:rsidRDefault="007C4B0A" w:rsidP="007C4B0A">
      <w:pPr>
        <w:numPr>
          <w:ilvl w:val="0"/>
          <w:numId w:val="1"/>
        </w:numPr>
        <w:tabs>
          <w:tab w:val="num" w:pos="426"/>
        </w:tabs>
        <w:spacing w:before="60"/>
        <w:ind w:left="425" w:hanging="425"/>
        <w:rPr>
          <w:rFonts w:cs="Arial"/>
        </w:rPr>
      </w:pPr>
      <w:r w:rsidRPr="001D5275">
        <w:rPr>
          <w:rFonts w:cs="Arial"/>
        </w:rPr>
        <w:t xml:space="preserve">výstavba objektů tvořících dominanty v území (např. rozhledny) </w:t>
      </w:r>
    </w:p>
    <w:p w14:paraId="59D586D5" w14:textId="77777777" w:rsidR="00DA0AA2" w:rsidRPr="001D5275" w:rsidRDefault="005C7EDB" w:rsidP="002C23BE">
      <w:pPr>
        <w:pStyle w:val="Nadpis3"/>
        <w:rPr>
          <w:caps/>
        </w:rPr>
      </w:pPr>
      <w:r w:rsidRPr="001D5275">
        <w:rPr>
          <w:caps/>
        </w:rPr>
        <w:lastRenderedPageBreak/>
        <w:t>6</w:t>
      </w:r>
      <w:r w:rsidR="00DA0AA2" w:rsidRPr="001D5275">
        <w:rPr>
          <w:caps/>
        </w:rPr>
        <w:t>.1.2.</w:t>
      </w:r>
      <w:r w:rsidR="00DA0AA2" w:rsidRPr="001D5275">
        <w:rPr>
          <w:caps/>
        </w:rPr>
        <w:tab/>
        <w:t>POŽADAVKY OCHRANY OBYVATELSTVA</w:t>
      </w:r>
      <w:bookmarkEnd w:id="62"/>
    </w:p>
    <w:p w14:paraId="6FA2746A" w14:textId="77777777" w:rsidR="00AD390C" w:rsidRPr="001D5275" w:rsidRDefault="00AD390C" w:rsidP="00B42CB1">
      <w:pPr>
        <w:rPr>
          <w:rFonts w:cs="Arial"/>
        </w:rPr>
      </w:pPr>
      <w:r w:rsidRPr="001D5275">
        <w:rPr>
          <w:rFonts w:cs="Arial"/>
        </w:rPr>
        <w:t>Požadavky vymezené v platném ÚP zůstávají beze změny.</w:t>
      </w:r>
    </w:p>
    <w:p w14:paraId="4658FAF2" w14:textId="77777777" w:rsidR="00DA0AA2" w:rsidRPr="001D5275" w:rsidRDefault="005C7EDB" w:rsidP="00E947F2">
      <w:pPr>
        <w:pStyle w:val="Nadpis3"/>
        <w:rPr>
          <w:caps/>
        </w:rPr>
      </w:pPr>
      <w:bookmarkStart w:id="63" w:name="_Toc292279660"/>
      <w:bookmarkStart w:id="64" w:name="_Toc309132391"/>
      <w:bookmarkStart w:id="65" w:name="_Toc152495913"/>
      <w:bookmarkStart w:id="66" w:name="_Toc165301636"/>
      <w:bookmarkStart w:id="67" w:name="_Toc309132393"/>
      <w:r w:rsidRPr="001D5275">
        <w:rPr>
          <w:caps/>
        </w:rPr>
        <w:t>6</w:t>
      </w:r>
      <w:r w:rsidR="00DA0AA2" w:rsidRPr="001D5275">
        <w:rPr>
          <w:caps/>
        </w:rPr>
        <w:t>.1.3.</w:t>
      </w:r>
      <w:r w:rsidR="00DA0AA2" w:rsidRPr="001D5275">
        <w:rPr>
          <w:caps/>
        </w:rPr>
        <w:tab/>
        <w:t>OCHRANA LOŽISEK NEROSTNÝCH SUROVIN</w:t>
      </w:r>
      <w:bookmarkEnd w:id="63"/>
      <w:bookmarkEnd w:id="64"/>
    </w:p>
    <w:p w14:paraId="5E9FFA3E" w14:textId="77777777" w:rsidR="00814215" w:rsidRPr="001D5275" w:rsidRDefault="00814215" w:rsidP="00B42CB1">
      <w:pPr>
        <w:rPr>
          <w:rFonts w:cs="Arial"/>
        </w:rPr>
      </w:pPr>
      <w:r w:rsidRPr="001D5275">
        <w:rPr>
          <w:rFonts w:cs="Arial"/>
        </w:rPr>
        <w:t xml:space="preserve">Požadavky vymezené v platném </w:t>
      </w:r>
      <w:r w:rsidR="00D04EB3" w:rsidRPr="001D5275">
        <w:rPr>
          <w:rFonts w:cs="Arial"/>
        </w:rPr>
        <w:t>územním plánu</w:t>
      </w:r>
      <w:r w:rsidRPr="001D5275">
        <w:rPr>
          <w:rFonts w:cs="Arial"/>
        </w:rPr>
        <w:t xml:space="preserve"> zůstávají beze změny.</w:t>
      </w:r>
    </w:p>
    <w:p w14:paraId="3A4FFEAE" w14:textId="77777777" w:rsidR="00DA0AA2" w:rsidRPr="001D5275" w:rsidRDefault="005C7EDB" w:rsidP="00E947F2">
      <w:pPr>
        <w:pStyle w:val="Nadpis3"/>
        <w:rPr>
          <w:caps/>
        </w:rPr>
      </w:pPr>
      <w:r w:rsidRPr="001D5275">
        <w:rPr>
          <w:caps/>
        </w:rPr>
        <w:t>6</w:t>
      </w:r>
      <w:r w:rsidR="00DA0AA2" w:rsidRPr="001D5275">
        <w:rPr>
          <w:caps/>
        </w:rPr>
        <w:t>.1.</w:t>
      </w:r>
      <w:r w:rsidR="00334594" w:rsidRPr="001D5275">
        <w:rPr>
          <w:caps/>
        </w:rPr>
        <w:t>4</w:t>
      </w:r>
      <w:r w:rsidR="00DA0AA2" w:rsidRPr="001D5275">
        <w:rPr>
          <w:caps/>
        </w:rPr>
        <w:t>.</w:t>
      </w:r>
      <w:r w:rsidR="00DA0AA2" w:rsidRPr="001D5275">
        <w:rPr>
          <w:caps/>
        </w:rPr>
        <w:tab/>
        <w:t>Ochrana před povodněmi</w:t>
      </w:r>
      <w:bookmarkEnd w:id="65"/>
      <w:bookmarkEnd w:id="66"/>
      <w:bookmarkEnd w:id="67"/>
    </w:p>
    <w:p w14:paraId="29EA311A" w14:textId="77777777" w:rsidR="00812916" w:rsidRPr="001D5275" w:rsidRDefault="000837D4" w:rsidP="00A0704F">
      <w:bookmarkStart w:id="68" w:name="_Toc226189783"/>
      <w:bookmarkStart w:id="69" w:name="_Toc226417820"/>
      <w:bookmarkStart w:id="70" w:name="_Toc309132394"/>
      <w:bookmarkStart w:id="71" w:name="_Toc292279662"/>
      <w:bookmarkStart w:id="72" w:name="_Toc309132395"/>
      <w:r w:rsidRPr="001D5275">
        <w:t xml:space="preserve">V řešeném území </w:t>
      </w:r>
      <w:r w:rsidR="00A2514D" w:rsidRPr="001D5275">
        <w:t>není stanoveno záplavové území. Pro ochranu území před povodněmi jsou navrženy dva poldry</w:t>
      </w:r>
      <w:r w:rsidR="00C46873" w:rsidRPr="001D5275">
        <w:t xml:space="preserve"> (</w:t>
      </w:r>
      <w:r w:rsidR="00C46873" w:rsidRPr="001D5275">
        <w:rPr>
          <w:b/>
          <w:bCs/>
        </w:rPr>
        <w:t>ZM1.</w:t>
      </w:r>
      <w:proofErr w:type="gramStart"/>
      <w:r w:rsidR="00C46873" w:rsidRPr="001D5275">
        <w:rPr>
          <w:b/>
          <w:bCs/>
        </w:rPr>
        <w:t>14a</w:t>
      </w:r>
      <w:proofErr w:type="gramEnd"/>
      <w:r w:rsidR="00C46873" w:rsidRPr="001D5275">
        <w:t xml:space="preserve">, </w:t>
      </w:r>
      <w:r w:rsidR="00C46873" w:rsidRPr="001D5275">
        <w:rPr>
          <w:b/>
          <w:bCs/>
        </w:rPr>
        <w:t>ZM1.14b</w:t>
      </w:r>
      <w:r w:rsidR="00C46873" w:rsidRPr="001D5275">
        <w:t>)</w:t>
      </w:r>
      <w:r w:rsidR="00FF61BD" w:rsidRPr="001D5275">
        <w:t>.</w:t>
      </w:r>
    </w:p>
    <w:p w14:paraId="186A8EC2" w14:textId="77777777" w:rsidR="00FF61BD" w:rsidRPr="001D5275" w:rsidRDefault="00FF61BD" w:rsidP="00FF61BD">
      <w:r w:rsidRPr="001D5275">
        <w:t>Poldr (</w:t>
      </w:r>
      <w:r w:rsidRPr="001D5275">
        <w:rPr>
          <w:b/>
          <w:bCs/>
        </w:rPr>
        <w:t>ZM1.</w:t>
      </w:r>
      <w:proofErr w:type="gramStart"/>
      <w:r w:rsidRPr="001D5275">
        <w:rPr>
          <w:b/>
          <w:bCs/>
        </w:rPr>
        <w:t>14a</w:t>
      </w:r>
      <w:proofErr w:type="gramEnd"/>
      <w:r w:rsidRPr="001D5275">
        <w:t xml:space="preserve">) je navržen v údolí </w:t>
      </w:r>
      <w:proofErr w:type="spellStart"/>
      <w:r w:rsidRPr="001D5275">
        <w:t>Ondratického</w:t>
      </w:r>
      <w:proofErr w:type="spellEnd"/>
      <w:r w:rsidRPr="001D5275">
        <w:t xml:space="preserve"> potoka</w:t>
      </w:r>
      <w:r w:rsidR="00C6386E" w:rsidRPr="001D5275">
        <w:t>.</w:t>
      </w:r>
    </w:p>
    <w:bookmarkEnd w:id="68"/>
    <w:bookmarkEnd w:id="69"/>
    <w:bookmarkEnd w:id="70"/>
    <w:p w14:paraId="4AF379EC" w14:textId="77777777" w:rsidR="009A4FA8" w:rsidRPr="001D5275" w:rsidRDefault="009A4FA8" w:rsidP="009A4FA8">
      <w:r w:rsidRPr="001D5275">
        <w:t>Poldr (</w:t>
      </w:r>
      <w:r w:rsidRPr="001D5275">
        <w:rPr>
          <w:b/>
          <w:bCs/>
        </w:rPr>
        <w:t>ZM1.</w:t>
      </w:r>
      <w:proofErr w:type="gramStart"/>
      <w:r w:rsidRPr="001D5275">
        <w:rPr>
          <w:b/>
          <w:bCs/>
        </w:rPr>
        <w:t>14b</w:t>
      </w:r>
      <w:proofErr w:type="gramEnd"/>
      <w:r w:rsidRPr="001D5275">
        <w:t xml:space="preserve">) je navržen v údolí pravostranného přítoku </w:t>
      </w:r>
      <w:proofErr w:type="spellStart"/>
      <w:r w:rsidRPr="001D5275">
        <w:t>Ondratického</w:t>
      </w:r>
      <w:proofErr w:type="spellEnd"/>
      <w:r w:rsidRPr="001D5275">
        <w:t xml:space="preserve"> potoka</w:t>
      </w:r>
      <w:r w:rsidR="00C6386E" w:rsidRPr="001D5275">
        <w:t>.</w:t>
      </w:r>
    </w:p>
    <w:p w14:paraId="79993D94" w14:textId="77777777" w:rsidR="00C6386E" w:rsidRPr="001D5275" w:rsidRDefault="00C6386E" w:rsidP="00C6386E">
      <w:r w:rsidRPr="001D5275">
        <w:t>Výstavba poldr</w:t>
      </w:r>
      <w:r w:rsidR="00A27E2C" w:rsidRPr="001D5275">
        <w:t>ů</w:t>
      </w:r>
      <w:r w:rsidRPr="001D5275">
        <w:t xml:space="preserve"> transformuje povodňový průtok na </w:t>
      </w:r>
      <w:proofErr w:type="spellStart"/>
      <w:r w:rsidRPr="001D5275">
        <w:t>Ondratickém</w:t>
      </w:r>
      <w:proofErr w:type="spellEnd"/>
      <w:r w:rsidRPr="001D5275">
        <w:t xml:space="preserve"> potoku na průtok neškodný</w:t>
      </w:r>
      <w:r w:rsidR="00A27E2C" w:rsidRPr="001D5275">
        <w:t xml:space="preserve"> pro</w:t>
      </w:r>
      <w:r w:rsidRPr="001D5275">
        <w:t xml:space="preserve"> pr</w:t>
      </w:r>
      <w:r w:rsidR="00A27E2C" w:rsidRPr="001D5275">
        <w:t>ů</w:t>
      </w:r>
      <w:r w:rsidRPr="001D5275">
        <w:t>tok obcí.</w:t>
      </w:r>
    </w:p>
    <w:p w14:paraId="06DC57B9" w14:textId="77777777" w:rsidR="00DA0AA2" w:rsidRPr="00036CDB" w:rsidRDefault="005C7EDB" w:rsidP="00E947F2">
      <w:pPr>
        <w:pStyle w:val="Nadpis3"/>
        <w:rPr>
          <w:caps/>
        </w:rPr>
      </w:pPr>
      <w:r w:rsidRPr="00036CDB">
        <w:rPr>
          <w:caps/>
        </w:rPr>
        <w:t>6</w:t>
      </w:r>
      <w:r w:rsidR="00DA0AA2" w:rsidRPr="00036CDB">
        <w:rPr>
          <w:caps/>
        </w:rPr>
        <w:t>.1.</w:t>
      </w:r>
      <w:r w:rsidR="00334594" w:rsidRPr="00036CDB">
        <w:rPr>
          <w:caps/>
        </w:rPr>
        <w:t>5</w:t>
      </w:r>
      <w:r w:rsidR="00DA0AA2" w:rsidRPr="00036CDB">
        <w:rPr>
          <w:caps/>
        </w:rPr>
        <w:t>.</w:t>
      </w:r>
      <w:r w:rsidR="00DA0AA2" w:rsidRPr="00036CDB">
        <w:rPr>
          <w:caps/>
        </w:rPr>
        <w:tab/>
        <w:t>OCHRANA OVZDUŠÍ A VEŘEJNÉHO ZDRAVÍ</w:t>
      </w:r>
      <w:bookmarkEnd w:id="71"/>
      <w:bookmarkEnd w:id="72"/>
    </w:p>
    <w:p w14:paraId="4E1DF88C" w14:textId="77777777" w:rsidR="000A0AD1" w:rsidRDefault="000A0AD1" w:rsidP="000A0AD1">
      <w:pPr>
        <w:rPr>
          <w:rFonts w:cs="Arial"/>
        </w:rPr>
      </w:pPr>
      <w:bookmarkStart w:id="73" w:name="_Toc511111664"/>
      <w:bookmarkStart w:id="74" w:name="_Toc519078401"/>
      <w:bookmarkStart w:id="75" w:name="_Toc520187110"/>
      <w:bookmarkStart w:id="76" w:name="_Toc520706517"/>
      <w:bookmarkStart w:id="77" w:name="_Toc520793476"/>
      <w:bookmarkStart w:id="78" w:name="_Toc26427929"/>
      <w:bookmarkStart w:id="79" w:name="_Toc26522553"/>
      <w:bookmarkStart w:id="80" w:name="_Toc27554474"/>
      <w:bookmarkStart w:id="81" w:name="_Toc36478544"/>
      <w:bookmarkStart w:id="82" w:name="_Toc36549616"/>
      <w:bookmarkStart w:id="83" w:name="_Toc37689054"/>
      <w:bookmarkStart w:id="84" w:name="_Toc37956469"/>
      <w:bookmarkStart w:id="85" w:name="_Toc38115790"/>
      <w:bookmarkStart w:id="86" w:name="_Toc38452038"/>
      <w:bookmarkStart w:id="87" w:name="_Toc38537109"/>
      <w:bookmarkStart w:id="88" w:name="_Toc38875214"/>
      <w:bookmarkStart w:id="89" w:name="_Toc38875309"/>
      <w:bookmarkStart w:id="90" w:name="_Toc43379648"/>
      <w:bookmarkStart w:id="91" w:name="_Toc67654033"/>
      <w:bookmarkStart w:id="92" w:name="_Toc349895446"/>
      <w:bookmarkEnd w:id="28"/>
      <w:bookmarkEnd w:id="29"/>
      <w:bookmarkEnd w:id="30"/>
      <w:bookmarkEnd w:id="31"/>
      <w:r w:rsidRPr="00036CDB">
        <w:rPr>
          <w:rFonts w:cs="Arial"/>
        </w:rPr>
        <w:t>Požadavky vymezené v platném ÚP zůstávají beze změny.</w:t>
      </w:r>
    </w:p>
    <w:p w14:paraId="4A880948" w14:textId="77777777" w:rsidR="00CF4D9A" w:rsidRPr="00036CDB" w:rsidRDefault="00CF4D9A" w:rsidP="000A0AD1">
      <w:pPr>
        <w:rPr>
          <w:rFonts w:cs="Arial"/>
        </w:rPr>
      </w:pPr>
    </w:p>
    <w:p w14:paraId="6ED4F05E" w14:textId="37E0454A" w:rsidR="004171A4" w:rsidRPr="00CF4D9A" w:rsidRDefault="005C7EDB" w:rsidP="003D1A5E">
      <w:pPr>
        <w:pStyle w:val="Nadpis2"/>
        <w:tabs>
          <w:tab w:val="left" w:pos="567"/>
        </w:tabs>
        <w:spacing w:before="240"/>
        <w:rPr>
          <w:rFonts w:cs="Arial"/>
          <w:caps/>
          <w:snapToGrid w:val="0"/>
          <w:szCs w:val="24"/>
          <w:highlight w:val="yellow"/>
        </w:rPr>
      </w:pPr>
      <w:bookmarkStart w:id="93" w:name="_Toc113890320"/>
      <w:r w:rsidRPr="00CF4D9A">
        <w:rPr>
          <w:rFonts w:cs="Arial"/>
          <w:caps/>
          <w:snapToGrid w:val="0"/>
          <w:szCs w:val="24"/>
          <w:highlight w:val="yellow"/>
        </w:rPr>
        <w:t>6</w:t>
      </w:r>
      <w:r w:rsidR="004171A4" w:rsidRPr="00CF4D9A">
        <w:rPr>
          <w:rFonts w:cs="Arial"/>
          <w:caps/>
          <w:snapToGrid w:val="0"/>
          <w:szCs w:val="24"/>
          <w:highlight w:val="yellow"/>
        </w:rPr>
        <w:t>.2.</w:t>
      </w:r>
      <w:r w:rsidR="004171A4" w:rsidRPr="00CF4D9A">
        <w:rPr>
          <w:rFonts w:cs="Arial"/>
          <w:caps/>
          <w:snapToGrid w:val="0"/>
          <w:szCs w:val="24"/>
          <w:highlight w:val="yellow"/>
        </w:rPr>
        <w:tab/>
        <w:t xml:space="preserve">SOULAD SE STANOVISKY DOTČENÝCH ORGÁNŮ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3"/>
    </w:p>
    <w:p w14:paraId="02B45DE7" w14:textId="77777777" w:rsidR="000603EA" w:rsidRPr="00CF4D9A" w:rsidRDefault="000603EA" w:rsidP="000603EA">
      <w:pPr>
        <w:rPr>
          <w:rFonts w:cs="Arial"/>
          <w:b/>
          <w:highlight w:val="yellow"/>
          <w:u w:val="single"/>
        </w:rPr>
      </w:pPr>
      <w:r w:rsidRPr="00CF4D9A">
        <w:rPr>
          <w:rFonts w:cs="Arial"/>
          <w:b/>
          <w:highlight w:val="yellow"/>
          <w:u w:val="single"/>
        </w:rPr>
        <w:t>Vyhodnocení stanovisek dotčených orgánů uplatněných v rámci veřejného projednání návrhu Změny č. 1 Územního plánu Ondratice</w:t>
      </w:r>
    </w:p>
    <w:p w14:paraId="6951B19F" w14:textId="7DCD8612" w:rsidR="000603EA" w:rsidRPr="00CF4D9A" w:rsidRDefault="000603EA" w:rsidP="000603EA">
      <w:pPr>
        <w:rPr>
          <w:rFonts w:cs="Arial"/>
          <w:b/>
          <w:szCs w:val="24"/>
          <w:highlight w:val="yellow"/>
        </w:rPr>
      </w:pPr>
      <w:r w:rsidRPr="00CF4D9A">
        <w:rPr>
          <w:rFonts w:cs="Arial"/>
          <w:b/>
          <w:szCs w:val="24"/>
          <w:highlight w:val="yellow"/>
        </w:rPr>
        <w:t>1.</w:t>
      </w:r>
    </w:p>
    <w:p w14:paraId="7AAAA3F5"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Krajský úřad Olomouckého kraje</w:t>
      </w:r>
    </w:p>
    <w:p w14:paraId="7F60E151"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dopravy a silničního hospodářství</w:t>
      </w:r>
    </w:p>
    <w:p w14:paraId="42B0CF3F"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Jeremenkova </w:t>
      </w:r>
      <w:proofErr w:type="gramStart"/>
      <w:r w:rsidRPr="00CF4D9A">
        <w:rPr>
          <w:rFonts w:cs="Arial"/>
          <w:b/>
          <w:color w:val="0070C0"/>
          <w:szCs w:val="24"/>
          <w:highlight w:val="yellow"/>
        </w:rPr>
        <w:t>40a</w:t>
      </w:r>
      <w:proofErr w:type="gramEnd"/>
    </w:p>
    <w:p w14:paraId="140B703E"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779 00 Olomouc</w:t>
      </w:r>
    </w:p>
    <w:p w14:paraId="15DDB186" w14:textId="77777777" w:rsidR="000603EA" w:rsidRPr="00CF4D9A" w:rsidRDefault="000603EA" w:rsidP="000603EA">
      <w:pPr>
        <w:rPr>
          <w:rFonts w:cs="Arial"/>
          <w:szCs w:val="24"/>
          <w:highlight w:val="yellow"/>
        </w:rPr>
      </w:pPr>
    </w:p>
    <w:p w14:paraId="74F02197" w14:textId="77777777" w:rsidR="000603EA" w:rsidRPr="00CF4D9A" w:rsidRDefault="000603EA" w:rsidP="000603EA">
      <w:pPr>
        <w:rPr>
          <w:rFonts w:cs="Arial"/>
          <w:szCs w:val="24"/>
          <w:highlight w:val="yellow"/>
        </w:rPr>
      </w:pPr>
      <w:r w:rsidRPr="00CF4D9A">
        <w:rPr>
          <w:rFonts w:cs="Arial"/>
          <w:szCs w:val="24"/>
          <w:highlight w:val="yellow"/>
        </w:rPr>
        <w:t>Č.j.: KUOK 116627/2022</w:t>
      </w:r>
    </w:p>
    <w:p w14:paraId="3B459BBC" w14:textId="77777777" w:rsidR="000603EA" w:rsidRPr="00CF4D9A" w:rsidRDefault="000603EA" w:rsidP="000603EA">
      <w:pPr>
        <w:rPr>
          <w:rFonts w:cs="Arial"/>
          <w:szCs w:val="24"/>
          <w:highlight w:val="yellow"/>
        </w:rPr>
      </w:pPr>
      <w:r w:rsidRPr="00CF4D9A">
        <w:rPr>
          <w:rFonts w:cs="Arial"/>
          <w:szCs w:val="24"/>
          <w:highlight w:val="yellow"/>
        </w:rPr>
        <w:t>Evidováno pod č. j.: PVMU 173238/2022</w:t>
      </w:r>
    </w:p>
    <w:p w14:paraId="78745B21" w14:textId="77777777" w:rsidR="000603EA" w:rsidRPr="00CF4D9A" w:rsidRDefault="000603EA" w:rsidP="000603EA">
      <w:pPr>
        <w:rPr>
          <w:rFonts w:cs="Arial"/>
          <w:szCs w:val="24"/>
          <w:highlight w:val="yellow"/>
        </w:rPr>
      </w:pPr>
      <w:r w:rsidRPr="00CF4D9A">
        <w:rPr>
          <w:rFonts w:cs="Arial"/>
          <w:szCs w:val="24"/>
          <w:highlight w:val="yellow"/>
        </w:rPr>
        <w:t>Datum doručení: 7.11.2022</w:t>
      </w:r>
    </w:p>
    <w:p w14:paraId="762453C1" w14:textId="77777777" w:rsidR="000603EA" w:rsidRPr="00CF4D9A" w:rsidRDefault="000603EA" w:rsidP="000603EA">
      <w:pPr>
        <w:jc w:val="center"/>
        <w:rPr>
          <w:rFonts w:cs="Arial"/>
          <w:b/>
          <w:szCs w:val="24"/>
          <w:highlight w:val="yellow"/>
        </w:rPr>
      </w:pPr>
      <w:r w:rsidRPr="00CF4D9A">
        <w:rPr>
          <w:rFonts w:cs="Arial"/>
          <w:b/>
          <w:szCs w:val="24"/>
          <w:highlight w:val="yellow"/>
        </w:rPr>
        <w:t>STANOVISKO</w:t>
      </w:r>
    </w:p>
    <w:p w14:paraId="6AAE0D3E" w14:textId="77777777" w:rsidR="000603EA" w:rsidRPr="00CF4D9A" w:rsidRDefault="000603EA" w:rsidP="000603EA">
      <w:pPr>
        <w:spacing w:after="120"/>
        <w:jc w:val="center"/>
        <w:rPr>
          <w:rFonts w:cs="Arial"/>
          <w:b/>
          <w:szCs w:val="24"/>
          <w:highlight w:val="yellow"/>
        </w:rPr>
      </w:pPr>
      <w:r w:rsidRPr="00CF4D9A">
        <w:rPr>
          <w:rFonts w:cs="Arial"/>
          <w:b/>
          <w:szCs w:val="24"/>
          <w:highlight w:val="yellow"/>
        </w:rPr>
        <w:t>dotčeného orgánu</w:t>
      </w:r>
    </w:p>
    <w:p w14:paraId="323F06B9" w14:textId="77777777" w:rsidR="000603EA" w:rsidRPr="00CF4D9A" w:rsidRDefault="000603EA" w:rsidP="000603EA">
      <w:pPr>
        <w:rPr>
          <w:rFonts w:cs="Arial"/>
          <w:szCs w:val="24"/>
          <w:highlight w:val="yellow"/>
        </w:rPr>
      </w:pPr>
      <w:r w:rsidRPr="00CF4D9A">
        <w:rPr>
          <w:rFonts w:cs="Arial"/>
          <w:szCs w:val="24"/>
          <w:highlight w:val="yellow"/>
        </w:rPr>
        <w:t xml:space="preserve">Krajský úřad Olomouckého kraje, Odbor dopravy a silničního hospodářství (dále jen „krajský úřad“) je jako dotčený orgán příslušný podle § 40 odst. 3 písm. f) zákona č. 13/1997 Sb., o pozemních komunikacích, ve znění pozdějších předpisů k uplatnění stanoviska k územně plánovací dokumentaci z hlediska řešení silnic II. a III. třídy. Krajský úřad </w:t>
      </w:r>
      <w:r w:rsidRPr="00CF4D9A">
        <w:rPr>
          <w:rFonts w:cs="Arial"/>
          <w:b/>
          <w:szCs w:val="24"/>
          <w:highlight w:val="yellow"/>
        </w:rPr>
        <w:t>souhlasí</w:t>
      </w:r>
      <w:r w:rsidRPr="00CF4D9A">
        <w:rPr>
          <w:rFonts w:cs="Arial"/>
          <w:szCs w:val="24"/>
          <w:highlight w:val="yellow"/>
        </w:rPr>
        <w:t xml:space="preserve"> se záměrem, který mu byl předložen a neuplatňuje v rámci veřejného projednání návrhu Změny č. 1 Územního plánu Ondratice žádné připomínky.</w:t>
      </w:r>
    </w:p>
    <w:p w14:paraId="36F1C312" w14:textId="77777777" w:rsidR="000603EA" w:rsidRPr="00CF4D9A" w:rsidRDefault="000603EA" w:rsidP="000603EA">
      <w:pPr>
        <w:jc w:val="center"/>
        <w:rPr>
          <w:rFonts w:cs="Arial"/>
          <w:b/>
          <w:szCs w:val="24"/>
          <w:highlight w:val="yellow"/>
        </w:rPr>
      </w:pPr>
      <w:r w:rsidRPr="00CF4D9A">
        <w:rPr>
          <w:rFonts w:cs="Arial"/>
          <w:b/>
          <w:szCs w:val="24"/>
          <w:highlight w:val="yellow"/>
        </w:rPr>
        <w:t>Odůvodnění</w:t>
      </w:r>
    </w:p>
    <w:p w14:paraId="73D55789" w14:textId="77777777" w:rsidR="000603EA" w:rsidRPr="00CF4D9A" w:rsidRDefault="000603EA" w:rsidP="000603EA">
      <w:pPr>
        <w:rPr>
          <w:rFonts w:cs="Arial"/>
          <w:szCs w:val="24"/>
          <w:highlight w:val="yellow"/>
        </w:rPr>
      </w:pPr>
      <w:r w:rsidRPr="00CF4D9A">
        <w:rPr>
          <w:rFonts w:cs="Arial"/>
          <w:szCs w:val="24"/>
          <w:highlight w:val="yellow"/>
        </w:rPr>
        <w:t>Krajskému úřadu bylo dne 7. 11. 2022 prostřednictvím datové schránky doručeno Oznámení řízení o Změně č. 1 Územního plánu Ondratice.</w:t>
      </w:r>
    </w:p>
    <w:p w14:paraId="5A8C2658" w14:textId="77777777" w:rsidR="000603EA" w:rsidRPr="00CF4D9A" w:rsidRDefault="000603EA" w:rsidP="000603EA">
      <w:pPr>
        <w:rPr>
          <w:rFonts w:cs="Arial"/>
          <w:szCs w:val="24"/>
          <w:highlight w:val="yellow"/>
        </w:rPr>
      </w:pPr>
      <w:r w:rsidRPr="00CF4D9A">
        <w:rPr>
          <w:rFonts w:cs="Arial"/>
          <w:szCs w:val="24"/>
          <w:highlight w:val="yellow"/>
        </w:rPr>
        <w:t>Z návrhu Změny č. 1 Územního plánu Ondratice vyplývá, že danou změnou není dotčena koncepce silniční infrastruktury.</w:t>
      </w:r>
    </w:p>
    <w:p w14:paraId="4DA7D64F" w14:textId="77777777" w:rsidR="000603EA" w:rsidRPr="00CF4D9A" w:rsidRDefault="000603EA" w:rsidP="000603EA">
      <w:pPr>
        <w:rPr>
          <w:rFonts w:cs="Arial"/>
          <w:szCs w:val="24"/>
          <w:highlight w:val="yellow"/>
        </w:rPr>
      </w:pPr>
    </w:p>
    <w:p w14:paraId="3AD57475"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4CB4E696" w14:textId="77777777" w:rsidR="000603EA" w:rsidRPr="00CF4D9A" w:rsidRDefault="000603EA" w:rsidP="000603EA">
      <w:pPr>
        <w:rPr>
          <w:rFonts w:cs="Arial"/>
          <w:b/>
          <w:szCs w:val="24"/>
          <w:highlight w:val="yellow"/>
        </w:rPr>
      </w:pPr>
      <w:r w:rsidRPr="00CF4D9A">
        <w:rPr>
          <w:rFonts w:cs="Arial"/>
          <w:b/>
          <w:szCs w:val="24"/>
          <w:highlight w:val="yellow"/>
        </w:rPr>
        <w:lastRenderedPageBreak/>
        <w:t>2.</w:t>
      </w:r>
    </w:p>
    <w:p w14:paraId="19EF8984"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Ministerstvo průmyslu a obchodu</w:t>
      </w:r>
    </w:p>
    <w:p w14:paraId="157B4860"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Na Františku 1039/32</w:t>
      </w:r>
    </w:p>
    <w:p w14:paraId="35943FED"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110 15 Praha 1</w:t>
      </w:r>
    </w:p>
    <w:p w14:paraId="136531A8" w14:textId="77777777" w:rsidR="000603EA" w:rsidRPr="00CF4D9A" w:rsidRDefault="000603EA" w:rsidP="000603EA">
      <w:pPr>
        <w:rPr>
          <w:rFonts w:cs="Arial"/>
          <w:b/>
          <w:color w:val="0070C0"/>
          <w:szCs w:val="24"/>
          <w:highlight w:val="yellow"/>
        </w:rPr>
      </w:pPr>
    </w:p>
    <w:p w14:paraId="2C2EA33E" w14:textId="77777777" w:rsidR="000603EA" w:rsidRPr="00CF4D9A" w:rsidRDefault="000603EA" w:rsidP="000603EA">
      <w:pPr>
        <w:rPr>
          <w:rFonts w:cs="Arial"/>
          <w:szCs w:val="24"/>
          <w:highlight w:val="yellow"/>
        </w:rPr>
      </w:pPr>
      <w:r w:rsidRPr="00CF4D9A">
        <w:rPr>
          <w:rFonts w:cs="Arial"/>
          <w:szCs w:val="24"/>
          <w:highlight w:val="yellow"/>
        </w:rPr>
        <w:t>Č.j.: MPO 102956/2022</w:t>
      </w:r>
    </w:p>
    <w:p w14:paraId="1439579E" w14:textId="77777777" w:rsidR="000603EA" w:rsidRPr="00CF4D9A" w:rsidRDefault="000603EA" w:rsidP="000603EA">
      <w:pPr>
        <w:rPr>
          <w:rFonts w:cs="Arial"/>
          <w:szCs w:val="24"/>
          <w:highlight w:val="yellow"/>
        </w:rPr>
      </w:pPr>
      <w:r w:rsidRPr="00CF4D9A">
        <w:rPr>
          <w:rFonts w:cs="Arial"/>
          <w:szCs w:val="24"/>
          <w:highlight w:val="yellow"/>
        </w:rPr>
        <w:t>Evidováno pod č. j.: PVMU 173240/2022</w:t>
      </w:r>
    </w:p>
    <w:p w14:paraId="76E316EC" w14:textId="77777777" w:rsidR="000603EA" w:rsidRPr="00CF4D9A" w:rsidRDefault="000603EA" w:rsidP="000603EA">
      <w:pPr>
        <w:rPr>
          <w:rFonts w:cs="Arial"/>
          <w:szCs w:val="24"/>
          <w:highlight w:val="yellow"/>
        </w:rPr>
      </w:pPr>
      <w:r w:rsidRPr="00CF4D9A">
        <w:rPr>
          <w:rFonts w:cs="Arial"/>
          <w:szCs w:val="24"/>
          <w:highlight w:val="yellow"/>
        </w:rPr>
        <w:t>Datum doručení: 7.11.2022</w:t>
      </w:r>
    </w:p>
    <w:p w14:paraId="0F6C025B" w14:textId="77777777" w:rsidR="000603EA" w:rsidRPr="00CF4D9A" w:rsidRDefault="000603EA" w:rsidP="000603EA">
      <w:pPr>
        <w:rPr>
          <w:rFonts w:cs="Arial"/>
          <w:b/>
          <w:color w:val="0070C0"/>
          <w:szCs w:val="24"/>
          <w:highlight w:val="yellow"/>
        </w:rPr>
      </w:pPr>
    </w:p>
    <w:p w14:paraId="3DA3200C" w14:textId="77777777" w:rsidR="000603EA" w:rsidRPr="00CF4D9A" w:rsidRDefault="000603EA" w:rsidP="000603EA">
      <w:pPr>
        <w:rPr>
          <w:rFonts w:cs="Arial"/>
          <w:b/>
          <w:szCs w:val="24"/>
          <w:highlight w:val="yellow"/>
        </w:rPr>
      </w:pPr>
      <w:r w:rsidRPr="00CF4D9A">
        <w:rPr>
          <w:rFonts w:cs="Arial"/>
          <w:b/>
          <w:szCs w:val="24"/>
          <w:highlight w:val="yellow"/>
        </w:rPr>
        <w:t>Stanovisko k návrhu Změny č. 1 územního plánu Ondratice pro veřejné projednání pořizované zkráceným postupem</w:t>
      </w:r>
    </w:p>
    <w:p w14:paraId="4DF188FE" w14:textId="77777777" w:rsidR="000603EA" w:rsidRPr="00CF4D9A" w:rsidRDefault="000603EA" w:rsidP="000603EA">
      <w:pPr>
        <w:rPr>
          <w:rFonts w:cs="Arial"/>
          <w:szCs w:val="24"/>
          <w:highlight w:val="yellow"/>
        </w:rPr>
      </w:pPr>
      <w:r w:rsidRPr="00CF4D9A">
        <w:rPr>
          <w:rFonts w:cs="Arial"/>
          <w:szCs w:val="24"/>
          <w:highlight w:val="yellow"/>
        </w:rPr>
        <w:t>ZÁVAZNÁ ČÁST</w:t>
      </w:r>
    </w:p>
    <w:p w14:paraId="46215E67" w14:textId="77777777" w:rsidR="000603EA" w:rsidRPr="00CF4D9A" w:rsidRDefault="000603EA" w:rsidP="000603EA">
      <w:pPr>
        <w:spacing w:after="120"/>
        <w:rPr>
          <w:rFonts w:cs="Arial"/>
          <w:szCs w:val="24"/>
          <w:highlight w:val="yellow"/>
        </w:rPr>
      </w:pPr>
      <w:r w:rsidRPr="00CF4D9A">
        <w:rPr>
          <w:rFonts w:cs="Arial"/>
          <w:szCs w:val="24"/>
          <w:highlight w:val="yellow"/>
        </w:rPr>
        <w:t>Z hlediska působnosti Ministerstva průmyslu a obchodu ve věci ochrany a využívání nerostného bohatství, ve smyslu ustanovení § 15 odst. 2 zákona č. 44/1988 Sb., o ochraně a využití nerostného bohatství (horní zákon) ve znění pozdějších předpisů, a podle ustanovení § 52 odst. 3 a § 55b odst. 2 zákona č. 183/2006 Sb., o územním plánování a stavebním řádu (stavební zákon) ve znění pozdějších předpisů, vydáváme k návrhu Změny č. 1 územního plánu Ondratice toto stanovisko:</w:t>
      </w:r>
    </w:p>
    <w:p w14:paraId="092F5F00" w14:textId="77777777" w:rsidR="000603EA" w:rsidRPr="00CF4D9A" w:rsidRDefault="000603EA" w:rsidP="000603EA">
      <w:pPr>
        <w:rPr>
          <w:rFonts w:cs="Arial"/>
          <w:szCs w:val="24"/>
          <w:highlight w:val="yellow"/>
        </w:rPr>
      </w:pPr>
      <w:r w:rsidRPr="00CF4D9A">
        <w:rPr>
          <w:rFonts w:cs="Arial"/>
          <w:szCs w:val="24"/>
          <w:highlight w:val="yellow"/>
        </w:rPr>
        <w:t>S návrhem Změny č. 1 ÚP Ondratice souhlasíme za podmínky doplnění zákresu hranice chráněného ložiskového území (CHLÚ) Ondratice do Koordinačního výkresu a doplnění údaje o něm v kapitole „Dobývání nerostů" na str. 9 srovnávacího textu.</w:t>
      </w:r>
    </w:p>
    <w:p w14:paraId="63C4DF6B" w14:textId="77777777" w:rsidR="000603EA" w:rsidRPr="00CF4D9A" w:rsidRDefault="000603EA" w:rsidP="000603EA">
      <w:pPr>
        <w:rPr>
          <w:rFonts w:cs="Arial"/>
          <w:szCs w:val="24"/>
          <w:highlight w:val="yellow"/>
        </w:rPr>
      </w:pPr>
      <w:r w:rsidRPr="00CF4D9A">
        <w:rPr>
          <w:rFonts w:cs="Arial"/>
          <w:szCs w:val="24"/>
          <w:highlight w:val="yellow"/>
        </w:rPr>
        <w:t>ODŮVODNĚNÍ</w:t>
      </w:r>
    </w:p>
    <w:p w14:paraId="12BBFBE4" w14:textId="77777777" w:rsidR="000603EA" w:rsidRPr="00CF4D9A" w:rsidRDefault="000603EA" w:rsidP="000603EA">
      <w:pPr>
        <w:rPr>
          <w:rFonts w:cs="Arial"/>
          <w:szCs w:val="24"/>
          <w:highlight w:val="yellow"/>
        </w:rPr>
      </w:pPr>
      <w:r w:rsidRPr="00CF4D9A">
        <w:rPr>
          <w:rFonts w:cs="Arial"/>
          <w:szCs w:val="24"/>
          <w:highlight w:val="yellow"/>
        </w:rPr>
        <w:t xml:space="preserve">Změna č. 1 ÚP respektuje nerostné bohatství na území obce a do dobývacího prostoru č. 71020 Ondratice l, výhradního ložiska štěrkopísků č. 3014400 </w:t>
      </w:r>
      <w:proofErr w:type="gramStart"/>
      <w:r w:rsidRPr="00CF4D9A">
        <w:rPr>
          <w:rFonts w:cs="Arial"/>
          <w:szCs w:val="24"/>
          <w:highlight w:val="yellow"/>
        </w:rPr>
        <w:t>Ondratice - Brodek</w:t>
      </w:r>
      <w:proofErr w:type="gramEnd"/>
      <w:r w:rsidRPr="00CF4D9A">
        <w:rPr>
          <w:rFonts w:cs="Arial"/>
          <w:szCs w:val="24"/>
          <w:highlight w:val="yellow"/>
        </w:rPr>
        <w:t xml:space="preserve"> ani do CHLU č. 01440000 Ondratice, zasahujících do jihovýchodní části katastru, nenavrhuje žádné rozvojové plochy. Upozorňujeme však na chybějící zákres hranice CHLÚ v Koordinačním výkrese (dle našich podkladů je shodná s hranicí dobývacího prostoru) a na chybějící údaje o CHLÚ v kapitole „Dobývání nerostů" na str. 9 srovnávacího </w:t>
      </w:r>
      <w:proofErr w:type="gramStart"/>
      <w:r w:rsidRPr="00CF4D9A">
        <w:rPr>
          <w:rFonts w:cs="Arial"/>
          <w:szCs w:val="24"/>
          <w:highlight w:val="yellow"/>
        </w:rPr>
        <w:t>textu - požadujeme</w:t>
      </w:r>
      <w:proofErr w:type="gramEnd"/>
      <w:r w:rsidRPr="00CF4D9A">
        <w:rPr>
          <w:rFonts w:cs="Arial"/>
          <w:szCs w:val="24"/>
          <w:highlight w:val="yellow"/>
        </w:rPr>
        <w:t xml:space="preserve"> doplnit.</w:t>
      </w:r>
    </w:p>
    <w:p w14:paraId="50BB2282" w14:textId="77777777" w:rsidR="000603EA" w:rsidRPr="00CF4D9A" w:rsidRDefault="000603EA" w:rsidP="000603EA">
      <w:pPr>
        <w:rPr>
          <w:rFonts w:cs="Arial"/>
          <w:b/>
          <w:color w:val="0070C0"/>
          <w:szCs w:val="24"/>
          <w:highlight w:val="yellow"/>
        </w:rPr>
      </w:pPr>
    </w:p>
    <w:p w14:paraId="3627B669"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 Hranice CHLÚ bude doplněna do koordinačního výkresu a do příslušné kapitoly textové části.</w:t>
      </w:r>
    </w:p>
    <w:p w14:paraId="2C8DA42D" w14:textId="77777777" w:rsidR="000603EA" w:rsidRPr="00CF4D9A" w:rsidRDefault="000603EA" w:rsidP="000603EA">
      <w:pPr>
        <w:rPr>
          <w:rFonts w:cs="Arial"/>
          <w:b/>
          <w:color w:val="0070C0"/>
          <w:szCs w:val="24"/>
          <w:highlight w:val="yellow"/>
        </w:rPr>
      </w:pPr>
    </w:p>
    <w:p w14:paraId="50E01781" w14:textId="77777777" w:rsidR="000603EA" w:rsidRPr="00CF4D9A" w:rsidRDefault="000603EA" w:rsidP="000603EA">
      <w:pPr>
        <w:rPr>
          <w:rFonts w:cs="Arial"/>
          <w:b/>
          <w:szCs w:val="24"/>
          <w:highlight w:val="yellow"/>
        </w:rPr>
      </w:pPr>
      <w:r w:rsidRPr="00CF4D9A">
        <w:rPr>
          <w:rFonts w:cs="Arial"/>
          <w:b/>
          <w:szCs w:val="24"/>
          <w:highlight w:val="yellow"/>
        </w:rPr>
        <w:t>3.</w:t>
      </w:r>
    </w:p>
    <w:p w14:paraId="5A5C84BD"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Magistrát města Prostějova</w:t>
      </w:r>
    </w:p>
    <w:p w14:paraId="2A5D2093"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životního prostředí</w:t>
      </w:r>
    </w:p>
    <w:p w14:paraId="51B7800B"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nám. T. G. Masaryka 130/14</w:t>
      </w:r>
    </w:p>
    <w:p w14:paraId="07B7FB45"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796 01 Prostějov</w:t>
      </w:r>
    </w:p>
    <w:p w14:paraId="382F2E4E" w14:textId="77777777" w:rsidR="000603EA" w:rsidRPr="00CF4D9A" w:rsidRDefault="000603EA" w:rsidP="000603EA">
      <w:pPr>
        <w:rPr>
          <w:rFonts w:cs="Arial"/>
          <w:b/>
          <w:szCs w:val="24"/>
          <w:highlight w:val="yellow"/>
        </w:rPr>
      </w:pPr>
    </w:p>
    <w:p w14:paraId="05102E92" w14:textId="77777777" w:rsidR="000603EA" w:rsidRPr="00CF4D9A" w:rsidRDefault="000603EA" w:rsidP="000603EA">
      <w:pPr>
        <w:rPr>
          <w:rFonts w:cs="Arial"/>
          <w:szCs w:val="24"/>
          <w:highlight w:val="yellow"/>
        </w:rPr>
      </w:pPr>
      <w:r w:rsidRPr="00CF4D9A">
        <w:rPr>
          <w:rFonts w:cs="Arial"/>
          <w:szCs w:val="24"/>
          <w:highlight w:val="yellow"/>
        </w:rPr>
        <w:t>Č.j.: PVMU 169529/2022</w:t>
      </w:r>
    </w:p>
    <w:p w14:paraId="58D74E69" w14:textId="77777777" w:rsidR="000603EA" w:rsidRPr="00CF4D9A" w:rsidRDefault="000603EA" w:rsidP="000603EA">
      <w:pPr>
        <w:rPr>
          <w:rFonts w:cs="Arial"/>
          <w:szCs w:val="24"/>
          <w:highlight w:val="yellow"/>
        </w:rPr>
      </w:pPr>
      <w:r w:rsidRPr="00CF4D9A">
        <w:rPr>
          <w:rFonts w:cs="Arial"/>
          <w:szCs w:val="24"/>
          <w:highlight w:val="yellow"/>
        </w:rPr>
        <w:t>Evidováno pod č. j.: PVMU 176282/2022</w:t>
      </w:r>
    </w:p>
    <w:p w14:paraId="56E7F4E6" w14:textId="77777777" w:rsidR="000603EA" w:rsidRPr="00CF4D9A" w:rsidRDefault="000603EA" w:rsidP="000603EA">
      <w:pPr>
        <w:rPr>
          <w:rFonts w:cs="Arial"/>
          <w:szCs w:val="24"/>
          <w:highlight w:val="yellow"/>
        </w:rPr>
      </w:pPr>
      <w:r w:rsidRPr="00CF4D9A">
        <w:rPr>
          <w:rFonts w:cs="Arial"/>
          <w:szCs w:val="24"/>
          <w:highlight w:val="yellow"/>
        </w:rPr>
        <w:t>Datum doručení: 9.11.2022</w:t>
      </w:r>
    </w:p>
    <w:p w14:paraId="1BAB04D5" w14:textId="77777777" w:rsidR="000603EA" w:rsidRPr="00CF4D9A" w:rsidRDefault="000603EA" w:rsidP="000603EA">
      <w:pPr>
        <w:rPr>
          <w:rFonts w:cs="Arial"/>
          <w:b/>
          <w:color w:val="0070C0"/>
          <w:szCs w:val="24"/>
          <w:highlight w:val="yellow"/>
        </w:rPr>
      </w:pPr>
    </w:p>
    <w:p w14:paraId="0AE51ABA" w14:textId="77777777" w:rsidR="000603EA" w:rsidRPr="00CF4D9A" w:rsidRDefault="000603EA" w:rsidP="000603EA">
      <w:pPr>
        <w:spacing w:after="120"/>
        <w:rPr>
          <w:rFonts w:cs="Arial"/>
          <w:szCs w:val="24"/>
          <w:highlight w:val="yellow"/>
        </w:rPr>
      </w:pPr>
      <w:r w:rsidRPr="00CF4D9A">
        <w:rPr>
          <w:rFonts w:cs="Arial"/>
          <w:szCs w:val="24"/>
          <w:highlight w:val="yellow"/>
        </w:rPr>
        <w:t>Magistrát města Prostějova, odbor životního prostředí, jako dotčený orgán příslušný podle § 136 zákona č. 500/2004 Sb., správní řád, ve znění pozdějších předpisů (dále jen "správní řád"), a podle dále uvedených ustanovení jednotlivých zvláštních zákonů, po posouzení návrhu</w:t>
      </w:r>
    </w:p>
    <w:p w14:paraId="123EFFA8" w14:textId="77777777" w:rsidR="000603EA" w:rsidRPr="00CF4D9A" w:rsidRDefault="000603EA" w:rsidP="000603EA">
      <w:pPr>
        <w:spacing w:after="120"/>
        <w:rPr>
          <w:rFonts w:cs="Arial"/>
          <w:b/>
          <w:szCs w:val="24"/>
          <w:highlight w:val="yellow"/>
        </w:rPr>
      </w:pPr>
      <w:r w:rsidRPr="00CF4D9A">
        <w:rPr>
          <w:rFonts w:cs="Arial"/>
          <w:b/>
          <w:szCs w:val="24"/>
          <w:highlight w:val="yellow"/>
        </w:rPr>
        <w:lastRenderedPageBreak/>
        <w:t>„Změna č. 1 Územního plánu obce Ondratice“</w:t>
      </w:r>
    </w:p>
    <w:p w14:paraId="15E27858" w14:textId="77777777" w:rsidR="000603EA" w:rsidRPr="00CF4D9A" w:rsidRDefault="000603EA" w:rsidP="000603EA">
      <w:pPr>
        <w:spacing w:after="120"/>
        <w:rPr>
          <w:rFonts w:cs="Arial"/>
          <w:szCs w:val="24"/>
          <w:highlight w:val="yellow"/>
        </w:rPr>
      </w:pPr>
      <w:r w:rsidRPr="00CF4D9A">
        <w:rPr>
          <w:rFonts w:cs="Arial"/>
          <w:szCs w:val="24"/>
          <w:highlight w:val="yellow"/>
        </w:rPr>
        <w:t>(dále jen "záměr"), a po zjištění požadavků na ochranu dotčených veřejných zájmů, vydává podle ustanovení § 136 a § 154 správního řádu toto</w:t>
      </w:r>
    </w:p>
    <w:p w14:paraId="2C2F972B" w14:textId="77777777" w:rsidR="000603EA" w:rsidRPr="00CF4D9A" w:rsidRDefault="000603EA" w:rsidP="000603EA">
      <w:pPr>
        <w:spacing w:after="120"/>
        <w:jc w:val="center"/>
        <w:rPr>
          <w:rFonts w:cs="Arial"/>
          <w:b/>
          <w:szCs w:val="24"/>
          <w:highlight w:val="yellow"/>
        </w:rPr>
      </w:pPr>
      <w:r w:rsidRPr="00CF4D9A">
        <w:rPr>
          <w:rFonts w:cs="Arial"/>
          <w:b/>
          <w:szCs w:val="24"/>
          <w:highlight w:val="yellow"/>
        </w:rPr>
        <w:t>v y j á d ř e n í</w:t>
      </w:r>
    </w:p>
    <w:p w14:paraId="38C7263C" w14:textId="77777777" w:rsidR="000603EA" w:rsidRPr="00CF4D9A" w:rsidRDefault="000603EA" w:rsidP="000603EA">
      <w:pPr>
        <w:rPr>
          <w:rFonts w:cs="Arial"/>
          <w:szCs w:val="24"/>
          <w:highlight w:val="yellow"/>
        </w:rPr>
      </w:pPr>
      <w:r w:rsidRPr="00CF4D9A">
        <w:rPr>
          <w:rFonts w:cs="Arial"/>
          <w:szCs w:val="24"/>
          <w:highlight w:val="yellow"/>
        </w:rPr>
        <w:t>pro úseky, které jako dotčený orgán hájí:</w:t>
      </w:r>
    </w:p>
    <w:p w14:paraId="4B12AEED" w14:textId="77777777" w:rsidR="000603EA" w:rsidRPr="00CF4D9A" w:rsidRDefault="000603EA" w:rsidP="000603EA">
      <w:pPr>
        <w:rPr>
          <w:rFonts w:cs="Arial"/>
          <w:szCs w:val="24"/>
          <w:highlight w:val="yellow"/>
        </w:rPr>
      </w:pPr>
    </w:p>
    <w:p w14:paraId="26CD9FDA" w14:textId="77777777" w:rsidR="000603EA" w:rsidRPr="00CF4D9A" w:rsidRDefault="000603EA" w:rsidP="000603EA">
      <w:pPr>
        <w:rPr>
          <w:rFonts w:cs="Arial"/>
          <w:b/>
          <w:szCs w:val="24"/>
          <w:highlight w:val="yellow"/>
        </w:rPr>
      </w:pPr>
      <w:r w:rsidRPr="00CF4D9A">
        <w:rPr>
          <w:rFonts w:cs="Arial"/>
          <w:b/>
          <w:szCs w:val="24"/>
          <w:highlight w:val="yellow"/>
        </w:rPr>
        <w:t>1. Ochrana přírody a krajiny</w:t>
      </w:r>
    </w:p>
    <w:p w14:paraId="397A3B4C"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 77 odst. 4 zákona č. 114/1992 Sb., o ochraně přírody a krajiny, ve znění pozdějších předpisů, jsou záměrem dotčeny. Záměr je možné uskutečnit za těchto podmínek:</w:t>
      </w:r>
    </w:p>
    <w:p w14:paraId="2141A8EE" w14:textId="77777777" w:rsidR="000603EA" w:rsidRPr="00CF4D9A" w:rsidRDefault="000603EA" w:rsidP="00D83D9D">
      <w:pPr>
        <w:pStyle w:val="Odstavecseseznamem"/>
        <w:numPr>
          <w:ilvl w:val="0"/>
          <w:numId w:val="27"/>
        </w:numPr>
        <w:spacing w:before="0" w:line="240" w:lineRule="auto"/>
        <w:contextualSpacing/>
        <w:rPr>
          <w:rFonts w:cs="Arial"/>
          <w:szCs w:val="24"/>
          <w:highlight w:val="yellow"/>
        </w:rPr>
      </w:pPr>
      <w:r w:rsidRPr="00CF4D9A">
        <w:rPr>
          <w:rFonts w:cs="Arial"/>
          <w:szCs w:val="24"/>
          <w:highlight w:val="yellow"/>
        </w:rPr>
        <w:t xml:space="preserve">Změnou č. 1 ÚP Ondratice dochází ke zrušení prvků </w:t>
      </w:r>
      <w:proofErr w:type="gramStart"/>
      <w:r w:rsidRPr="00CF4D9A">
        <w:rPr>
          <w:rFonts w:cs="Arial"/>
          <w:szCs w:val="24"/>
          <w:highlight w:val="yellow"/>
        </w:rPr>
        <w:t>ÚSES - interakčních</w:t>
      </w:r>
      <w:proofErr w:type="gramEnd"/>
      <w:r w:rsidRPr="00CF4D9A">
        <w:rPr>
          <w:rFonts w:cs="Arial"/>
          <w:szCs w:val="24"/>
          <w:highlight w:val="yellow"/>
        </w:rPr>
        <w:t xml:space="preserve"> prvků IP 3 - IP 6. Požadujeme do textové části tuto informaci doplnit a zrušení interakčních prvků odůvodnit.</w:t>
      </w:r>
    </w:p>
    <w:p w14:paraId="6EFA6F86" w14:textId="77777777" w:rsidR="000603EA" w:rsidRPr="00CF4D9A" w:rsidRDefault="000603EA" w:rsidP="00D83D9D">
      <w:pPr>
        <w:pStyle w:val="Odstavecseseznamem"/>
        <w:numPr>
          <w:ilvl w:val="0"/>
          <w:numId w:val="27"/>
        </w:numPr>
        <w:spacing w:before="0" w:line="240" w:lineRule="auto"/>
        <w:contextualSpacing/>
        <w:rPr>
          <w:rFonts w:cs="Arial"/>
          <w:szCs w:val="24"/>
          <w:highlight w:val="yellow"/>
        </w:rPr>
      </w:pPr>
      <w:r w:rsidRPr="00CF4D9A">
        <w:rPr>
          <w:rFonts w:cs="Arial"/>
          <w:szCs w:val="24"/>
          <w:highlight w:val="yellow"/>
        </w:rPr>
        <w:t>V roce 2021 byla vyhlášena přechodně chráněná plocha "</w:t>
      </w:r>
      <w:proofErr w:type="gramStart"/>
      <w:r w:rsidRPr="00CF4D9A">
        <w:rPr>
          <w:rFonts w:cs="Arial"/>
          <w:szCs w:val="24"/>
          <w:highlight w:val="yellow"/>
        </w:rPr>
        <w:t>Ondratice - pískovna</w:t>
      </w:r>
      <w:proofErr w:type="gramEnd"/>
      <w:r w:rsidRPr="00CF4D9A">
        <w:rPr>
          <w:rFonts w:cs="Arial"/>
          <w:szCs w:val="24"/>
          <w:highlight w:val="yellow"/>
        </w:rPr>
        <w:t>". Žádáme o doplnění údajů o přechodně chráněné ploše do ÚP podle přiložených podkladů. Podklady uloženy na P:/Data_odbory/ZP/Public/Ondratice - přechodně chráněná plocha</w:t>
      </w:r>
    </w:p>
    <w:p w14:paraId="1895694F" w14:textId="77777777" w:rsidR="000603EA" w:rsidRPr="00CF4D9A" w:rsidRDefault="000603EA" w:rsidP="000603EA">
      <w:pPr>
        <w:rPr>
          <w:rFonts w:cs="Arial"/>
          <w:szCs w:val="24"/>
          <w:highlight w:val="yellow"/>
        </w:rPr>
      </w:pPr>
    </w:p>
    <w:p w14:paraId="36F5B878" w14:textId="77777777" w:rsidR="000603EA" w:rsidRPr="00CF4D9A" w:rsidRDefault="000603EA" w:rsidP="000603EA">
      <w:pPr>
        <w:rPr>
          <w:rFonts w:cs="Arial"/>
          <w:b/>
          <w:szCs w:val="24"/>
          <w:highlight w:val="yellow"/>
        </w:rPr>
      </w:pPr>
      <w:r w:rsidRPr="00CF4D9A">
        <w:rPr>
          <w:rFonts w:cs="Arial"/>
          <w:b/>
          <w:szCs w:val="24"/>
          <w:highlight w:val="yellow"/>
        </w:rPr>
        <w:t>2. Ochrana lesa</w:t>
      </w:r>
    </w:p>
    <w:p w14:paraId="0BB292FD" w14:textId="77777777" w:rsidR="000603EA" w:rsidRPr="00CF4D9A" w:rsidRDefault="000603EA" w:rsidP="000603EA">
      <w:pPr>
        <w:rPr>
          <w:rFonts w:cs="Arial"/>
          <w:szCs w:val="24"/>
          <w:highlight w:val="yellow"/>
        </w:rPr>
      </w:pPr>
      <w:r w:rsidRPr="00CF4D9A">
        <w:rPr>
          <w:rFonts w:cs="Arial"/>
          <w:szCs w:val="24"/>
          <w:highlight w:val="yellow"/>
        </w:rPr>
        <w:t>Veřejné zájmy nejsou záměrem dotčeny.</w:t>
      </w:r>
    </w:p>
    <w:p w14:paraId="5CBD9AA6" w14:textId="77777777" w:rsidR="000603EA" w:rsidRPr="00CF4D9A" w:rsidRDefault="000603EA" w:rsidP="000603EA">
      <w:pPr>
        <w:rPr>
          <w:rFonts w:cs="Arial"/>
          <w:b/>
          <w:szCs w:val="24"/>
          <w:highlight w:val="yellow"/>
        </w:rPr>
      </w:pPr>
      <w:r w:rsidRPr="00CF4D9A">
        <w:rPr>
          <w:rFonts w:cs="Arial"/>
          <w:b/>
          <w:szCs w:val="24"/>
          <w:highlight w:val="yellow"/>
        </w:rPr>
        <w:t>3. Ochrana zemědělského půdního fondu</w:t>
      </w:r>
    </w:p>
    <w:p w14:paraId="70E2A89F"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 15 a § 17a písm. a) zákona č. 334/1992 Sb., o ochraně zemědělského půdního fondu, ve znění pozdějších předpisů, jsou záměrem dotčeny. Dotčený orgán k záměru nemá připomínky.</w:t>
      </w:r>
    </w:p>
    <w:p w14:paraId="426BBF31" w14:textId="77777777" w:rsidR="000603EA" w:rsidRPr="00CF4D9A" w:rsidRDefault="000603EA" w:rsidP="000603EA">
      <w:pPr>
        <w:rPr>
          <w:rFonts w:cs="Arial"/>
          <w:szCs w:val="24"/>
          <w:highlight w:val="yellow"/>
        </w:rPr>
      </w:pPr>
    </w:p>
    <w:p w14:paraId="3A929624" w14:textId="77777777" w:rsidR="000603EA" w:rsidRPr="00CF4D9A" w:rsidRDefault="000603EA" w:rsidP="000603EA">
      <w:pPr>
        <w:rPr>
          <w:rFonts w:cs="Arial"/>
          <w:b/>
          <w:szCs w:val="24"/>
          <w:highlight w:val="yellow"/>
        </w:rPr>
      </w:pPr>
      <w:r w:rsidRPr="00CF4D9A">
        <w:rPr>
          <w:rFonts w:cs="Arial"/>
          <w:b/>
          <w:szCs w:val="24"/>
          <w:highlight w:val="yellow"/>
        </w:rPr>
        <w:t>4. Ochrana vod</w:t>
      </w:r>
    </w:p>
    <w:p w14:paraId="2496A6AA"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zákona č. 254/2001 Sb., o vodách a o změně některých zákonů (vodní zákon), ve znění pozdějších předpisů, jsou záměrem dotčeny.</w:t>
      </w:r>
    </w:p>
    <w:p w14:paraId="42849B74" w14:textId="77777777" w:rsidR="000603EA" w:rsidRPr="00CF4D9A" w:rsidRDefault="000603EA" w:rsidP="00D83D9D">
      <w:pPr>
        <w:pStyle w:val="Odstavecseseznamem"/>
        <w:numPr>
          <w:ilvl w:val="0"/>
          <w:numId w:val="28"/>
        </w:numPr>
        <w:spacing w:before="0" w:line="240" w:lineRule="auto"/>
        <w:ind w:left="567" w:hanging="283"/>
        <w:contextualSpacing/>
        <w:rPr>
          <w:rFonts w:cs="Arial"/>
          <w:szCs w:val="24"/>
          <w:highlight w:val="yellow"/>
        </w:rPr>
      </w:pPr>
      <w:r w:rsidRPr="00CF4D9A">
        <w:rPr>
          <w:rFonts w:cs="Arial"/>
          <w:szCs w:val="24"/>
          <w:highlight w:val="yellow"/>
        </w:rPr>
        <w:t>Z vodoprávního hlediska nelze souhlasit s návrhovou plochou Z 22 - plocha bydlení.</w:t>
      </w:r>
    </w:p>
    <w:p w14:paraId="744C86DB" w14:textId="77777777" w:rsidR="000603EA" w:rsidRPr="00CF4D9A" w:rsidRDefault="000603EA" w:rsidP="000603EA">
      <w:pPr>
        <w:rPr>
          <w:rFonts w:cs="Arial"/>
          <w:szCs w:val="24"/>
          <w:highlight w:val="yellow"/>
        </w:rPr>
      </w:pPr>
    </w:p>
    <w:p w14:paraId="36DE77F8" w14:textId="77777777" w:rsidR="000603EA" w:rsidRPr="00CF4D9A" w:rsidRDefault="000603EA" w:rsidP="000603EA">
      <w:pPr>
        <w:rPr>
          <w:rFonts w:cs="Arial"/>
          <w:b/>
          <w:szCs w:val="24"/>
          <w:highlight w:val="yellow"/>
        </w:rPr>
      </w:pPr>
      <w:r w:rsidRPr="00CF4D9A">
        <w:rPr>
          <w:rFonts w:cs="Arial"/>
          <w:b/>
          <w:szCs w:val="24"/>
          <w:highlight w:val="yellow"/>
        </w:rPr>
        <w:t>Odůvodnění:</w:t>
      </w:r>
    </w:p>
    <w:p w14:paraId="0FAD3B0A" w14:textId="77777777" w:rsidR="000603EA" w:rsidRPr="00CF4D9A" w:rsidRDefault="000603EA" w:rsidP="000603EA">
      <w:pPr>
        <w:rPr>
          <w:rFonts w:cs="Arial"/>
          <w:szCs w:val="24"/>
          <w:highlight w:val="yellow"/>
        </w:rPr>
      </w:pPr>
      <w:r w:rsidRPr="00CF4D9A">
        <w:rPr>
          <w:rFonts w:cs="Arial"/>
          <w:szCs w:val="24"/>
          <w:highlight w:val="yellow"/>
        </w:rPr>
        <w:t>Dotčený orgán obdržel dne 24.10.2022 přípis PVMU 160818/2022 62, kterým bylo oznámeno zahájení veřejného projednání návrhu Změny č. 1 Územního plánu Ondratice.</w:t>
      </w:r>
    </w:p>
    <w:p w14:paraId="03BEAF3A" w14:textId="77777777" w:rsidR="000603EA" w:rsidRPr="00CF4D9A" w:rsidRDefault="000603EA" w:rsidP="000603EA">
      <w:pPr>
        <w:rPr>
          <w:rFonts w:cs="Arial"/>
          <w:szCs w:val="24"/>
          <w:highlight w:val="yellow"/>
        </w:rPr>
      </w:pPr>
      <w:r w:rsidRPr="00CF4D9A">
        <w:rPr>
          <w:rFonts w:cs="Arial"/>
          <w:szCs w:val="24"/>
          <w:highlight w:val="yellow"/>
        </w:rPr>
        <w:t>Dotčený orgán záměr posoudil, zjistil požadavky na ochranu všech dotčených veřejných zájmů chráněných podle zvláštních právních předpisů a vydal toto vyjádření.</w:t>
      </w:r>
    </w:p>
    <w:p w14:paraId="4554E736" w14:textId="77777777" w:rsidR="000603EA" w:rsidRPr="00CF4D9A" w:rsidRDefault="000603EA" w:rsidP="000603EA">
      <w:pPr>
        <w:rPr>
          <w:rFonts w:cs="Arial"/>
          <w:szCs w:val="24"/>
          <w:highlight w:val="yellow"/>
        </w:rPr>
      </w:pPr>
    </w:p>
    <w:p w14:paraId="6536E3B9" w14:textId="77777777" w:rsidR="000603EA" w:rsidRPr="00CF4D9A" w:rsidRDefault="000603EA" w:rsidP="000603EA">
      <w:pPr>
        <w:rPr>
          <w:rFonts w:cs="Arial"/>
          <w:b/>
          <w:szCs w:val="24"/>
          <w:highlight w:val="yellow"/>
        </w:rPr>
      </w:pPr>
      <w:r w:rsidRPr="00CF4D9A">
        <w:rPr>
          <w:rFonts w:cs="Arial"/>
          <w:b/>
          <w:szCs w:val="24"/>
          <w:highlight w:val="yellow"/>
        </w:rPr>
        <w:t>Odůvodnění pro jednotlivé úseky:</w:t>
      </w:r>
    </w:p>
    <w:p w14:paraId="05CB19A3" w14:textId="77777777" w:rsidR="000603EA" w:rsidRPr="00CF4D9A" w:rsidRDefault="000603EA" w:rsidP="000603EA">
      <w:pPr>
        <w:spacing w:after="120"/>
        <w:rPr>
          <w:rFonts w:cs="Arial"/>
          <w:szCs w:val="24"/>
          <w:highlight w:val="yellow"/>
        </w:rPr>
      </w:pPr>
      <w:r w:rsidRPr="00CF4D9A">
        <w:rPr>
          <w:rFonts w:cs="Arial"/>
          <w:szCs w:val="24"/>
          <w:highlight w:val="yellow"/>
        </w:rPr>
        <w:t>1. Ochrana přírody a krajiny</w:t>
      </w:r>
    </w:p>
    <w:p w14:paraId="5BA32521" w14:textId="77777777" w:rsidR="000603EA" w:rsidRPr="00CF4D9A" w:rsidRDefault="000603EA" w:rsidP="000603EA">
      <w:pPr>
        <w:spacing w:after="120"/>
        <w:rPr>
          <w:rFonts w:cs="Arial"/>
          <w:szCs w:val="24"/>
          <w:highlight w:val="yellow"/>
        </w:rPr>
      </w:pPr>
      <w:r w:rsidRPr="00CF4D9A">
        <w:rPr>
          <w:rFonts w:cs="Arial"/>
          <w:szCs w:val="24"/>
          <w:highlight w:val="yellow"/>
        </w:rPr>
        <w:t>2. Ochrana lesa</w:t>
      </w:r>
    </w:p>
    <w:p w14:paraId="1CD4558E" w14:textId="77777777" w:rsidR="000603EA" w:rsidRPr="00CF4D9A" w:rsidRDefault="000603EA" w:rsidP="000603EA">
      <w:pPr>
        <w:rPr>
          <w:rFonts w:cs="Arial"/>
          <w:szCs w:val="24"/>
          <w:highlight w:val="yellow"/>
        </w:rPr>
      </w:pPr>
      <w:r w:rsidRPr="00CF4D9A">
        <w:rPr>
          <w:rFonts w:cs="Arial"/>
          <w:szCs w:val="24"/>
          <w:highlight w:val="yellow"/>
        </w:rPr>
        <w:t>3. Ochrana zemědělského půdního fondu</w:t>
      </w:r>
    </w:p>
    <w:p w14:paraId="18E2F803" w14:textId="77777777" w:rsidR="000603EA" w:rsidRPr="00CF4D9A" w:rsidRDefault="000603EA" w:rsidP="000603EA">
      <w:pPr>
        <w:spacing w:after="120"/>
        <w:rPr>
          <w:rFonts w:cs="Arial"/>
          <w:szCs w:val="24"/>
          <w:highlight w:val="yellow"/>
        </w:rPr>
      </w:pPr>
      <w:r w:rsidRPr="00CF4D9A">
        <w:rPr>
          <w:rFonts w:cs="Arial"/>
          <w:szCs w:val="24"/>
          <w:highlight w:val="yellow"/>
        </w:rPr>
        <w:t>V souladu s ustanovením § 17a písm. a) zákona č. 334/1992 Sb., o ochraně zemědělského půdního fondu, uplatňuje stanovisko k územně plánovací dokumentaci, nejde-li o případy v působnosti jiného orgánu ochrany zemědělského půdního fondu, a k návrhům na samostatné vymezení zastavěného území, s výjimkou zastavěného území hlavního města Prahy a obcí, ve kterých je sídlo kraje, Krajský úřad.</w:t>
      </w:r>
    </w:p>
    <w:p w14:paraId="5651533F" w14:textId="77777777" w:rsidR="000603EA" w:rsidRPr="00CF4D9A" w:rsidRDefault="000603EA" w:rsidP="000603EA">
      <w:pPr>
        <w:rPr>
          <w:rFonts w:cs="Arial"/>
          <w:szCs w:val="24"/>
          <w:highlight w:val="yellow"/>
        </w:rPr>
      </w:pPr>
      <w:r w:rsidRPr="00CF4D9A">
        <w:rPr>
          <w:rFonts w:cs="Arial"/>
          <w:szCs w:val="24"/>
          <w:highlight w:val="yellow"/>
        </w:rPr>
        <w:t>4. Ochrana vod</w:t>
      </w:r>
    </w:p>
    <w:p w14:paraId="08F36EA8" w14:textId="77777777" w:rsidR="000603EA" w:rsidRPr="00CF4D9A" w:rsidRDefault="000603EA" w:rsidP="000603EA">
      <w:pPr>
        <w:rPr>
          <w:rFonts w:cs="Arial"/>
          <w:szCs w:val="24"/>
          <w:highlight w:val="yellow"/>
        </w:rPr>
      </w:pPr>
      <w:r w:rsidRPr="00CF4D9A">
        <w:rPr>
          <w:rFonts w:cs="Arial"/>
          <w:szCs w:val="24"/>
          <w:highlight w:val="yellow"/>
        </w:rPr>
        <w:lastRenderedPageBreak/>
        <w:t xml:space="preserve">Návrhová plocha Z 22 je situována v ochranném pásmu II. a (vnitřní) podzemních zdrojů vod Brodek u Prostějova, které bylo stanoveno rozhodnutím odboru vodního a lesního hospodářství a zemědělství Okresního národního výboru Prostějov dne 10. 5. 1983 pod č.j. VLHZ/488/83-Př. Dle uvedeného rozhodnutí je v OP stupně </w:t>
      </w:r>
      <w:proofErr w:type="spellStart"/>
      <w:r w:rsidRPr="00CF4D9A">
        <w:rPr>
          <w:rFonts w:cs="Arial"/>
          <w:szCs w:val="24"/>
          <w:highlight w:val="yellow"/>
        </w:rPr>
        <w:t>II.a</w:t>
      </w:r>
      <w:proofErr w:type="spellEnd"/>
      <w:r w:rsidRPr="00CF4D9A">
        <w:rPr>
          <w:rFonts w:cs="Arial"/>
          <w:szCs w:val="24"/>
          <w:highlight w:val="yellow"/>
        </w:rPr>
        <w:t xml:space="preserve"> (vnitřní) podzemních zdrojů vod na základě stanovených ochranných opatřeních vyhlášena stavební uzávěra.</w:t>
      </w:r>
    </w:p>
    <w:p w14:paraId="7DE8E38B" w14:textId="77777777" w:rsidR="000603EA" w:rsidRPr="00CF4D9A" w:rsidRDefault="000603EA" w:rsidP="000603EA">
      <w:pPr>
        <w:rPr>
          <w:rFonts w:cs="Arial"/>
          <w:szCs w:val="24"/>
          <w:highlight w:val="yellow"/>
        </w:rPr>
      </w:pPr>
      <w:r w:rsidRPr="00CF4D9A">
        <w:rPr>
          <w:rFonts w:cs="Arial"/>
          <w:szCs w:val="24"/>
          <w:highlight w:val="yellow"/>
        </w:rPr>
        <w:t xml:space="preserve">Ke stavbám, zařízením nebo činnostem v ochranných pásmech podzemních zdrojů je podle </w:t>
      </w:r>
      <w:proofErr w:type="spellStart"/>
      <w:r w:rsidRPr="00CF4D9A">
        <w:rPr>
          <w:rFonts w:cs="Arial"/>
          <w:szCs w:val="24"/>
          <w:highlight w:val="yellow"/>
        </w:rPr>
        <w:t>ust</w:t>
      </w:r>
      <w:proofErr w:type="spellEnd"/>
      <w:r w:rsidRPr="00CF4D9A">
        <w:rPr>
          <w:rFonts w:cs="Arial"/>
          <w:szCs w:val="24"/>
          <w:highlight w:val="yellow"/>
        </w:rPr>
        <w:t>. § 17 odst. 1 písm. e) vodního zákona třeba souhlas vodoprávního úřadu.</w:t>
      </w:r>
    </w:p>
    <w:p w14:paraId="6A6E3465" w14:textId="77777777" w:rsidR="000603EA" w:rsidRPr="00CF4D9A" w:rsidRDefault="000603EA" w:rsidP="000603EA">
      <w:pPr>
        <w:rPr>
          <w:rFonts w:cs="Arial"/>
          <w:szCs w:val="24"/>
          <w:highlight w:val="yellow"/>
        </w:rPr>
      </w:pPr>
      <w:r w:rsidRPr="00CF4D9A">
        <w:rPr>
          <w:rFonts w:cs="Arial"/>
          <w:szCs w:val="24"/>
          <w:highlight w:val="yellow"/>
        </w:rPr>
        <w:t>Vzhledem k výše uvedenému však souhlas vodoprávního úřadu za takových okolností nelze vydat.</w:t>
      </w:r>
    </w:p>
    <w:p w14:paraId="56537F6B" w14:textId="77777777" w:rsidR="000603EA" w:rsidRPr="00CF4D9A" w:rsidRDefault="000603EA" w:rsidP="000603EA">
      <w:pPr>
        <w:rPr>
          <w:rFonts w:cs="Arial"/>
          <w:b/>
          <w:szCs w:val="24"/>
          <w:highlight w:val="yellow"/>
        </w:rPr>
      </w:pPr>
      <w:r w:rsidRPr="00CF4D9A">
        <w:rPr>
          <w:rFonts w:cs="Arial"/>
          <w:b/>
          <w:szCs w:val="24"/>
          <w:highlight w:val="yellow"/>
        </w:rPr>
        <w:t>Poučení:</w:t>
      </w:r>
    </w:p>
    <w:p w14:paraId="5C4C1F09" w14:textId="77777777" w:rsidR="000603EA" w:rsidRPr="00CF4D9A" w:rsidRDefault="000603EA" w:rsidP="000603EA">
      <w:pPr>
        <w:rPr>
          <w:rFonts w:cs="Arial"/>
          <w:szCs w:val="24"/>
          <w:highlight w:val="yellow"/>
        </w:rPr>
      </w:pPr>
      <w:r w:rsidRPr="00CF4D9A">
        <w:rPr>
          <w:rFonts w:cs="Arial"/>
          <w:szCs w:val="24"/>
          <w:highlight w:val="yellow"/>
        </w:rPr>
        <w:t>Proti tomuto vyjádření se nelze odvolat. Vyjádření nenahrazuje rozhodnutí správního orgánu. Vyjádření je podkladem rozhodnutí správního orgánu.</w:t>
      </w:r>
    </w:p>
    <w:p w14:paraId="6F4F7D13" w14:textId="77777777" w:rsidR="000603EA" w:rsidRPr="00CF4D9A" w:rsidRDefault="000603EA" w:rsidP="000603EA">
      <w:pPr>
        <w:rPr>
          <w:rFonts w:cs="Arial"/>
          <w:b/>
          <w:color w:val="0070C0"/>
          <w:szCs w:val="24"/>
          <w:highlight w:val="yellow"/>
        </w:rPr>
      </w:pPr>
    </w:p>
    <w:p w14:paraId="577E35D1" w14:textId="77777777" w:rsidR="000603EA" w:rsidRPr="00CF4D9A" w:rsidRDefault="000603EA" w:rsidP="000603EA">
      <w:pPr>
        <w:rPr>
          <w:rFonts w:cs="Arial"/>
          <w:b/>
          <w:color w:val="0070C0"/>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 Ohledně nesouhlasného stanoviska za úsek ochrany vod byla dne 9.1.2023 svolána schůzka orgánu ochrany vod, určeného zastupitele a pořizovatele za účelem smírného odstranění rozporu. Výsledkem byla dohoda, kdy souhlasné stanovisko orgánu ochrany vod bude podmíněno kladným hydrogeologickým posudkem a souhlasem správce ochranného pásma. Správce ochranného pásma s vymezením plochy Z22 nesouhlasil, plocha tedy bude z návrhu změny územního plánu vypuštěna.</w:t>
      </w:r>
    </w:p>
    <w:p w14:paraId="0445D697" w14:textId="77777777" w:rsidR="000603EA" w:rsidRPr="00CF4D9A" w:rsidRDefault="000603EA" w:rsidP="000603EA">
      <w:pPr>
        <w:rPr>
          <w:rFonts w:cs="Arial"/>
          <w:b/>
          <w:color w:val="0070C0"/>
          <w:szCs w:val="24"/>
          <w:highlight w:val="yellow"/>
        </w:rPr>
      </w:pPr>
    </w:p>
    <w:p w14:paraId="0646005A" w14:textId="77777777" w:rsidR="000603EA" w:rsidRPr="00CF4D9A" w:rsidRDefault="000603EA" w:rsidP="000603EA">
      <w:pPr>
        <w:rPr>
          <w:rFonts w:cs="Arial"/>
          <w:b/>
          <w:szCs w:val="24"/>
          <w:highlight w:val="yellow"/>
        </w:rPr>
      </w:pPr>
      <w:r w:rsidRPr="00CF4D9A">
        <w:rPr>
          <w:rFonts w:cs="Arial"/>
          <w:b/>
          <w:szCs w:val="24"/>
          <w:highlight w:val="yellow"/>
        </w:rPr>
        <w:t>4.</w:t>
      </w:r>
    </w:p>
    <w:p w14:paraId="72C96CDA"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Obvodní báňský úřad</w:t>
      </w:r>
    </w:p>
    <w:p w14:paraId="3461CE99"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pro území krajů Moravskoslezského a Olomouckého</w:t>
      </w:r>
    </w:p>
    <w:p w14:paraId="273F9089"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Veleslavínova 18</w:t>
      </w:r>
    </w:p>
    <w:p w14:paraId="4C98A026"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702 00 </w:t>
      </w:r>
      <w:proofErr w:type="gramStart"/>
      <w:r w:rsidRPr="00CF4D9A">
        <w:rPr>
          <w:rFonts w:cs="Arial"/>
          <w:b/>
          <w:color w:val="0070C0"/>
          <w:szCs w:val="24"/>
          <w:highlight w:val="yellow"/>
        </w:rPr>
        <w:t>Ostrava - Moravská</w:t>
      </w:r>
      <w:proofErr w:type="gramEnd"/>
      <w:r w:rsidRPr="00CF4D9A">
        <w:rPr>
          <w:rFonts w:cs="Arial"/>
          <w:b/>
          <w:color w:val="0070C0"/>
          <w:szCs w:val="24"/>
          <w:highlight w:val="yellow"/>
        </w:rPr>
        <w:t xml:space="preserve"> Ostrava</w:t>
      </w:r>
    </w:p>
    <w:p w14:paraId="1644BD7B" w14:textId="77777777" w:rsidR="000603EA" w:rsidRPr="00CF4D9A" w:rsidRDefault="000603EA" w:rsidP="000603EA">
      <w:pPr>
        <w:rPr>
          <w:rFonts w:cs="Arial"/>
          <w:b/>
          <w:color w:val="0070C0"/>
          <w:szCs w:val="24"/>
          <w:highlight w:val="yellow"/>
        </w:rPr>
      </w:pPr>
    </w:p>
    <w:p w14:paraId="6625CBD5" w14:textId="77777777" w:rsidR="000603EA" w:rsidRPr="00CF4D9A" w:rsidRDefault="000603EA" w:rsidP="000603EA">
      <w:pPr>
        <w:rPr>
          <w:rFonts w:cs="Arial"/>
          <w:szCs w:val="24"/>
          <w:highlight w:val="yellow"/>
        </w:rPr>
      </w:pPr>
      <w:r w:rsidRPr="00CF4D9A">
        <w:rPr>
          <w:rFonts w:cs="Arial"/>
          <w:szCs w:val="24"/>
          <w:highlight w:val="yellow"/>
        </w:rPr>
        <w:t>Č.j.: SBS 49966/2022</w:t>
      </w:r>
    </w:p>
    <w:p w14:paraId="53099467" w14:textId="77777777" w:rsidR="000603EA" w:rsidRPr="00CF4D9A" w:rsidRDefault="000603EA" w:rsidP="000603EA">
      <w:pPr>
        <w:rPr>
          <w:rFonts w:cs="Arial"/>
          <w:szCs w:val="24"/>
          <w:highlight w:val="yellow"/>
        </w:rPr>
      </w:pPr>
      <w:r w:rsidRPr="00CF4D9A">
        <w:rPr>
          <w:rFonts w:cs="Arial"/>
          <w:szCs w:val="24"/>
          <w:highlight w:val="yellow"/>
        </w:rPr>
        <w:t>Evidováno pod č. j.: PVMU 173228/2022</w:t>
      </w:r>
    </w:p>
    <w:p w14:paraId="318F0E15" w14:textId="77777777" w:rsidR="000603EA" w:rsidRPr="00CF4D9A" w:rsidRDefault="000603EA" w:rsidP="000603EA">
      <w:pPr>
        <w:rPr>
          <w:rFonts w:cs="Arial"/>
          <w:szCs w:val="24"/>
          <w:highlight w:val="yellow"/>
        </w:rPr>
      </w:pPr>
      <w:r w:rsidRPr="00CF4D9A">
        <w:rPr>
          <w:rFonts w:cs="Arial"/>
          <w:szCs w:val="24"/>
          <w:highlight w:val="yellow"/>
        </w:rPr>
        <w:t>Datum doručení: 9.11.2022</w:t>
      </w:r>
    </w:p>
    <w:p w14:paraId="581C0D3A" w14:textId="77777777" w:rsidR="000603EA" w:rsidRPr="00CF4D9A" w:rsidRDefault="000603EA" w:rsidP="000603EA">
      <w:pPr>
        <w:rPr>
          <w:rFonts w:cs="Arial"/>
          <w:b/>
          <w:color w:val="0070C0"/>
          <w:szCs w:val="24"/>
          <w:highlight w:val="yellow"/>
        </w:rPr>
      </w:pPr>
    </w:p>
    <w:p w14:paraId="47343C7E" w14:textId="77777777" w:rsidR="000603EA" w:rsidRPr="00CF4D9A" w:rsidRDefault="000603EA" w:rsidP="000603EA">
      <w:pPr>
        <w:spacing w:after="120"/>
        <w:rPr>
          <w:rFonts w:cs="Arial"/>
          <w:b/>
          <w:szCs w:val="24"/>
          <w:highlight w:val="yellow"/>
        </w:rPr>
      </w:pPr>
      <w:r w:rsidRPr="00CF4D9A">
        <w:rPr>
          <w:rFonts w:cs="Arial"/>
          <w:b/>
          <w:szCs w:val="24"/>
          <w:highlight w:val="yellow"/>
        </w:rPr>
        <w:t>Stanovisko k návrhu Změny č. 1 Územního plánu Ondratice, z hlediska ochrany a využití nerostného bohatství</w:t>
      </w:r>
    </w:p>
    <w:p w14:paraId="3A01801F" w14:textId="77777777" w:rsidR="000603EA" w:rsidRPr="00CF4D9A" w:rsidRDefault="000603EA" w:rsidP="000603EA">
      <w:pPr>
        <w:spacing w:after="120"/>
        <w:rPr>
          <w:rFonts w:cs="Arial"/>
          <w:szCs w:val="24"/>
          <w:highlight w:val="yellow"/>
        </w:rPr>
      </w:pPr>
      <w:r w:rsidRPr="00CF4D9A">
        <w:rPr>
          <w:rFonts w:cs="Arial"/>
          <w:szCs w:val="24"/>
          <w:highlight w:val="yellow"/>
        </w:rPr>
        <w:t xml:space="preserve">Obvodní báňský úřad pro území krajů Moravskoslezského a Olomouckého (dále OBÚ) s působností k vykonávání vrchního dozoru státní báňské správy podle ustanovení § 38 odst. 1 písm. b) zákona č. 61/1988 Sb., o hornické činnosti, výbušninách a o státní báňské správě ve znění pozdějších předpisů (dále </w:t>
      </w:r>
      <w:proofErr w:type="spellStart"/>
      <w:r w:rsidRPr="00CF4D9A">
        <w:rPr>
          <w:rFonts w:cs="Arial"/>
          <w:szCs w:val="24"/>
          <w:highlight w:val="yellow"/>
        </w:rPr>
        <w:t>vzpp</w:t>
      </w:r>
      <w:proofErr w:type="spellEnd"/>
      <w:r w:rsidRPr="00CF4D9A">
        <w:rPr>
          <w:rFonts w:cs="Arial"/>
          <w:szCs w:val="24"/>
          <w:highlight w:val="yellow"/>
        </w:rPr>
        <w:t xml:space="preserve">.) a věcně příslušný podle ustanovení § 15 odst. 2 zákona č. 44/1988 Sb., horní zákon, </w:t>
      </w:r>
      <w:proofErr w:type="spellStart"/>
      <w:r w:rsidRPr="00CF4D9A">
        <w:rPr>
          <w:rFonts w:cs="Arial"/>
          <w:szCs w:val="24"/>
          <w:highlight w:val="yellow"/>
        </w:rPr>
        <w:t>vzpp</w:t>
      </w:r>
      <w:proofErr w:type="spellEnd"/>
      <w:r w:rsidRPr="00CF4D9A">
        <w:rPr>
          <w:rFonts w:cs="Arial"/>
          <w:szCs w:val="24"/>
          <w:highlight w:val="yellow"/>
        </w:rPr>
        <w:t xml:space="preserve">. ve spojení s ustanovením § 55b a §52 zákona č. 183/2006 Sb., stavební zákon, </w:t>
      </w:r>
      <w:proofErr w:type="spellStart"/>
      <w:r w:rsidRPr="00CF4D9A">
        <w:rPr>
          <w:rFonts w:cs="Arial"/>
          <w:szCs w:val="24"/>
          <w:highlight w:val="yellow"/>
        </w:rPr>
        <w:t>vzpp</w:t>
      </w:r>
      <w:proofErr w:type="spellEnd"/>
      <w:r w:rsidRPr="00CF4D9A">
        <w:rPr>
          <w:rFonts w:cs="Arial"/>
          <w:szCs w:val="24"/>
          <w:highlight w:val="yellow"/>
        </w:rPr>
        <w:t>., k Vašemu oznámení o veřejném projednání návrhu opatření obecné povahy ve shora uvedené věci uplatňuje stanovisko, ve kterém</w:t>
      </w:r>
    </w:p>
    <w:p w14:paraId="669CF0A3" w14:textId="77777777" w:rsidR="000603EA" w:rsidRPr="00CF4D9A" w:rsidRDefault="000603EA" w:rsidP="000603EA">
      <w:pPr>
        <w:spacing w:after="120"/>
        <w:jc w:val="center"/>
        <w:rPr>
          <w:rFonts w:cs="Arial"/>
          <w:szCs w:val="24"/>
          <w:highlight w:val="yellow"/>
        </w:rPr>
      </w:pPr>
      <w:r w:rsidRPr="00CF4D9A">
        <w:rPr>
          <w:rFonts w:cs="Arial"/>
          <w:b/>
          <w:szCs w:val="24"/>
          <w:highlight w:val="yellow"/>
        </w:rPr>
        <w:t>nemá připomínky</w:t>
      </w:r>
    </w:p>
    <w:p w14:paraId="2DC89314" w14:textId="77777777" w:rsidR="000603EA" w:rsidRPr="00CF4D9A" w:rsidRDefault="000603EA" w:rsidP="000603EA">
      <w:pPr>
        <w:rPr>
          <w:rFonts w:cs="Arial"/>
          <w:szCs w:val="24"/>
          <w:highlight w:val="yellow"/>
        </w:rPr>
      </w:pPr>
      <w:r w:rsidRPr="00CF4D9A">
        <w:rPr>
          <w:rFonts w:cs="Arial"/>
          <w:szCs w:val="24"/>
          <w:highlight w:val="yellow"/>
        </w:rPr>
        <w:t>k návrhu Změny č. 1 Územního plánu Ondratice (dále jen návrh) vzhledem k tomu, že zájmy ochrany a využití nerostných surovin nejsou předmětným návrhem dotčeny a dobývací prostor ID: 7 1020 s názvem Ondratice I, který byl stanoven pro dobývání výhradního ložiska nerostu štěrkopísek, evidovaný OBÚ na oprávněnou organizaci Těžba štěrkopísku spol. s r.o., je v příslušné územně plánovací dokumentaci vyznačen a je zajištěna jeho ochrana.</w:t>
      </w:r>
    </w:p>
    <w:p w14:paraId="02BF3565" w14:textId="77777777" w:rsidR="000603EA" w:rsidRPr="00CF4D9A" w:rsidRDefault="000603EA" w:rsidP="000603EA">
      <w:pPr>
        <w:rPr>
          <w:rFonts w:cs="Arial"/>
          <w:b/>
          <w:color w:val="0070C0"/>
          <w:szCs w:val="24"/>
          <w:highlight w:val="yellow"/>
        </w:rPr>
      </w:pPr>
    </w:p>
    <w:p w14:paraId="7C700FF8"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109EDE37" w14:textId="77777777" w:rsidR="000603EA" w:rsidRPr="00CF4D9A" w:rsidRDefault="000603EA" w:rsidP="000603EA">
      <w:pPr>
        <w:rPr>
          <w:rFonts w:cs="Arial"/>
          <w:b/>
          <w:szCs w:val="24"/>
          <w:highlight w:val="yellow"/>
        </w:rPr>
      </w:pPr>
      <w:r w:rsidRPr="00CF4D9A">
        <w:rPr>
          <w:rFonts w:cs="Arial"/>
          <w:b/>
          <w:szCs w:val="24"/>
          <w:highlight w:val="yellow"/>
        </w:rPr>
        <w:lastRenderedPageBreak/>
        <w:t>5.</w:t>
      </w:r>
    </w:p>
    <w:p w14:paraId="04730894"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Ministerstvo obrany</w:t>
      </w:r>
    </w:p>
    <w:p w14:paraId="4C1CCD23"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Sekce majetková</w:t>
      </w:r>
    </w:p>
    <w:p w14:paraId="07F69A79"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ochrany územních zájmů a státního odborného dozoru</w:t>
      </w:r>
    </w:p>
    <w:p w14:paraId="1A90D6DF"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Tychonova 1</w:t>
      </w:r>
    </w:p>
    <w:p w14:paraId="418FE45B"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160 01 Praha 6</w:t>
      </w:r>
    </w:p>
    <w:p w14:paraId="48384B81" w14:textId="77777777" w:rsidR="000603EA" w:rsidRPr="00CF4D9A" w:rsidRDefault="000603EA" w:rsidP="000603EA">
      <w:pPr>
        <w:rPr>
          <w:rFonts w:cs="Arial"/>
          <w:szCs w:val="24"/>
          <w:highlight w:val="yellow"/>
        </w:rPr>
      </w:pPr>
    </w:p>
    <w:p w14:paraId="32B5628A" w14:textId="77777777" w:rsidR="000603EA" w:rsidRPr="00CF4D9A" w:rsidRDefault="000603EA" w:rsidP="000603EA">
      <w:pPr>
        <w:rPr>
          <w:rFonts w:cs="Arial"/>
          <w:szCs w:val="24"/>
          <w:highlight w:val="yellow"/>
        </w:rPr>
      </w:pPr>
      <w:r w:rsidRPr="00CF4D9A">
        <w:rPr>
          <w:rFonts w:cs="Arial"/>
          <w:szCs w:val="24"/>
          <w:highlight w:val="yellow"/>
        </w:rPr>
        <w:t>Č.j.: MO 483745/2022-1322</w:t>
      </w:r>
    </w:p>
    <w:p w14:paraId="73921754" w14:textId="77777777" w:rsidR="000603EA" w:rsidRPr="00CF4D9A" w:rsidRDefault="000603EA" w:rsidP="000603EA">
      <w:pPr>
        <w:rPr>
          <w:rFonts w:cs="Arial"/>
          <w:szCs w:val="24"/>
          <w:highlight w:val="yellow"/>
        </w:rPr>
      </w:pPr>
      <w:r w:rsidRPr="00CF4D9A">
        <w:rPr>
          <w:rFonts w:cs="Arial"/>
          <w:szCs w:val="24"/>
          <w:highlight w:val="yellow"/>
        </w:rPr>
        <w:t>Evidováno pod č. j.: PVMU 175996/2022</w:t>
      </w:r>
    </w:p>
    <w:p w14:paraId="4695F17E" w14:textId="77777777" w:rsidR="000603EA" w:rsidRPr="00CF4D9A" w:rsidRDefault="000603EA" w:rsidP="000603EA">
      <w:pPr>
        <w:rPr>
          <w:rFonts w:cs="Arial"/>
          <w:szCs w:val="24"/>
          <w:highlight w:val="yellow"/>
        </w:rPr>
      </w:pPr>
      <w:r w:rsidRPr="00CF4D9A">
        <w:rPr>
          <w:rFonts w:cs="Arial"/>
          <w:szCs w:val="24"/>
          <w:highlight w:val="yellow"/>
        </w:rPr>
        <w:t>Datum doručení: 11.11.2022</w:t>
      </w:r>
    </w:p>
    <w:p w14:paraId="015E51E8" w14:textId="77777777" w:rsidR="000603EA" w:rsidRPr="00CF4D9A" w:rsidRDefault="000603EA" w:rsidP="000603EA">
      <w:pPr>
        <w:rPr>
          <w:rFonts w:cs="Arial"/>
          <w:szCs w:val="24"/>
          <w:highlight w:val="yellow"/>
        </w:rPr>
      </w:pPr>
    </w:p>
    <w:p w14:paraId="1A78F0AC" w14:textId="77777777" w:rsidR="000603EA" w:rsidRPr="00CF4D9A" w:rsidRDefault="000603EA" w:rsidP="000603EA">
      <w:pPr>
        <w:rPr>
          <w:rFonts w:cs="Arial"/>
          <w:szCs w:val="24"/>
          <w:highlight w:val="yellow"/>
        </w:rPr>
      </w:pPr>
      <w:r w:rsidRPr="00CF4D9A">
        <w:rPr>
          <w:rFonts w:cs="Arial"/>
          <w:szCs w:val="24"/>
          <w:highlight w:val="yellow"/>
        </w:rPr>
        <w:t xml:space="preserve">Odbor ochrany územních zájmů a státního odborného dozoru, Sekce majetková, </w:t>
      </w:r>
      <w:r w:rsidRPr="00CF4D9A">
        <w:rPr>
          <w:rFonts w:cs="Arial"/>
          <w:b/>
          <w:szCs w:val="24"/>
          <w:highlight w:val="yellow"/>
        </w:rPr>
        <w:t>Ministerstvo obrany</w:t>
      </w:r>
      <w:r w:rsidRPr="00CF4D9A">
        <w:rPr>
          <w:rFonts w:cs="Arial"/>
          <w:szCs w:val="24"/>
          <w:highlight w:val="yellow"/>
        </w:rPr>
        <w:t>, v souladu se zmocněním v § 6 odst. 1 písmeno h) zákona č. 222/1999 Sb., o zajišťování obrany České republiky, ve znění pozdějších předpisů (dále jen „zákon o zajišťování obrany ČR“) a zmocněním v § 175 odst. 1 zákona č. 183/2006 Sb., o územním plánování a stavebním řádu (stavební zákon), ve znění pozdějších předpisů (dále jen „stavební zákon“), jako věcně a místně příslušné ve smyslu zákona o zajišťování obrany ČR, vydává ve smyslu § 55b odst. 2 stavebního zákona a dle § 4 odst. 2 písm. b) stavebního zákona</w:t>
      </w:r>
    </w:p>
    <w:p w14:paraId="2CB5C397" w14:textId="77777777" w:rsidR="000603EA" w:rsidRPr="00CF4D9A" w:rsidRDefault="000603EA" w:rsidP="000603EA">
      <w:pPr>
        <w:rPr>
          <w:rFonts w:cs="Arial"/>
          <w:szCs w:val="24"/>
          <w:highlight w:val="yellow"/>
        </w:rPr>
      </w:pPr>
    </w:p>
    <w:p w14:paraId="541D334F" w14:textId="77777777" w:rsidR="000603EA" w:rsidRPr="00CF4D9A" w:rsidRDefault="000603EA" w:rsidP="000603EA">
      <w:pPr>
        <w:rPr>
          <w:rFonts w:cs="Arial"/>
          <w:b/>
          <w:szCs w:val="24"/>
          <w:highlight w:val="yellow"/>
        </w:rPr>
      </w:pPr>
      <w:r w:rsidRPr="00CF4D9A">
        <w:rPr>
          <w:rFonts w:cs="Arial"/>
          <w:b/>
          <w:szCs w:val="24"/>
          <w:highlight w:val="yellow"/>
        </w:rPr>
        <w:t>stanovisko, jehož obsah je závazný pro opatření obecné povahy dle stavebního zákona,</w:t>
      </w:r>
    </w:p>
    <w:p w14:paraId="7F464FC6" w14:textId="77777777" w:rsidR="000603EA" w:rsidRPr="00CF4D9A" w:rsidRDefault="000603EA" w:rsidP="000603EA">
      <w:pPr>
        <w:spacing w:after="120"/>
        <w:rPr>
          <w:rFonts w:cs="Arial"/>
          <w:b/>
          <w:szCs w:val="24"/>
          <w:highlight w:val="yellow"/>
        </w:rPr>
      </w:pPr>
      <w:r w:rsidRPr="00CF4D9A">
        <w:rPr>
          <w:rFonts w:cs="Arial"/>
          <w:b/>
          <w:szCs w:val="24"/>
          <w:highlight w:val="yellow"/>
        </w:rPr>
        <w:t>ve kterém ve veřejném zájmu důrazně žádá o zapracování limitů a zájmů MO do návrhu územně plánovací dokumentace.</w:t>
      </w:r>
    </w:p>
    <w:p w14:paraId="476F6101" w14:textId="77777777" w:rsidR="000603EA" w:rsidRPr="00CF4D9A" w:rsidRDefault="000603EA" w:rsidP="000603EA">
      <w:pPr>
        <w:rPr>
          <w:rFonts w:cs="Arial"/>
          <w:szCs w:val="24"/>
          <w:highlight w:val="yellow"/>
        </w:rPr>
      </w:pPr>
      <w:r w:rsidRPr="00CF4D9A">
        <w:rPr>
          <w:rFonts w:cs="Arial"/>
          <w:b/>
          <w:szCs w:val="24"/>
          <w:highlight w:val="yellow"/>
        </w:rPr>
        <w:t>- Na celém správním území je zájem Ministerstva obrany posuzován z hlediska povolování níže uvedených druhů staveb podle ustanovení § 175 zákona č. 183/2006 Sb.</w:t>
      </w:r>
      <w:r w:rsidRPr="00CF4D9A">
        <w:rPr>
          <w:rFonts w:cs="Arial"/>
          <w:szCs w:val="24"/>
          <w:highlight w:val="yellow"/>
        </w:rPr>
        <w:t xml:space="preserve"> (dle ÚAP jev 119)</w:t>
      </w:r>
    </w:p>
    <w:p w14:paraId="16E949CB" w14:textId="77777777" w:rsidR="000603EA" w:rsidRPr="00CF4D9A" w:rsidRDefault="000603EA" w:rsidP="000603EA">
      <w:pPr>
        <w:rPr>
          <w:rFonts w:cs="Arial"/>
          <w:szCs w:val="24"/>
          <w:highlight w:val="yellow"/>
        </w:rPr>
      </w:pPr>
      <w:r w:rsidRPr="00CF4D9A">
        <w:rPr>
          <w:rFonts w:cs="Arial"/>
          <w:szCs w:val="24"/>
          <w:highlight w:val="yellow"/>
        </w:rPr>
        <w:t>Na celém správním území umístit a povolit níže uvedené stavby jen na základě závazného stanoviska Ministerstva obrany:</w:t>
      </w:r>
    </w:p>
    <w:p w14:paraId="0EC0AFD7" w14:textId="77777777" w:rsidR="000603EA" w:rsidRPr="00CF4D9A" w:rsidRDefault="000603EA" w:rsidP="000603EA">
      <w:pPr>
        <w:rPr>
          <w:rFonts w:cs="Arial"/>
          <w:szCs w:val="24"/>
          <w:highlight w:val="yellow"/>
        </w:rPr>
      </w:pPr>
      <w:r w:rsidRPr="00CF4D9A">
        <w:rPr>
          <w:rFonts w:cs="Arial"/>
          <w:szCs w:val="24"/>
          <w:highlight w:val="yellow"/>
        </w:rPr>
        <w:t>- výstavba, rekonstrukce a opravy dálniční sítě, rychlostních komunikací, silnic I. II. a III. třídy</w:t>
      </w:r>
    </w:p>
    <w:p w14:paraId="11267C56" w14:textId="77777777" w:rsidR="000603EA" w:rsidRPr="00CF4D9A" w:rsidRDefault="000603EA" w:rsidP="000603EA">
      <w:pPr>
        <w:rPr>
          <w:rFonts w:cs="Arial"/>
          <w:szCs w:val="24"/>
          <w:highlight w:val="yellow"/>
        </w:rPr>
      </w:pPr>
      <w:r w:rsidRPr="00CF4D9A">
        <w:rPr>
          <w:rFonts w:cs="Arial"/>
          <w:szCs w:val="24"/>
          <w:highlight w:val="yellow"/>
        </w:rPr>
        <w:t>- výstavba a rekonstrukce železničních tratí a jejich objektů</w:t>
      </w:r>
    </w:p>
    <w:p w14:paraId="0C7CAFAF" w14:textId="77777777" w:rsidR="000603EA" w:rsidRPr="00CF4D9A" w:rsidRDefault="000603EA" w:rsidP="000603EA">
      <w:pPr>
        <w:rPr>
          <w:rFonts w:cs="Arial"/>
          <w:szCs w:val="24"/>
          <w:highlight w:val="yellow"/>
        </w:rPr>
      </w:pPr>
      <w:r w:rsidRPr="00CF4D9A">
        <w:rPr>
          <w:rFonts w:cs="Arial"/>
          <w:szCs w:val="24"/>
          <w:highlight w:val="yellow"/>
        </w:rPr>
        <w:t>- výstavba a rekonstrukce letišť všech druhů, včetně zařízení</w:t>
      </w:r>
    </w:p>
    <w:p w14:paraId="266C8825" w14:textId="77777777" w:rsidR="000603EA" w:rsidRPr="00CF4D9A" w:rsidRDefault="000603EA" w:rsidP="000603EA">
      <w:pPr>
        <w:rPr>
          <w:rFonts w:cs="Arial"/>
          <w:szCs w:val="24"/>
          <w:highlight w:val="yellow"/>
        </w:rPr>
      </w:pPr>
      <w:r w:rsidRPr="00CF4D9A">
        <w:rPr>
          <w:rFonts w:cs="Arial"/>
          <w:szCs w:val="24"/>
          <w:highlight w:val="yellow"/>
        </w:rPr>
        <w:t>- výstavba vedení VN a VVN</w:t>
      </w:r>
    </w:p>
    <w:p w14:paraId="2CAFB66E" w14:textId="77777777" w:rsidR="000603EA" w:rsidRPr="00CF4D9A" w:rsidRDefault="000603EA" w:rsidP="000603EA">
      <w:pPr>
        <w:rPr>
          <w:rFonts w:cs="Arial"/>
          <w:szCs w:val="24"/>
          <w:highlight w:val="yellow"/>
        </w:rPr>
      </w:pPr>
      <w:r w:rsidRPr="00CF4D9A">
        <w:rPr>
          <w:rFonts w:cs="Arial"/>
          <w:szCs w:val="24"/>
          <w:highlight w:val="yellow"/>
        </w:rPr>
        <w:t>- výstavba větrných elektráren</w:t>
      </w:r>
    </w:p>
    <w:p w14:paraId="6BF65C45" w14:textId="77777777" w:rsidR="000603EA" w:rsidRPr="00CF4D9A" w:rsidRDefault="000603EA" w:rsidP="000603EA">
      <w:pPr>
        <w:rPr>
          <w:rFonts w:cs="Arial"/>
          <w:szCs w:val="24"/>
          <w:highlight w:val="yellow"/>
        </w:rPr>
      </w:pPr>
      <w:r w:rsidRPr="00CF4D9A">
        <w:rPr>
          <w:rFonts w:cs="Arial"/>
          <w:szCs w:val="24"/>
          <w:highlight w:val="yellow"/>
        </w:rPr>
        <w:t xml:space="preserve">- výstavba radioelektronických zařízení (radiové, radiolokační, radionavigační, telemetrická) včetně anténních systémů a opěrných konstrukcí (např. základnové </w:t>
      </w:r>
      <w:proofErr w:type="gramStart"/>
      <w:r w:rsidRPr="00CF4D9A">
        <w:rPr>
          <w:rFonts w:cs="Arial"/>
          <w:szCs w:val="24"/>
          <w:highlight w:val="yellow"/>
        </w:rPr>
        <w:t>stanice….</w:t>
      </w:r>
      <w:proofErr w:type="gramEnd"/>
      <w:r w:rsidRPr="00CF4D9A">
        <w:rPr>
          <w:rFonts w:cs="Arial"/>
          <w:szCs w:val="24"/>
          <w:highlight w:val="yellow"/>
        </w:rPr>
        <w:t>)</w:t>
      </w:r>
    </w:p>
    <w:p w14:paraId="653EB9C0" w14:textId="77777777" w:rsidR="000603EA" w:rsidRPr="00CF4D9A" w:rsidRDefault="000603EA" w:rsidP="000603EA">
      <w:pPr>
        <w:rPr>
          <w:rFonts w:cs="Arial"/>
          <w:szCs w:val="24"/>
          <w:highlight w:val="yellow"/>
        </w:rPr>
      </w:pPr>
      <w:r w:rsidRPr="00CF4D9A">
        <w:rPr>
          <w:rFonts w:cs="Arial"/>
          <w:szCs w:val="24"/>
          <w:highlight w:val="yellow"/>
        </w:rPr>
        <w:t>- výstavba objektů a zařízení vysokých 30 m a více nad terénem</w:t>
      </w:r>
    </w:p>
    <w:p w14:paraId="3268F02A" w14:textId="77777777" w:rsidR="000603EA" w:rsidRPr="00CF4D9A" w:rsidRDefault="000603EA" w:rsidP="000603EA">
      <w:pPr>
        <w:rPr>
          <w:rFonts w:cs="Arial"/>
          <w:szCs w:val="24"/>
          <w:highlight w:val="yellow"/>
        </w:rPr>
      </w:pPr>
      <w:r w:rsidRPr="00CF4D9A">
        <w:rPr>
          <w:rFonts w:cs="Arial"/>
          <w:szCs w:val="24"/>
          <w:highlight w:val="yellow"/>
        </w:rPr>
        <w:t>- výstavba vodních nádrží (přehrady, rybníky)</w:t>
      </w:r>
    </w:p>
    <w:p w14:paraId="7ED246EF" w14:textId="77777777" w:rsidR="000603EA" w:rsidRPr="00CF4D9A" w:rsidRDefault="000603EA" w:rsidP="000603EA">
      <w:pPr>
        <w:spacing w:after="120"/>
        <w:rPr>
          <w:rFonts w:cs="Arial"/>
          <w:szCs w:val="24"/>
          <w:highlight w:val="yellow"/>
        </w:rPr>
      </w:pPr>
      <w:r w:rsidRPr="00CF4D9A">
        <w:rPr>
          <w:rFonts w:cs="Arial"/>
          <w:szCs w:val="24"/>
          <w:highlight w:val="yellow"/>
        </w:rPr>
        <w:t>- výstavba objektů tvořících dominanty v území (např. rozhledny)</w:t>
      </w:r>
    </w:p>
    <w:p w14:paraId="63F82A32" w14:textId="77777777" w:rsidR="000603EA" w:rsidRPr="00CF4D9A" w:rsidRDefault="000603EA" w:rsidP="000603EA">
      <w:pPr>
        <w:spacing w:after="120"/>
        <w:rPr>
          <w:rFonts w:cs="Arial"/>
          <w:b/>
          <w:szCs w:val="24"/>
          <w:highlight w:val="yellow"/>
        </w:rPr>
      </w:pPr>
      <w:r w:rsidRPr="00CF4D9A">
        <w:rPr>
          <w:rFonts w:cs="Arial"/>
          <w:b/>
          <w:szCs w:val="24"/>
          <w:highlight w:val="yellow"/>
        </w:rPr>
        <w:t>Do grafické části pod legendu koordinačního výkresu zapracujte následující textovou poznámku: „Celé správní území je zájmovým územím Ministerstva obrany z hlediska povolování vyjmenovaných druhů staveb“.</w:t>
      </w:r>
    </w:p>
    <w:p w14:paraId="4277A53E" w14:textId="77777777" w:rsidR="000603EA" w:rsidRPr="00CF4D9A" w:rsidRDefault="000603EA" w:rsidP="000603EA">
      <w:pPr>
        <w:spacing w:after="120"/>
        <w:rPr>
          <w:rFonts w:cs="Arial"/>
          <w:szCs w:val="24"/>
          <w:highlight w:val="yellow"/>
        </w:rPr>
      </w:pPr>
      <w:r w:rsidRPr="00CF4D9A">
        <w:rPr>
          <w:rFonts w:cs="Arial"/>
          <w:szCs w:val="24"/>
          <w:highlight w:val="yellow"/>
        </w:rPr>
        <w:t>Další vymezená území Ministerstva obrany – Ochranné pásmo letištního dálničního úseku /LDÚ/, ochranné pásmo RR spoje a zájmové území vojenského újezdu Březina jsou v textu i v koordinačním výkrese zapracovány a musí být i nadále stabilizovány.</w:t>
      </w:r>
    </w:p>
    <w:p w14:paraId="030B16A4" w14:textId="77777777" w:rsidR="000603EA" w:rsidRPr="00CF4D9A" w:rsidRDefault="000603EA" w:rsidP="000603EA">
      <w:pPr>
        <w:spacing w:after="120"/>
        <w:rPr>
          <w:rFonts w:cs="Arial"/>
          <w:b/>
          <w:szCs w:val="24"/>
          <w:highlight w:val="yellow"/>
        </w:rPr>
      </w:pPr>
      <w:r w:rsidRPr="00CF4D9A">
        <w:rPr>
          <w:rFonts w:cs="Arial"/>
          <w:b/>
          <w:szCs w:val="24"/>
          <w:highlight w:val="yellow"/>
        </w:rPr>
        <w:lastRenderedPageBreak/>
        <w:t xml:space="preserve">Za předpokladu správného zapracování limitů a zájmů MO v textové i grafické části v souladu s tímto stanoviskem nemáme dalších připomínek k předložené UPD a s návrhem Změny č. 1 Územního plánu Ondratice </w:t>
      </w:r>
      <w:r w:rsidRPr="00CF4D9A">
        <w:rPr>
          <w:rFonts w:cs="Arial"/>
          <w:b/>
          <w:szCs w:val="24"/>
          <w:highlight w:val="yellow"/>
          <w:u w:val="single"/>
        </w:rPr>
        <w:t>souhlasíme.</w:t>
      </w:r>
    </w:p>
    <w:p w14:paraId="5B704042" w14:textId="77777777" w:rsidR="000603EA" w:rsidRPr="00CF4D9A" w:rsidRDefault="000603EA" w:rsidP="000603EA">
      <w:pPr>
        <w:rPr>
          <w:rFonts w:cs="Arial"/>
          <w:szCs w:val="24"/>
          <w:highlight w:val="yellow"/>
          <w:u w:val="single"/>
        </w:rPr>
      </w:pPr>
      <w:r w:rsidRPr="00CF4D9A">
        <w:rPr>
          <w:rFonts w:cs="Arial"/>
          <w:szCs w:val="24"/>
          <w:highlight w:val="yellow"/>
          <w:u w:val="single"/>
        </w:rPr>
        <w:t>Odůvodnění:</w:t>
      </w:r>
    </w:p>
    <w:p w14:paraId="7C5E0409" w14:textId="77777777" w:rsidR="000603EA" w:rsidRPr="00CF4D9A" w:rsidRDefault="000603EA" w:rsidP="000603EA">
      <w:pPr>
        <w:rPr>
          <w:rFonts w:cs="Arial"/>
          <w:szCs w:val="24"/>
          <w:highlight w:val="yellow"/>
        </w:rPr>
      </w:pPr>
      <w:r w:rsidRPr="00CF4D9A">
        <w:rPr>
          <w:rFonts w:cs="Arial"/>
          <w:szCs w:val="24"/>
          <w:highlight w:val="yellow"/>
        </w:rPr>
        <w:t>Ministerstvo obrany v souladu se zmocněním v § 6 odst. 1 písmeno h) zákona o zajišťování obrany ČR a zmocněním v § 175 odst. 1 stavebního zákona provedlo po obdržení oznámení pořizovatele územně plánovací dokumentace (dále jen „ÚPD“) vyhodnocení výše uvedeného návrhu z pozice dotčeného orgánu.</w:t>
      </w:r>
    </w:p>
    <w:p w14:paraId="3DCDB8DE" w14:textId="77777777" w:rsidR="000603EA" w:rsidRPr="00CF4D9A" w:rsidRDefault="000603EA" w:rsidP="000603EA">
      <w:pPr>
        <w:spacing w:after="120"/>
        <w:rPr>
          <w:rFonts w:cs="Arial"/>
          <w:szCs w:val="24"/>
          <w:highlight w:val="yellow"/>
        </w:rPr>
      </w:pPr>
      <w:r w:rsidRPr="00CF4D9A">
        <w:rPr>
          <w:rFonts w:cs="Arial"/>
          <w:szCs w:val="24"/>
          <w:highlight w:val="yellow"/>
        </w:rPr>
        <w:t>Výše uvedená vymezená území Ministerstva obrany tvoří neopomenutelné limity v území nadregionálního významu a jejich respektování a zapracování do ÚPD je požadováno ve veřejném zájmu pro zajištění obrany a bezpečnosti státu.</w:t>
      </w:r>
    </w:p>
    <w:p w14:paraId="1839F032" w14:textId="77777777" w:rsidR="000603EA" w:rsidRPr="00CF4D9A" w:rsidRDefault="000603EA" w:rsidP="000603EA">
      <w:pPr>
        <w:spacing w:after="120"/>
        <w:rPr>
          <w:rFonts w:cs="Arial"/>
          <w:szCs w:val="24"/>
          <w:highlight w:val="yellow"/>
        </w:rPr>
      </w:pPr>
      <w:r w:rsidRPr="00CF4D9A">
        <w:rPr>
          <w:rFonts w:cs="Arial"/>
          <w:szCs w:val="24"/>
          <w:highlight w:val="yellow"/>
        </w:rPr>
        <w:t>Toto stanovisko Ministerstva obrany je uplatněno v kontinuitě na poskytnuté údaje o území úřadu územního plánování pro zpracování územně analytických podkladů ORP.</w:t>
      </w:r>
    </w:p>
    <w:p w14:paraId="01C075F3" w14:textId="77777777" w:rsidR="000603EA" w:rsidRPr="00CF4D9A" w:rsidRDefault="000603EA" w:rsidP="000603EA">
      <w:pPr>
        <w:rPr>
          <w:rFonts w:cs="Arial"/>
          <w:szCs w:val="24"/>
          <w:highlight w:val="yellow"/>
        </w:rPr>
      </w:pPr>
      <w:r w:rsidRPr="00CF4D9A">
        <w:rPr>
          <w:rFonts w:cs="Arial"/>
          <w:szCs w:val="24"/>
          <w:highlight w:val="yellow"/>
        </w:rPr>
        <w:t>Ministerstvo obrany nemá k předloženému návrhu ÚPD další připomínky za předpokladu zapracování výše uvedených vymezených území MO do textové i grafické části v souladu s tímto stanoviskem. Jedná se o provedení úprav části Odůvodnění, které neovlivňují koncepci předložené ÚPD. Veškeré požadavky Ministerstva obrany jsou uplatněny ve veřejném zájmu na zajištění obrany a bezpečnosti státu a jsou deklarací stávajících strategicky důležitých limitů v území, jejichž nerespektování by vedlo k ohrožení funkčnosti speciálních zařízení MO.</w:t>
      </w:r>
    </w:p>
    <w:p w14:paraId="4F799F34" w14:textId="77777777" w:rsidR="000603EA" w:rsidRPr="00CF4D9A" w:rsidRDefault="000603EA" w:rsidP="000603EA">
      <w:pPr>
        <w:rPr>
          <w:rFonts w:cs="Arial"/>
          <w:b/>
          <w:szCs w:val="24"/>
          <w:highlight w:val="yellow"/>
        </w:rPr>
      </w:pPr>
    </w:p>
    <w:p w14:paraId="07DD6304"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 Požadavky budou zapracovány.</w:t>
      </w:r>
    </w:p>
    <w:p w14:paraId="45680C0E" w14:textId="77777777" w:rsidR="000603EA" w:rsidRPr="00CF4D9A" w:rsidRDefault="000603EA" w:rsidP="000603EA">
      <w:pPr>
        <w:rPr>
          <w:rFonts w:cs="Arial"/>
          <w:b/>
          <w:szCs w:val="24"/>
          <w:highlight w:val="yellow"/>
        </w:rPr>
      </w:pPr>
    </w:p>
    <w:p w14:paraId="43A34602" w14:textId="77777777" w:rsidR="000603EA" w:rsidRPr="00CF4D9A" w:rsidRDefault="000603EA" w:rsidP="000603EA">
      <w:pPr>
        <w:rPr>
          <w:rFonts w:cs="Arial"/>
          <w:b/>
          <w:szCs w:val="24"/>
          <w:highlight w:val="yellow"/>
        </w:rPr>
      </w:pPr>
      <w:r w:rsidRPr="00CF4D9A">
        <w:rPr>
          <w:rFonts w:cs="Arial"/>
          <w:b/>
          <w:szCs w:val="24"/>
          <w:highlight w:val="yellow"/>
        </w:rPr>
        <w:t>6.</w:t>
      </w:r>
    </w:p>
    <w:p w14:paraId="436A44F8"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Krajský úřad Olomouckého kraje</w:t>
      </w:r>
    </w:p>
    <w:p w14:paraId="5EE4A619"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životního prostředí a zemědělství</w:t>
      </w:r>
    </w:p>
    <w:p w14:paraId="04C4FC48"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Jeremenkova </w:t>
      </w:r>
      <w:proofErr w:type="gramStart"/>
      <w:r w:rsidRPr="00CF4D9A">
        <w:rPr>
          <w:rFonts w:cs="Arial"/>
          <w:b/>
          <w:color w:val="0070C0"/>
          <w:szCs w:val="24"/>
          <w:highlight w:val="yellow"/>
        </w:rPr>
        <w:t>40a</w:t>
      </w:r>
      <w:proofErr w:type="gramEnd"/>
    </w:p>
    <w:p w14:paraId="140EF88D"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779 00 Olomouc</w:t>
      </w:r>
    </w:p>
    <w:p w14:paraId="1D61FB03" w14:textId="77777777" w:rsidR="000603EA" w:rsidRPr="00CF4D9A" w:rsidRDefault="000603EA" w:rsidP="000603EA">
      <w:pPr>
        <w:rPr>
          <w:rFonts w:cs="Arial"/>
          <w:b/>
          <w:color w:val="0070C0"/>
          <w:szCs w:val="24"/>
          <w:highlight w:val="yellow"/>
        </w:rPr>
      </w:pPr>
    </w:p>
    <w:p w14:paraId="52E767FF" w14:textId="77777777" w:rsidR="000603EA" w:rsidRPr="00CF4D9A" w:rsidRDefault="000603EA" w:rsidP="000603EA">
      <w:pPr>
        <w:rPr>
          <w:rFonts w:cs="Arial"/>
          <w:szCs w:val="24"/>
          <w:highlight w:val="yellow"/>
        </w:rPr>
      </w:pPr>
      <w:r w:rsidRPr="00CF4D9A">
        <w:rPr>
          <w:rFonts w:cs="Arial"/>
          <w:szCs w:val="24"/>
          <w:highlight w:val="yellow"/>
        </w:rPr>
        <w:t>Č.j.: KUOK 80302/2022</w:t>
      </w:r>
    </w:p>
    <w:p w14:paraId="128D8D89" w14:textId="77777777" w:rsidR="000603EA" w:rsidRPr="00CF4D9A" w:rsidRDefault="000603EA" w:rsidP="000603EA">
      <w:pPr>
        <w:rPr>
          <w:rFonts w:cs="Arial"/>
          <w:szCs w:val="24"/>
          <w:highlight w:val="yellow"/>
        </w:rPr>
      </w:pPr>
      <w:r w:rsidRPr="00CF4D9A">
        <w:rPr>
          <w:rFonts w:cs="Arial"/>
          <w:szCs w:val="24"/>
          <w:highlight w:val="yellow"/>
        </w:rPr>
        <w:t>Evidováno pod č. j.: PVMU 186235/2022</w:t>
      </w:r>
    </w:p>
    <w:p w14:paraId="5B7B89D3" w14:textId="77777777" w:rsidR="000603EA" w:rsidRPr="00CF4D9A" w:rsidRDefault="000603EA" w:rsidP="000603EA">
      <w:pPr>
        <w:rPr>
          <w:rFonts w:cs="Arial"/>
          <w:szCs w:val="24"/>
          <w:highlight w:val="yellow"/>
        </w:rPr>
      </w:pPr>
      <w:r w:rsidRPr="00CF4D9A">
        <w:rPr>
          <w:rFonts w:cs="Arial"/>
          <w:szCs w:val="24"/>
          <w:highlight w:val="yellow"/>
        </w:rPr>
        <w:t>Datum doručení: 8.12.2022</w:t>
      </w:r>
    </w:p>
    <w:p w14:paraId="2D634150" w14:textId="77777777" w:rsidR="000603EA" w:rsidRPr="00CF4D9A" w:rsidRDefault="000603EA" w:rsidP="000603EA">
      <w:pPr>
        <w:rPr>
          <w:rFonts w:cs="Arial"/>
          <w:b/>
          <w:color w:val="0070C0"/>
          <w:szCs w:val="24"/>
          <w:highlight w:val="yellow"/>
        </w:rPr>
      </w:pPr>
    </w:p>
    <w:p w14:paraId="53CD75D9" w14:textId="77777777" w:rsidR="000603EA" w:rsidRPr="00CF4D9A" w:rsidRDefault="000603EA" w:rsidP="000603EA">
      <w:pPr>
        <w:rPr>
          <w:rFonts w:cs="Arial"/>
          <w:b/>
          <w:szCs w:val="24"/>
          <w:highlight w:val="yellow"/>
        </w:rPr>
      </w:pPr>
      <w:r w:rsidRPr="00CF4D9A">
        <w:rPr>
          <w:rFonts w:cs="Arial"/>
          <w:b/>
          <w:szCs w:val="24"/>
          <w:highlight w:val="yellow"/>
        </w:rPr>
        <w:t>Návrh změny č. 1 územního plánu Ondratice – stanovisko k veřejnému projednání</w:t>
      </w:r>
    </w:p>
    <w:p w14:paraId="0C2EF33B" w14:textId="77777777" w:rsidR="000603EA" w:rsidRPr="00CF4D9A" w:rsidRDefault="000603EA" w:rsidP="000603EA">
      <w:pPr>
        <w:spacing w:after="120"/>
        <w:rPr>
          <w:rFonts w:cs="Arial"/>
          <w:szCs w:val="24"/>
          <w:highlight w:val="yellow"/>
        </w:rPr>
      </w:pPr>
      <w:r w:rsidRPr="00CF4D9A">
        <w:rPr>
          <w:rFonts w:cs="Arial"/>
          <w:szCs w:val="24"/>
          <w:highlight w:val="yellow"/>
        </w:rPr>
        <w:t>Krajský úřad Olomouckého kraje, Odbor životního prostředí a zemědělství (dále „krajský úřad“), v přenesené působnosti podle § 67 zák. č. 129/2000 Sb., o krajích, v platném znění, podle § 77a zákona č. 114/1992 Sb., o ochraně přírody a krajiny, v platném znění, podle § 22 zákona č. 100/2001 Sb., o posuzování vlivů na životní prostředí a o změně některých souvisejících zákonů (zákon o posuzování vlivů na životní prostředí), v platném znění, podle § 17a písm. a) zákona č. 334/1992 Sb., o ochraně zemědělského půdního fondu (ZPF), v platném znění, podle § 48a odst. 2 písm. a) zákona č. 289/1995 Sb., o lesích a o změně a doplnění některých zákonů (lesní zákon), v platném znění, dle § 27 odst. 1 písm. e) a dle § 11 odst. 2 písm. a) zákona č. 201/2012 Sb., o ochraně ovzduší, v platném znění, a v souladu s § 55b a § 52 zákona č. 183/2006 Sb., o územním plánování a stavebním řádu, v platném znění (dále „stavební zákon“) sděluje k návrhu změny č. 1 územního plánu Ondratice:</w:t>
      </w:r>
    </w:p>
    <w:p w14:paraId="0035D968" w14:textId="77777777" w:rsidR="000603EA" w:rsidRPr="00CF4D9A" w:rsidRDefault="000603EA" w:rsidP="000603EA">
      <w:pPr>
        <w:spacing w:after="120"/>
        <w:rPr>
          <w:rFonts w:cs="Arial"/>
          <w:szCs w:val="24"/>
          <w:highlight w:val="yellow"/>
        </w:rPr>
      </w:pPr>
      <w:r w:rsidRPr="00CF4D9A">
        <w:rPr>
          <w:rFonts w:cs="Arial"/>
          <w:szCs w:val="24"/>
          <w:highlight w:val="yellow"/>
        </w:rPr>
        <w:t>Změna č. 1 Ondratice obsahuje:</w:t>
      </w:r>
    </w:p>
    <w:p w14:paraId="2CE21C63" w14:textId="77777777" w:rsidR="000603EA" w:rsidRPr="00CF4D9A" w:rsidRDefault="000603EA" w:rsidP="000603EA">
      <w:pPr>
        <w:rPr>
          <w:rFonts w:cs="Arial"/>
          <w:szCs w:val="24"/>
          <w:highlight w:val="yellow"/>
        </w:rPr>
      </w:pPr>
      <w:r w:rsidRPr="00CF4D9A">
        <w:rPr>
          <w:rFonts w:cs="Arial"/>
          <w:szCs w:val="24"/>
          <w:highlight w:val="yellow"/>
        </w:rPr>
        <w:t xml:space="preserve">Na základě požadavků uvedených ve Zprávě o uplatňování ÚP Ondratice a aktualizace zastavěného území byl, v rámci změny č. 1, upraven rozsah zastavitelných ploch (Z1, Z2, Z4 a Z9), vymezených </w:t>
      </w:r>
      <w:r w:rsidRPr="00CF4D9A">
        <w:rPr>
          <w:rFonts w:cs="Arial"/>
          <w:szCs w:val="24"/>
          <w:highlight w:val="yellow"/>
        </w:rPr>
        <w:lastRenderedPageBreak/>
        <w:t>v platném ÚP, a byly zrušeny zastavitelné plochy (Z7, Z8, Z12) vymezené v platném ÚP. Dále byla formálně zrušena plocha Z5 a nově vymezena jako plochy Z13 – Z16.</w:t>
      </w:r>
    </w:p>
    <w:p w14:paraId="7967BEE1" w14:textId="77777777" w:rsidR="000603EA" w:rsidRPr="00CF4D9A" w:rsidRDefault="000603EA" w:rsidP="000603EA">
      <w:pPr>
        <w:rPr>
          <w:rFonts w:cs="Arial"/>
          <w:szCs w:val="24"/>
          <w:highlight w:val="yellow"/>
        </w:rPr>
      </w:pPr>
    </w:p>
    <w:p w14:paraId="1C12BFD1" w14:textId="77777777" w:rsidR="000603EA" w:rsidRPr="00CF4D9A" w:rsidRDefault="000603EA" w:rsidP="000603EA">
      <w:pPr>
        <w:spacing w:after="120"/>
        <w:rPr>
          <w:rFonts w:cs="Arial"/>
          <w:szCs w:val="24"/>
          <w:highlight w:val="yellow"/>
        </w:rPr>
      </w:pPr>
      <w:r w:rsidRPr="00CF4D9A">
        <w:rPr>
          <w:rFonts w:cs="Arial"/>
          <w:szCs w:val="24"/>
          <w:highlight w:val="yellow"/>
        </w:rPr>
        <w:t>Změnou č. 1 byly vymezeny tyto nové zastavitelné plochy:</w:t>
      </w:r>
    </w:p>
    <w:p w14:paraId="165574FE" w14:textId="77777777" w:rsidR="000603EA" w:rsidRPr="00CF4D9A" w:rsidRDefault="000603EA" w:rsidP="000603EA">
      <w:pPr>
        <w:rPr>
          <w:rFonts w:cs="Arial"/>
          <w:szCs w:val="24"/>
          <w:highlight w:val="yellow"/>
        </w:rPr>
      </w:pPr>
      <w:r w:rsidRPr="00CF4D9A">
        <w:rPr>
          <w:rFonts w:cs="Arial"/>
          <w:szCs w:val="24"/>
          <w:highlight w:val="yellow"/>
        </w:rPr>
        <w:t>Z13 plocha veřejných prostranství</w:t>
      </w:r>
    </w:p>
    <w:p w14:paraId="6775F35C" w14:textId="77777777" w:rsidR="000603EA" w:rsidRPr="00CF4D9A" w:rsidRDefault="000603EA" w:rsidP="000603EA">
      <w:pPr>
        <w:rPr>
          <w:rFonts w:cs="Arial"/>
          <w:szCs w:val="24"/>
          <w:highlight w:val="yellow"/>
        </w:rPr>
      </w:pPr>
      <w:r w:rsidRPr="00CF4D9A">
        <w:rPr>
          <w:rFonts w:cs="Arial"/>
          <w:szCs w:val="24"/>
          <w:highlight w:val="yellow"/>
        </w:rPr>
        <w:t>Z14 plocha bydlení</w:t>
      </w:r>
    </w:p>
    <w:p w14:paraId="33060E61" w14:textId="77777777" w:rsidR="000603EA" w:rsidRPr="00CF4D9A" w:rsidRDefault="000603EA" w:rsidP="000603EA">
      <w:pPr>
        <w:rPr>
          <w:rFonts w:cs="Arial"/>
          <w:szCs w:val="24"/>
          <w:highlight w:val="yellow"/>
        </w:rPr>
      </w:pPr>
      <w:r w:rsidRPr="00CF4D9A">
        <w:rPr>
          <w:rFonts w:cs="Arial"/>
          <w:szCs w:val="24"/>
          <w:highlight w:val="yellow"/>
        </w:rPr>
        <w:t>Z15 plocha bydlení</w:t>
      </w:r>
    </w:p>
    <w:p w14:paraId="0A625FAE" w14:textId="77777777" w:rsidR="000603EA" w:rsidRPr="00CF4D9A" w:rsidRDefault="000603EA" w:rsidP="000603EA">
      <w:pPr>
        <w:rPr>
          <w:rFonts w:cs="Arial"/>
          <w:szCs w:val="24"/>
          <w:highlight w:val="yellow"/>
        </w:rPr>
      </w:pPr>
      <w:r w:rsidRPr="00CF4D9A">
        <w:rPr>
          <w:rFonts w:cs="Arial"/>
          <w:szCs w:val="24"/>
          <w:highlight w:val="yellow"/>
        </w:rPr>
        <w:t>Z16 plocha bydlení</w:t>
      </w:r>
    </w:p>
    <w:p w14:paraId="7AFD51C7" w14:textId="77777777" w:rsidR="000603EA" w:rsidRPr="00CF4D9A" w:rsidRDefault="000603EA" w:rsidP="000603EA">
      <w:pPr>
        <w:rPr>
          <w:rFonts w:cs="Arial"/>
          <w:szCs w:val="24"/>
          <w:highlight w:val="yellow"/>
        </w:rPr>
      </w:pPr>
      <w:r w:rsidRPr="00CF4D9A">
        <w:rPr>
          <w:rFonts w:cs="Arial"/>
          <w:szCs w:val="24"/>
          <w:highlight w:val="yellow"/>
        </w:rPr>
        <w:t>Z17 plocha veřejných prostranství</w:t>
      </w:r>
    </w:p>
    <w:p w14:paraId="633728A4" w14:textId="77777777" w:rsidR="000603EA" w:rsidRPr="00CF4D9A" w:rsidRDefault="000603EA" w:rsidP="000603EA">
      <w:pPr>
        <w:rPr>
          <w:rFonts w:cs="Arial"/>
          <w:szCs w:val="24"/>
          <w:highlight w:val="yellow"/>
        </w:rPr>
      </w:pPr>
      <w:r w:rsidRPr="00CF4D9A">
        <w:rPr>
          <w:rFonts w:cs="Arial"/>
          <w:szCs w:val="24"/>
          <w:highlight w:val="yellow"/>
        </w:rPr>
        <w:t>Z18 plocha bydlení</w:t>
      </w:r>
    </w:p>
    <w:p w14:paraId="561F0467" w14:textId="77777777" w:rsidR="000603EA" w:rsidRPr="00CF4D9A" w:rsidRDefault="000603EA" w:rsidP="000603EA">
      <w:pPr>
        <w:rPr>
          <w:rFonts w:cs="Arial"/>
          <w:szCs w:val="24"/>
          <w:highlight w:val="yellow"/>
        </w:rPr>
      </w:pPr>
      <w:r w:rsidRPr="00CF4D9A">
        <w:rPr>
          <w:rFonts w:cs="Arial"/>
          <w:szCs w:val="24"/>
          <w:highlight w:val="yellow"/>
        </w:rPr>
        <w:t>Z19 plocha veřejných prostranství</w:t>
      </w:r>
    </w:p>
    <w:p w14:paraId="7EF8C1AD" w14:textId="77777777" w:rsidR="000603EA" w:rsidRPr="00CF4D9A" w:rsidRDefault="000603EA" w:rsidP="000603EA">
      <w:pPr>
        <w:rPr>
          <w:rFonts w:cs="Arial"/>
          <w:szCs w:val="24"/>
          <w:highlight w:val="yellow"/>
        </w:rPr>
      </w:pPr>
      <w:r w:rsidRPr="00CF4D9A">
        <w:rPr>
          <w:rFonts w:cs="Arial"/>
          <w:szCs w:val="24"/>
          <w:highlight w:val="yellow"/>
        </w:rPr>
        <w:t>Z20 plocha bydlení</w:t>
      </w:r>
    </w:p>
    <w:p w14:paraId="282AF705" w14:textId="77777777" w:rsidR="000603EA" w:rsidRPr="00CF4D9A" w:rsidRDefault="000603EA" w:rsidP="000603EA">
      <w:pPr>
        <w:rPr>
          <w:rFonts w:cs="Arial"/>
          <w:szCs w:val="24"/>
          <w:highlight w:val="yellow"/>
        </w:rPr>
      </w:pPr>
      <w:r w:rsidRPr="00CF4D9A">
        <w:rPr>
          <w:rFonts w:cs="Arial"/>
          <w:szCs w:val="24"/>
          <w:highlight w:val="yellow"/>
        </w:rPr>
        <w:t>Z21 plocha veřejných prostranství</w:t>
      </w:r>
    </w:p>
    <w:p w14:paraId="13534752" w14:textId="77777777" w:rsidR="000603EA" w:rsidRPr="00CF4D9A" w:rsidRDefault="000603EA" w:rsidP="000603EA">
      <w:pPr>
        <w:rPr>
          <w:rFonts w:cs="Arial"/>
          <w:szCs w:val="24"/>
          <w:highlight w:val="yellow"/>
        </w:rPr>
      </w:pPr>
      <w:r w:rsidRPr="00CF4D9A">
        <w:rPr>
          <w:rFonts w:cs="Arial"/>
          <w:szCs w:val="24"/>
          <w:highlight w:val="yellow"/>
        </w:rPr>
        <w:t>Z22 plocha bydlení</w:t>
      </w:r>
    </w:p>
    <w:p w14:paraId="7CE3D9B8" w14:textId="77777777" w:rsidR="000603EA" w:rsidRPr="00CF4D9A" w:rsidRDefault="000603EA" w:rsidP="000603EA">
      <w:pPr>
        <w:rPr>
          <w:rFonts w:cs="Arial"/>
          <w:szCs w:val="24"/>
          <w:highlight w:val="yellow"/>
        </w:rPr>
      </w:pPr>
    </w:p>
    <w:p w14:paraId="4C246C3E" w14:textId="77777777" w:rsidR="000603EA" w:rsidRPr="00CF4D9A" w:rsidRDefault="000603EA" w:rsidP="000603EA">
      <w:pPr>
        <w:rPr>
          <w:rFonts w:cs="Arial"/>
          <w:b/>
          <w:szCs w:val="24"/>
          <w:highlight w:val="yellow"/>
        </w:rPr>
      </w:pPr>
      <w:r w:rsidRPr="00CF4D9A">
        <w:rPr>
          <w:rFonts w:cs="Arial"/>
          <w:b/>
          <w:szCs w:val="24"/>
          <w:highlight w:val="yellow"/>
          <w:u w:val="single"/>
        </w:rPr>
        <w:t>Ochrana přírody</w:t>
      </w:r>
      <w:r w:rsidRPr="00CF4D9A">
        <w:rPr>
          <w:rFonts w:cs="Arial"/>
          <w:b/>
          <w:szCs w:val="24"/>
          <w:highlight w:val="yellow"/>
        </w:rPr>
        <w:t xml:space="preserve"> (Mgr. Martina </w:t>
      </w:r>
      <w:proofErr w:type="spellStart"/>
      <w:r w:rsidRPr="00CF4D9A">
        <w:rPr>
          <w:rFonts w:cs="Arial"/>
          <w:b/>
          <w:szCs w:val="24"/>
          <w:highlight w:val="yellow"/>
        </w:rPr>
        <w:t>Huběnková</w:t>
      </w:r>
      <w:proofErr w:type="spellEnd"/>
      <w:r w:rsidRPr="00CF4D9A">
        <w:rPr>
          <w:rFonts w:cs="Arial"/>
          <w:b/>
          <w:szCs w:val="24"/>
          <w:highlight w:val="yellow"/>
        </w:rPr>
        <w:t>):</w:t>
      </w:r>
    </w:p>
    <w:p w14:paraId="2C595EDE" w14:textId="77777777" w:rsidR="000603EA" w:rsidRPr="00CF4D9A" w:rsidRDefault="000603EA" w:rsidP="000603EA">
      <w:pPr>
        <w:spacing w:after="120"/>
        <w:rPr>
          <w:rFonts w:cs="Arial"/>
          <w:szCs w:val="24"/>
          <w:highlight w:val="yellow"/>
        </w:rPr>
      </w:pPr>
      <w:r w:rsidRPr="00CF4D9A">
        <w:rPr>
          <w:rFonts w:cs="Arial"/>
          <w:szCs w:val="24"/>
          <w:highlight w:val="yellow"/>
        </w:rPr>
        <w:t xml:space="preserve">Krajský úřad Olomouckého kraje, Odbor životního prostředí a zemědělství, jako orgán ochrany přírody příslušný podle ustanovení § 75 odst. 1 písm. d) a § 77a zákona č. 114/1992 Sb., o ochraně přírody a krajiny, ve znění pozdějších předpisů (dále jen „zákon“), po posouzení koncepce </w:t>
      </w:r>
      <w:r w:rsidRPr="00CF4D9A">
        <w:rPr>
          <w:rFonts w:cs="Arial"/>
          <w:b/>
          <w:szCs w:val="24"/>
          <w:highlight w:val="yellow"/>
        </w:rPr>
        <w:t>„Změna č. 1 Územního plánu Ondratice“</w:t>
      </w:r>
      <w:r w:rsidRPr="00CF4D9A">
        <w:rPr>
          <w:rFonts w:cs="Arial"/>
          <w:szCs w:val="24"/>
          <w:highlight w:val="yellow"/>
        </w:rPr>
        <w:t xml:space="preserve"> vydává v souladu s ustanovením § 45i odst. 1 výše uvedeného zákona toto stanovisko:</w:t>
      </w:r>
    </w:p>
    <w:p w14:paraId="7B99240A" w14:textId="77777777" w:rsidR="000603EA" w:rsidRPr="00CF4D9A" w:rsidRDefault="000603EA" w:rsidP="000603EA">
      <w:pPr>
        <w:spacing w:after="120"/>
        <w:rPr>
          <w:rFonts w:cs="Arial"/>
          <w:b/>
          <w:szCs w:val="24"/>
          <w:highlight w:val="yellow"/>
        </w:rPr>
      </w:pPr>
      <w:r w:rsidRPr="00CF4D9A">
        <w:rPr>
          <w:rFonts w:cs="Arial"/>
          <w:b/>
          <w:szCs w:val="24"/>
          <w:highlight w:val="yellow"/>
        </w:rPr>
        <w:t>1) Stanovisko s vyloučením významného vlivu koncepce na lokality soustavy Natura 2000 bylo vydáno ve stanovisku Krajského úřadu Olomouckého kraje, Odboru životního prostředí a zemědělství č. j. KUOK 61072/2021 ze dne 8. 6. 2021. Významný vliv koncepce na lokality soustavy Natura 2000 byl vyloučen. Předložená aktualizace návrhu obsahu Změny č. 1 Územního plánu Ondratice k veřejnému projednání nemá vliv na závěr tohoto stanoviska.</w:t>
      </w:r>
    </w:p>
    <w:p w14:paraId="3D089915" w14:textId="77777777" w:rsidR="000603EA" w:rsidRPr="00CF4D9A" w:rsidRDefault="000603EA" w:rsidP="000603EA">
      <w:pPr>
        <w:spacing w:after="120"/>
        <w:rPr>
          <w:rFonts w:cs="Arial"/>
          <w:b/>
          <w:szCs w:val="24"/>
          <w:highlight w:val="yellow"/>
        </w:rPr>
      </w:pPr>
      <w:r w:rsidRPr="00CF4D9A">
        <w:rPr>
          <w:rFonts w:cs="Arial"/>
          <w:b/>
          <w:szCs w:val="24"/>
          <w:highlight w:val="yellow"/>
        </w:rPr>
        <w:t xml:space="preserve">2) Ostatní zákonem chráněné zájmy v působnosti orgánu ochrany přírody Krajského úřadu Olomouckého kraje nejsou předmětnou koncepcí negativně dotčeny. V k. </w:t>
      </w:r>
      <w:proofErr w:type="spellStart"/>
      <w:r w:rsidRPr="00CF4D9A">
        <w:rPr>
          <w:rFonts w:cs="Arial"/>
          <w:b/>
          <w:szCs w:val="24"/>
          <w:highlight w:val="yellow"/>
        </w:rPr>
        <w:t>ú.</w:t>
      </w:r>
      <w:proofErr w:type="spellEnd"/>
      <w:r w:rsidRPr="00CF4D9A">
        <w:rPr>
          <w:rFonts w:cs="Arial"/>
          <w:b/>
          <w:szCs w:val="24"/>
          <w:highlight w:val="yellow"/>
        </w:rPr>
        <w:t xml:space="preserve"> Ondratice se nachází přírodní památka Kopaniny.</w:t>
      </w:r>
    </w:p>
    <w:p w14:paraId="0DE58171" w14:textId="77777777" w:rsidR="000603EA" w:rsidRPr="00CF4D9A" w:rsidRDefault="000603EA" w:rsidP="000603EA">
      <w:pPr>
        <w:rPr>
          <w:rFonts w:cs="Arial"/>
          <w:szCs w:val="24"/>
          <w:highlight w:val="yellow"/>
          <w:u w:val="single"/>
        </w:rPr>
      </w:pPr>
      <w:r w:rsidRPr="00CF4D9A">
        <w:rPr>
          <w:rFonts w:cs="Arial"/>
          <w:szCs w:val="24"/>
          <w:highlight w:val="yellow"/>
          <w:u w:val="single"/>
        </w:rPr>
        <w:t>Odůvodnění:</w:t>
      </w:r>
    </w:p>
    <w:p w14:paraId="38A3721D" w14:textId="77777777" w:rsidR="000603EA" w:rsidRPr="00CF4D9A" w:rsidRDefault="000603EA" w:rsidP="000603EA">
      <w:pPr>
        <w:rPr>
          <w:rFonts w:cs="Arial"/>
          <w:szCs w:val="24"/>
          <w:highlight w:val="yellow"/>
        </w:rPr>
      </w:pPr>
      <w:r w:rsidRPr="00CF4D9A">
        <w:rPr>
          <w:rFonts w:cs="Arial"/>
          <w:szCs w:val="24"/>
          <w:highlight w:val="yellow"/>
        </w:rPr>
        <w:t xml:space="preserve">Předmětem koncepce je návrh obsahu Změny č. 1 Územního plánu Ondratice, kdy tato změna bude pořizována zkráceným postupem. V k. </w:t>
      </w:r>
      <w:proofErr w:type="spellStart"/>
      <w:r w:rsidRPr="00CF4D9A">
        <w:rPr>
          <w:rFonts w:cs="Arial"/>
          <w:szCs w:val="24"/>
          <w:highlight w:val="yellow"/>
        </w:rPr>
        <w:t>ú.</w:t>
      </w:r>
      <w:proofErr w:type="spellEnd"/>
      <w:r w:rsidRPr="00CF4D9A">
        <w:rPr>
          <w:rFonts w:cs="Arial"/>
          <w:szCs w:val="24"/>
          <w:highlight w:val="yellow"/>
        </w:rPr>
        <w:t xml:space="preserve"> Ondratice se nachází přírodní památka Kopaniny a pozemek </w:t>
      </w:r>
      <w:proofErr w:type="spellStart"/>
      <w:r w:rsidRPr="00CF4D9A">
        <w:rPr>
          <w:rFonts w:cs="Arial"/>
          <w:szCs w:val="24"/>
          <w:highlight w:val="yellow"/>
        </w:rPr>
        <w:t>parc</w:t>
      </w:r>
      <w:proofErr w:type="spellEnd"/>
      <w:r w:rsidRPr="00CF4D9A">
        <w:rPr>
          <w:rFonts w:cs="Arial"/>
          <w:szCs w:val="24"/>
          <w:highlight w:val="yellow"/>
        </w:rPr>
        <w:t>. č. 1442 s rekreačním objektem st. 196 i v souladu s KPÚ Ondratice navržený suchý poldr Z.</w:t>
      </w:r>
      <w:proofErr w:type="gramStart"/>
      <w:r w:rsidRPr="00CF4D9A">
        <w:rPr>
          <w:rFonts w:cs="Arial"/>
          <w:szCs w:val="24"/>
          <w:highlight w:val="yellow"/>
        </w:rPr>
        <w:t>14a</w:t>
      </w:r>
      <w:proofErr w:type="gramEnd"/>
      <w:r w:rsidRPr="00CF4D9A">
        <w:rPr>
          <w:rFonts w:cs="Arial"/>
          <w:szCs w:val="24"/>
          <w:highlight w:val="yellow"/>
        </w:rPr>
        <w:t xml:space="preserve"> se nacházejí v jejím ochranném pásmu (část suchého poldru se nachází i uvnitř přírodní památky). V přírodní památce je předmětem ochrany komplex druhově bohatých </w:t>
      </w:r>
      <w:proofErr w:type="spellStart"/>
      <w:r w:rsidRPr="00CF4D9A">
        <w:rPr>
          <w:rFonts w:cs="Arial"/>
          <w:szCs w:val="24"/>
          <w:highlight w:val="yellow"/>
        </w:rPr>
        <w:t>travinobylinných</w:t>
      </w:r>
      <w:proofErr w:type="spellEnd"/>
      <w:r w:rsidRPr="00CF4D9A">
        <w:rPr>
          <w:rFonts w:cs="Arial"/>
          <w:szCs w:val="24"/>
          <w:highlight w:val="yellow"/>
        </w:rPr>
        <w:t xml:space="preserve"> společenstev, podmáčené plochy s prameništěm a extenzivně obhospodařovaný vysokokmenný sad s výskytem četných chráněných a ohrožených druhů rostlin a živočichů, a to zejména bělozářka větevnatá, pryšec hranatý, vratička měsíční, krajník pižmový a rosnička zelená. Je nutno postupovat v souladu se zákonem a s bližšími ochrannými podmínkami, případné změny využití pozemků podléhají souhlasu orgánu ochrany přírody.</w:t>
      </w:r>
    </w:p>
    <w:p w14:paraId="715DA6DD" w14:textId="77777777" w:rsidR="000603EA" w:rsidRPr="00CF4D9A" w:rsidRDefault="000603EA" w:rsidP="000603EA">
      <w:pPr>
        <w:rPr>
          <w:rFonts w:cs="Arial"/>
          <w:szCs w:val="24"/>
          <w:highlight w:val="yellow"/>
        </w:rPr>
      </w:pPr>
      <w:r w:rsidRPr="00CF4D9A">
        <w:rPr>
          <w:rFonts w:cs="Arial"/>
          <w:szCs w:val="24"/>
          <w:highlight w:val="yellow"/>
        </w:rPr>
        <w:t>K tomu orgán ochrany přírody uvádí: Vliv na lokality soustavy Natura 2000 byl ve stanovisku Krajského úřadu Olomouckého kraje, Odboru životního prostředí a zemědělství vydaném pod č. j. KUOK 61072/2021 ze dne 8. 6. 2021 vyloučen. Předložená aktualizace koncepce nemá vliv na závěr výše uvedeného stanoviska. Z podkladů, které jsou správnímu úřadu k dispozici, nevyplývá negativní dotčení zájmů chráněných tímto zákonem, jež jsou svěřeny do kompetence krajského úřadu. Ochrana přírodní památky Kopaniny a jejího ochranného pásma musí být respektována.</w:t>
      </w:r>
    </w:p>
    <w:p w14:paraId="30D74E71" w14:textId="77777777" w:rsidR="000603EA" w:rsidRPr="00CF4D9A" w:rsidRDefault="000603EA" w:rsidP="000603EA">
      <w:pPr>
        <w:rPr>
          <w:rFonts w:cs="Arial"/>
          <w:b/>
          <w:szCs w:val="24"/>
          <w:highlight w:val="yellow"/>
        </w:rPr>
      </w:pPr>
    </w:p>
    <w:p w14:paraId="4EE91D17" w14:textId="77777777" w:rsidR="000603EA" w:rsidRPr="00CF4D9A" w:rsidRDefault="000603EA" w:rsidP="000603EA">
      <w:pPr>
        <w:rPr>
          <w:rFonts w:cs="Arial"/>
          <w:b/>
          <w:szCs w:val="24"/>
          <w:highlight w:val="yellow"/>
        </w:rPr>
      </w:pPr>
      <w:r w:rsidRPr="00CF4D9A">
        <w:rPr>
          <w:rFonts w:cs="Arial"/>
          <w:b/>
          <w:szCs w:val="24"/>
          <w:highlight w:val="yellow"/>
          <w:u w:val="single"/>
        </w:rPr>
        <w:lastRenderedPageBreak/>
        <w:t>Posuzování vlivů na životní prostředí</w:t>
      </w:r>
      <w:r w:rsidRPr="00CF4D9A">
        <w:rPr>
          <w:rFonts w:cs="Arial"/>
          <w:b/>
          <w:szCs w:val="24"/>
          <w:highlight w:val="yellow"/>
        </w:rPr>
        <w:t xml:space="preserve"> (Ing. Michaela Štěpánková):</w:t>
      </w:r>
    </w:p>
    <w:p w14:paraId="600DE59A" w14:textId="77777777" w:rsidR="000603EA" w:rsidRPr="00CF4D9A" w:rsidRDefault="000603EA" w:rsidP="000603EA">
      <w:pPr>
        <w:rPr>
          <w:rFonts w:cs="Arial"/>
          <w:szCs w:val="24"/>
          <w:highlight w:val="yellow"/>
        </w:rPr>
      </w:pPr>
      <w:r w:rsidRPr="00CF4D9A">
        <w:rPr>
          <w:rFonts w:cs="Arial"/>
          <w:szCs w:val="24"/>
          <w:highlight w:val="yellow"/>
        </w:rPr>
        <w:t>Ve stanovisku k návrhu Změny č. 1 Územního plánu Ondratice, jež byl součástí zprávy o uplatňování územního plánu Ondratice za období 2013 až 2020, č. j.: KUOK 61027/2021 ze dne 8. 6. 2021, vydaném v souladu s ustanovením § 47 a § 55 stavebního zákona, krajský úřad, jako dotčený orgán ve smyslu stavebního zákona a v souladu s ustanovením § 10i odst. 2 zákona o posuzování vlivů na životní prostředí, neuplatnil požadavek na vyhodnocení vlivů Změny č. 1 Územního plánu Ondratice na životní prostředí (SEA).</w:t>
      </w:r>
    </w:p>
    <w:p w14:paraId="102E3484" w14:textId="77777777" w:rsidR="000603EA" w:rsidRPr="00CF4D9A" w:rsidRDefault="000603EA" w:rsidP="000603EA">
      <w:pPr>
        <w:rPr>
          <w:rFonts w:cs="Arial"/>
          <w:szCs w:val="24"/>
          <w:highlight w:val="yellow"/>
        </w:rPr>
      </w:pPr>
      <w:r w:rsidRPr="00CF4D9A">
        <w:rPr>
          <w:rFonts w:cs="Arial"/>
          <w:szCs w:val="24"/>
          <w:highlight w:val="yellow"/>
        </w:rPr>
        <w:t>K návrhu Změny č. 1 Územního plánu Ondratice k veřejnému projednání nemáme připomínky.</w:t>
      </w:r>
    </w:p>
    <w:p w14:paraId="57A17130" w14:textId="77777777" w:rsidR="000603EA" w:rsidRPr="00CF4D9A" w:rsidRDefault="000603EA" w:rsidP="000603EA">
      <w:pPr>
        <w:rPr>
          <w:rFonts w:cs="Arial"/>
          <w:szCs w:val="24"/>
          <w:highlight w:val="yellow"/>
        </w:rPr>
      </w:pPr>
    </w:p>
    <w:p w14:paraId="678011FB" w14:textId="77777777" w:rsidR="000603EA" w:rsidRPr="00CF4D9A" w:rsidRDefault="000603EA" w:rsidP="000603EA">
      <w:pPr>
        <w:rPr>
          <w:rFonts w:cs="Arial"/>
          <w:b/>
          <w:szCs w:val="24"/>
          <w:highlight w:val="yellow"/>
        </w:rPr>
      </w:pPr>
      <w:r w:rsidRPr="00CF4D9A">
        <w:rPr>
          <w:rFonts w:cs="Arial"/>
          <w:b/>
          <w:szCs w:val="24"/>
          <w:highlight w:val="yellow"/>
          <w:u w:val="single"/>
        </w:rPr>
        <w:t>Ochrana zemědělského půdního fondu</w:t>
      </w:r>
      <w:r w:rsidRPr="00CF4D9A">
        <w:rPr>
          <w:rFonts w:cs="Arial"/>
          <w:b/>
          <w:szCs w:val="24"/>
          <w:highlight w:val="yellow"/>
        </w:rPr>
        <w:t xml:space="preserve"> (Ing. František Sedláček):</w:t>
      </w:r>
    </w:p>
    <w:p w14:paraId="373EB854" w14:textId="77777777" w:rsidR="000603EA" w:rsidRPr="00CF4D9A" w:rsidRDefault="000603EA" w:rsidP="000603EA">
      <w:pPr>
        <w:rPr>
          <w:rFonts w:cs="Arial"/>
          <w:szCs w:val="24"/>
          <w:highlight w:val="yellow"/>
        </w:rPr>
      </w:pPr>
      <w:r w:rsidRPr="00CF4D9A">
        <w:rPr>
          <w:rFonts w:cs="Arial"/>
          <w:szCs w:val="24"/>
          <w:highlight w:val="yellow"/>
        </w:rPr>
        <w:t>V souladu s ustanovením § 5 odst. 2 zákona č. 334/1992 Sb., o ochraně zemědělského půdního fondu, v platném znění,</w:t>
      </w:r>
    </w:p>
    <w:p w14:paraId="7C3248CD" w14:textId="77777777" w:rsidR="000603EA" w:rsidRPr="00CF4D9A" w:rsidRDefault="000603EA" w:rsidP="000603EA">
      <w:pPr>
        <w:spacing w:after="120"/>
        <w:rPr>
          <w:rFonts w:cs="Arial"/>
          <w:szCs w:val="24"/>
          <w:highlight w:val="yellow"/>
        </w:rPr>
      </w:pPr>
      <w:r w:rsidRPr="00CF4D9A">
        <w:rPr>
          <w:rFonts w:cs="Arial"/>
          <w:szCs w:val="24"/>
          <w:highlight w:val="yellow"/>
        </w:rPr>
        <w:t>souhlasíme s návrhem změny č. 1 územního plánu Ondratice (dále „územní plán“).</w:t>
      </w:r>
    </w:p>
    <w:p w14:paraId="301FDBF5" w14:textId="77777777" w:rsidR="000603EA" w:rsidRPr="00CF4D9A" w:rsidRDefault="000603EA" w:rsidP="000603EA">
      <w:pPr>
        <w:spacing w:after="120"/>
        <w:rPr>
          <w:rFonts w:cs="Arial"/>
          <w:szCs w:val="24"/>
          <w:highlight w:val="yellow"/>
        </w:rPr>
      </w:pPr>
      <w:r w:rsidRPr="00CF4D9A">
        <w:rPr>
          <w:rFonts w:cs="Arial"/>
          <w:szCs w:val="24"/>
          <w:highlight w:val="yellow"/>
        </w:rPr>
        <w:t>Odůvodnění</w:t>
      </w:r>
    </w:p>
    <w:p w14:paraId="514606AB" w14:textId="77777777" w:rsidR="000603EA" w:rsidRPr="00CF4D9A" w:rsidRDefault="000603EA" w:rsidP="000603EA">
      <w:pPr>
        <w:rPr>
          <w:rFonts w:cs="Arial"/>
          <w:szCs w:val="24"/>
          <w:highlight w:val="yellow"/>
        </w:rPr>
      </w:pPr>
      <w:r w:rsidRPr="00CF4D9A">
        <w:rPr>
          <w:rFonts w:cs="Arial"/>
          <w:szCs w:val="24"/>
          <w:highlight w:val="yellow"/>
        </w:rPr>
        <w:t>Územní plán byl posouzen ve smyslu ustanovení § 7 vyhlášky č. 271/2019 Sb., o stanovení postupů k zajištění ochrany ZPF,</w:t>
      </w:r>
    </w:p>
    <w:p w14:paraId="067A9E99" w14:textId="77777777" w:rsidR="000603EA" w:rsidRPr="00CF4D9A" w:rsidRDefault="000603EA" w:rsidP="000603EA">
      <w:pPr>
        <w:rPr>
          <w:rFonts w:cs="Arial"/>
          <w:szCs w:val="24"/>
          <w:highlight w:val="yellow"/>
        </w:rPr>
      </w:pPr>
      <w:r w:rsidRPr="00CF4D9A">
        <w:rPr>
          <w:rFonts w:cs="Arial"/>
          <w:szCs w:val="24"/>
          <w:highlight w:val="yellow"/>
        </w:rPr>
        <w:t>a dále z pohledu zejména pak z pohledu stavu a vývoje demografické situace v sídle.</w:t>
      </w:r>
    </w:p>
    <w:p w14:paraId="29230A35" w14:textId="77777777" w:rsidR="000603EA" w:rsidRPr="00CF4D9A" w:rsidRDefault="000603EA" w:rsidP="000603EA">
      <w:pPr>
        <w:rPr>
          <w:rFonts w:cs="Arial"/>
          <w:szCs w:val="24"/>
          <w:highlight w:val="yellow"/>
        </w:rPr>
      </w:pPr>
      <w:r w:rsidRPr="00CF4D9A">
        <w:rPr>
          <w:rFonts w:cs="Arial"/>
          <w:szCs w:val="24"/>
          <w:highlight w:val="yellow"/>
        </w:rPr>
        <w:t>V územním plánu jsou navrhovány plochy bydlení, veřejných prostranství a plochy pro ÚSES, vymezované v zájmu všestranného rozvoje obce.</w:t>
      </w:r>
    </w:p>
    <w:p w14:paraId="404B56B1" w14:textId="77777777" w:rsidR="000603EA" w:rsidRPr="00CF4D9A" w:rsidRDefault="000603EA" w:rsidP="000603EA">
      <w:pPr>
        <w:rPr>
          <w:rFonts w:cs="Arial"/>
          <w:szCs w:val="24"/>
          <w:highlight w:val="yellow"/>
        </w:rPr>
      </w:pPr>
      <w:r w:rsidRPr="00CF4D9A">
        <w:rPr>
          <w:rFonts w:cs="Arial"/>
          <w:szCs w:val="24"/>
          <w:highlight w:val="yellow"/>
        </w:rPr>
        <w:t>Identifikovaným veřejným zájmem, který byl poměřován s veřejným zájmem na ochraně půd zařazených do I. a II. třídy ochrany</w:t>
      </w:r>
    </w:p>
    <w:p w14:paraId="25498A10" w14:textId="77777777" w:rsidR="000603EA" w:rsidRPr="00CF4D9A" w:rsidRDefault="000603EA" w:rsidP="000603EA">
      <w:pPr>
        <w:rPr>
          <w:rFonts w:cs="Arial"/>
          <w:szCs w:val="24"/>
          <w:highlight w:val="yellow"/>
        </w:rPr>
      </w:pPr>
      <w:r w:rsidRPr="00CF4D9A">
        <w:rPr>
          <w:rFonts w:cs="Arial"/>
          <w:szCs w:val="24"/>
          <w:highlight w:val="yellow"/>
        </w:rPr>
        <w:t>(viz ustanovení § 4 odst. 3 zákona), byl zájem obce na svém vlastním rozvoji.</w:t>
      </w:r>
    </w:p>
    <w:p w14:paraId="11423F6A" w14:textId="77777777" w:rsidR="000603EA" w:rsidRPr="00CF4D9A" w:rsidRDefault="000603EA" w:rsidP="000603EA">
      <w:pPr>
        <w:rPr>
          <w:rFonts w:cs="Arial"/>
          <w:szCs w:val="24"/>
          <w:highlight w:val="yellow"/>
        </w:rPr>
      </w:pPr>
      <w:r w:rsidRPr="00CF4D9A">
        <w:rPr>
          <w:rFonts w:cs="Arial"/>
          <w:szCs w:val="24"/>
          <w:highlight w:val="yellow"/>
        </w:rPr>
        <w:t>Po posouzení územního plánu krajský úřad konstatuje, že rozvojové požadavky obce Ondratice v něm obsažené považuje za legitimní,</w:t>
      </w:r>
    </w:p>
    <w:p w14:paraId="35877071" w14:textId="77777777" w:rsidR="000603EA" w:rsidRPr="00CF4D9A" w:rsidRDefault="000603EA" w:rsidP="000603EA">
      <w:pPr>
        <w:rPr>
          <w:rFonts w:cs="Arial"/>
          <w:szCs w:val="24"/>
          <w:highlight w:val="yellow"/>
        </w:rPr>
      </w:pPr>
      <w:r w:rsidRPr="00CF4D9A">
        <w:rPr>
          <w:rFonts w:cs="Arial"/>
          <w:szCs w:val="24"/>
          <w:highlight w:val="yellow"/>
        </w:rPr>
        <w:t>a přiměřené velikosti a poloze sídla, a celkové řešení pokládá za respektující zásady ochrany ZPF a dostatečně odůvodněné.</w:t>
      </w:r>
    </w:p>
    <w:p w14:paraId="27F17BF7" w14:textId="77777777" w:rsidR="000603EA" w:rsidRPr="00CF4D9A" w:rsidRDefault="000603EA" w:rsidP="000603EA">
      <w:pPr>
        <w:rPr>
          <w:rFonts w:cs="Arial"/>
          <w:szCs w:val="24"/>
          <w:highlight w:val="yellow"/>
        </w:rPr>
      </w:pPr>
      <w:r w:rsidRPr="00CF4D9A">
        <w:rPr>
          <w:rFonts w:cs="Arial"/>
          <w:szCs w:val="24"/>
          <w:highlight w:val="yellow"/>
        </w:rPr>
        <w:t>Vzhledem k výše uvedenému bylo k územnímu plánu vydáno kladné stanovisko.</w:t>
      </w:r>
    </w:p>
    <w:p w14:paraId="762D6F32" w14:textId="77777777" w:rsidR="000603EA" w:rsidRPr="00CF4D9A" w:rsidRDefault="000603EA" w:rsidP="000603EA">
      <w:pPr>
        <w:rPr>
          <w:rFonts w:cs="Arial"/>
          <w:szCs w:val="24"/>
          <w:highlight w:val="yellow"/>
        </w:rPr>
      </w:pPr>
      <w:r w:rsidRPr="00CF4D9A">
        <w:rPr>
          <w:rFonts w:cs="Arial"/>
          <w:szCs w:val="24"/>
          <w:highlight w:val="yellow"/>
        </w:rPr>
        <w:t>Krajský úřad pořizovateli sděluje, že souhlasí s vymezením ploch uvedených v Tabulce záborů ZPF a s návrhem na vymezení zastavěného území.</w:t>
      </w:r>
    </w:p>
    <w:p w14:paraId="480FC168" w14:textId="77777777" w:rsidR="000603EA" w:rsidRPr="00CF4D9A" w:rsidRDefault="000603EA" w:rsidP="000603EA">
      <w:pPr>
        <w:rPr>
          <w:rFonts w:cs="Arial"/>
          <w:szCs w:val="24"/>
          <w:highlight w:val="yellow"/>
        </w:rPr>
      </w:pPr>
      <w:r w:rsidRPr="00CF4D9A">
        <w:rPr>
          <w:rFonts w:cs="Arial"/>
          <w:szCs w:val="24"/>
          <w:highlight w:val="yellow"/>
        </w:rPr>
        <w:t>Tabulka záborů ZPF</w:t>
      </w:r>
    </w:p>
    <w:p w14:paraId="1F7B9085" w14:textId="77777777" w:rsidR="000603EA" w:rsidRPr="00CF4D9A" w:rsidRDefault="000603EA" w:rsidP="000603EA">
      <w:pPr>
        <w:rPr>
          <w:rFonts w:cs="Arial"/>
          <w:szCs w:val="24"/>
          <w:highlight w:val="yellow"/>
        </w:rPr>
      </w:pPr>
      <w:r w:rsidRPr="00CF4D9A">
        <w:rPr>
          <w:rFonts w:cs="Arial"/>
          <w:noProof/>
          <w:szCs w:val="24"/>
          <w:highlight w:val="yellow"/>
        </w:rPr>
        <w:drawing>
          <wp:inline distT="0" distB="0" distL="0" distR="0" wp14:anchorId="0E74BE46" wp14:editId="2FB43A5A">
            <wp:extent cx="4362450" cy="269461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8300" cy="2710581"/>
                    </a:xfrm>
                    <a:prstGeom prst="rect">
                      <a:avLst/>
                    </a:prstGeom>
                    <a:noFill/>
                    <a:ln>
                      <a:noFill/>
                    </a:ln>
                  </pic:spPr>
                </pic:pic>
              </a:graphicData>
            </a:graphic>
          </wp:inline>
        </w:drawing>
      </w:r>
    </w:p>
    <w:p w14:paraId="6263FAB5" w14:textId="77777777" w:rsidR="000603EA" w:rsidRPr="00CF4D9A" w:rsidRDefault="000603EA" w:rsidP="000603EA">
      <w:pPr>
        <w:rPr>
          <w:rFonts w:cs="Arial"/>
          <w:szCs w:val="24"/>
          <w:highlight w:val="yellow"/>
        </w:rPr>
      </w:pPr>
    </w:p>
    <w:p w14:paraId="3095DB08" w14:textId="77777777" w:rsidR="000603EA" w:rsidRPr="00CF4D9A" w:rsidRDefault="000603EA" w:rsidP="000603EA">
      <w:pPr>
        <w:rPr>
          <w:rFonts w:cs="Arial"/>
          <w:b/>
          <w:szCs w:val="24"/>
          <w:highlight w:val="yellow"/>
        </w:rPr>
      </w:pPr>
      <w:r w:rsidRPr="00CF4D9A">
        <w:rPr>
          <w:rFonts w:cs="Arial"/>
          <w:b/>
          <w:szCs w:val="24"/>
          <w:highlight w:val="yellow"/>
          <w:u w:val="single"/>
        </w:rPr>
        <w:lastRenderedPageBreak/>
        <w:t>Lesní hospodářství</w:t>
      </w:r>
      <w:r w:rsidRPr="00CF4D9A">
        <w:rPr>
          <w:rFonts w:cs="Arial"/>
          <w:b/>
          <w:szCs w:val="24"/>
          <w:highlight w:val="yellow"/>
        </w:rPr>
        <w:t xml:space="preserve"> (Mgr. Nina Kuncová):</w:t>
      </w:r>
    </w:p>
    <w:p w14:paraId="00007D41" w14:textId="77777777" w:rsidR="000603EA" w:rsidRPr="00CF4D9A" w:rsidRDefault="000603EA" w:rsidP="000603EA">
      <w:pPr>
        <w:rPr>
          <w:rFonts w:cs="Arial"/>
          <w:szCs w:val="24"/>
          <w:highlight w:val="yellow"/>
        </w:rPr>
      </w:pPr>
      <w:r w:rsidRPr="00CF4D9A">
        <w:rPr>
          <w:rFonts w:cs="Arial"/>
          <w:szCs w:val="24"/>
          <w:highlight w:val="yellow"/>
        </w:rPr>
        <w:t>Krajský úřad Olomouckého kraje, odbor životního prostředí a zemědělství, jako orgán státní správy lesů (dále jen krajský úřad) příslušný podle ustanovení § 48a odstavec 2 písm. a) zákona č. 289/1995 Sb., o lesích a o změně a doplnění některých zákonů (lesní zákon), ve znění pozdějších předpisů (dále jen lesní zákon), uplatňuje stanovisko k územně plánovací dokumentaci, pokud tato dokumentace umisťuje rekreační a sportovní stavby na pozemky určené k plnění funkcí lesa, není-li příslušné ministerstvo.</w:t>
      </w:r>
    </w:p>
    <w:p w14:paraId="2DD1D4B2" w14:textId="77777777" w:rsidR="000603EA" w:rsidRPr="00CF4D9A" w:rsidRDefault="000603EA" w:rsidP="000603EA">
      <w:pPr>
        <w:spacing w:after="120"/>
        <w:rPr>
          <w:rFonts w:cs="Arial"/>
          <w:szCs w:val="24"/>
          <w:highlight w:val="yellow"/>
        </w:rPr>
      </w:pPr>
      <w:r w:rsidRPr="00CF4D9A">
        <w:rPr>
          <w:rFonts w:cs="Arial"/>
          <w:szCs w:val="24"/>
          <w:highlight w:val="yellow"/>
        </w:rPr>
        <w:t>Souhlasíme s dalším projednáváním předložené dokumentace.</w:t>
      </w:r>
    </w:p>
    <w:p w14:paraId="65D97F57" w14:textId="77777777" w:rsidR="000603EA" w:rsidRPr="00CF4D9A" w:rsidRDefault="000603EA" w:rsidP="000603EA">
      <w:pPr>
        <w:spacing w:after="120"/>
        <w:rPr>
          <w:rFonts w:cs="Arial"/>
          <w:szCs w:val="24"/>
          <w:highlight w:val="yellow"/>
        </w:rPr>
      </w:pPr>
      <w:r w:rsidRPr="00CF4D9A">
        <w:rPr>
          <w:rFonts w:cs="Arial"/>
          <w:szCs w:val="24"/>
          <w:highlight w:val="yellow"/>
        </w:rPr>
        <w:t>Odůvodnění:</w:t>
      </w:r>
    </w:p>
    <w:p w14:paraId="63F70997" w14:textId="77777777" w:rsidR="000603EA" w:rsidRPr="00CF4D9A" w:rsidRDefault="000603EA" w:rsidP="000603EA">
      <w:pPr>
        <w:rPr>
          <w:rFonts w:cs="Arial"/>
          <w:szCs w:val="24"/>
          <w:highlight w:val="yellow"/>
        </w:rPr>
      </w:pPr>
      <w:r w:rsidRPr="00CF4D9A">
        <w:rPr>
          <w:rFonts w:cs="Arial"/>
          <w:szCs w:val="24"/>
          <w:highlight w:val="yellow"/>
        </w:rPr>
        <w:t>Navržená dokumentace neumisťuje rekreační a sportovní stavby na pozemky určené k plnění funkcí lesa, a proto veřejné zájmy na úseku ochrany pozemků určených k plnění funkcí lesa, jejichž ochrana je v působnosti krajského úřadu, nejsou předmětným záměrem dotčeny.</w:t>
      </w:r>
    </w:p>
    <w:p w14:paraId="1737CFA8" w14:textId="77777777" w:rsidR="000603EA" w:rsidRPr="00CF4D9A" w:rsidRDefault="000603EA" w:rsidP="000603EA">
      <w:pPr>
        <w:rPr>
          <w:rFonts w:cs="Arial"/>
          <w:szCs w:val="24"/>
          <w:highlight w:val="yellow"/>
        </w:rPr>
      </w:pPr>
    </w:p>
    <w:p w14:paraId="532625CA" w14:textId="77777777" w:rsidR="000603EA" w:rsidRPr="00CF4D9A" w:rsidRDefault="000603EA" w:rsidP="000603EA">
      <w:pPr>
        <w:rPr>
          <w:rFonts w:cs="Arial"/>
          <w:b/>
          <w:szCs w:val="24"/>
          <w:highlight w:val="yellow"/>
        </w:rPr>
      </w:pPr>
      <w:r w:rsidRPr="00CF4D9A">
        <w:rPr>
          <w:rFonts w:cs="Arial"/>
          <w:b/>
          <w:szCs w:val="24"/>
          <w:highlight w:val="yellow"/>
          <w:u w:val="single"/>
        </w:rPr>
        <w:t>Ochrana ovzduší</w:t>
      </w:r>
      <w:r w:rsidRPr="00CF4D9A">
        <w:rPr>
          <w:rFonts w:cs="Arial"/>
          <w:b/>
          <w:szCs w:val="24"/>
          <w:highlight w:val="yellow"/>
        </w:rPr>
        <w:t xml:space="preserve"> (Ing. Věra Popelková):</w:t>
      </w:r>
    </w:p>
    <w:p w14:paraId="79849457" w14:textId="77777777" w:rsidR="000603EA" w:rsidRPr="00CF4D9A" w:rsidRDefault="000603EA" w:rsidP="000603EA">
      <w:pPr>
        <w:spacing w:after="120"/>
        <w:rPr>
          <w:rFonts w:cs="Arial"/>
          <w:szCs w:val="24"/>
          <w:highlight w:val="yellow"/>
        </w:rPr>
      </w:pPr>
      <w:r w:rsidRPr="00CF4D9A">
        <w:rPr>
          <w:rFonts w:cs="Arial"/>
          <w:szCs w:val="24"/>
          <w:highlight w:val="yellow"/>
        </w:rPr>
        <w:t xml:space="preserve">Krajský úřad Olomouckého </w:t>
      </w:r>
      <w:proofErr w:type="gramStart"/>
      <w:r w:rsidRPr="00CF4D9A">
        <w:rPr>
          <w:rFonts w:cs="Arial"/>
          <w:szCs w:val="24"/>
          <w:highlight w:val="yellow"/>
        </w:rPr>
        <w:t>kraje - odbor</w:t>
      </w:r>
      <w:proofErr w:type="gramEnd"/>
      <w:r w:rsidRPr="00CF4D9A">
        <w:rPr>
          <w:rFonts w:cs="Arial"/>
          <w:szCs w:val="24"/>
          <w:highlight w:val="yellow"/>
        </w:rPr>
        <w:t xml:space="preserve"> životního prostředí a zemědělství jako příslušný orgán ochrany ovzduší dle ustanovení § 27 odst. 1 písm. e) zákona č. 201/2012 Sb., o ochraně ovzduší, ve znění pozdějších předpisů (dále jen „zákon o ochraně ovzduší“), vydává dle ustanovení § 11 odst. 2 písm. a) zákona o ochraně ovzduší stanoviska k územnímu plánu a regulačnímu plánu obce v průběhu jeho pořizování. Na základě uvedeného legislativního zmocnění orgán ochrany ovzduší sděluje, že souhlasí s předloženým návrhem Změny č. 1 územního plánu Ondratice k veřejnému </w:t>
      </w:r>
      <w:proofErr w:type="gramStart"/>
      <w:r w:rsidRPr="00CF4D9A">
        <w:rPr>
          <w:rFonts w:cs="Arial"/>
          <w:szCs w:val="24"/>
          <w:highlight w:val="yellow"/>
        </w:rPr>
        <w:t>projednání - součástí</w:t>
      </w:r>
      <w:proofErr w:type="gramEnd"/>
      <w:r w:rsidRPr="00CF4D9A">
        <w:rPr>
          <w:rFonts w:cs="Arial"/>
          <w:szCs w:val="24"/>
          <w:highlight w:val="yellow"/>
        </w:rPr>
        <w:t xml:space="preserve"> předloženého podkladu nejsou dle zákona žádné konkrétní vyjmenované zdroje znečišťování ovzduší.</w:t>
      </w:r>
    </w:p>
    <w:p w14:paraId="6E3BC543" w14:textId="77777777" w:rsidR="000603EA" w:rsidRPr="00CF4D9A" w:rsidRDefault="000603EA" w:rsidP="000603EA">
      <w:pPr>
        <w:rPr>
          <w:rFonts w:cs="Arial"/>
          <w:b/>
          <w:szCs w:val="24"/>
          <w:highlight w:val="yellow"/>
        </w:rPr>
      </w:pPr>
      <w:r w:rsidRPr="00CF4D9A">
        <w:rPr>
          <w:rFonts w:cs="Arial"/>
          <w:b/>
          <w:szCs w:val="24"/>
          <w:highlight w:val="yellow"/>
        </w:rPr>
        <w:t>Odůvodnění:</w:t>
      </w:r>
    </w:p>
    <w:p w14:paraId="060B9EB1" w14:textId="77777777" w:rsidR="000603EA" w:rsidRPr="00CF4D9A" w:rsidRDefault="000603EA" w:rsidP="000603EA">
      <w:pPr>
        <w:rPr>
          <w:rFonts w:cs="Arial"/>
          <w:szCs w:val="24"/>
          <w:highlight w:val="yellow"/>
        </w:rPr>
      </w:pPr>
      <w:r w:rsidRPr="00CF4D9A">
        <w:rPr>
          <w:rFonts w:cs="Arial"/>
          <w:szCs w:val="24"/>
          <w:highlight w:val="yellow"/>
        </w:rPr>
        <w:t xml:space="preserve">Předložené podklady jsou v souladu se zákonem o ochraně ovzduší. Územní plán neřeší podrobnosti, které budou řešeny v následujících správních řízeních – např. </w:t>
      </w:r>
      <w:proofErr w:type="gramStart"/>
      <w:r w:rsidRPr="00CF4D9A">
        <w:rPr>
          <w:rFonts w:cs="Arial"/>
          <w:szCs w:val="24"/>
          <w:highlight w:val="yellow"/>
        </w:rPr>
        <w:t>vytápění,</w:t>
      </w:r>
      <w:proofErr w:type="gramEnd"/>
      <w:r w:rsidRPr="00CF4D9A">
        <w:rPr>
          <w:rFonts w:cs="Arial"/>
          <w:szCs w:val="24"/>
          <w:highlight w:val="yellow"/>
        </w:rPr>
        <w:t xml:space="preserve"> apod.</w:t>
      </w:r>
    </w:p>
    <w:p w14:paraId="06D3AFD1" w14:textId="77777777" w:rsidR="000603EA" w:rsidRPr="00CF4D9A" w:rsidRDefault="000603EA" w:rsidP="000603EA">
      <w:pPr>
        <w:rPr>
          <w:rFonts w:cs="Arial"/>
          <w:szCs w:val="24"/>
          <w:highlight w:val="yellow"/>
        </w:rPr>
      </w:pPr>
    </w:p>
    <w:p w14:paraId="020C8B4B" w14:textId="77777777" w:rsidR="000603EA" w:rsidRPr="00CF4D9A" w:rsidRDefault="000603EA" w:rsidP="000603EA">
      <w:pPr>
        <w:rPr>
          <w:rFonts w:cs="Arial"/>
          <w:b/>
          <w:szCs w:val="24"/>
          <w:highlight w:val="yellow"/>
        </w:rPr>
      </w:pPr>
      <w:r w:rsidRPr="00CF4D9A">
        <w:rPr>
          <w:rFonts w:cs="Arial"/>
          <w:b/>
          <w:szCs w:val="24"/>
          <w:highlight w:val="yellow"/>
        </w:rPr>
        <w:t>Stanovisko nenahrazuje vyjádření dotčených orgánů státní správy, ani příslušná povolení dle zvláštních předpisů, jako např. stavební zákon, zákon o vodách, zákon o ochraně ovzduší, zákon o odpadech apod.</w:t>
      </w:r>
    </w:p>
    <w:p w14:paraId="36486FB9" w14:textId="77777777" w:rsidR="000603EA" w:rsidRPr="00CF4D9A" w:rsidRDefault="000603EA" w:rsidP="000603EA">
      <w:pPr>
        <w:rPr>
          <w:rFonts w:cs="Arial"/>
          <w:b/>
          <w:szCs w:val="24"/>
          <w:highlight w:val="yellow"/>
        </w:rPr>
      </w:pPr>
    </w:p>
    <w:p w14:paraId="13F2DDE2"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6736F121" w14:textId="77777777" w:rsidR="000603EA" w:rsidRPr="00CF4D9A" w:rsidRDefault="000603EA" w:rsidP="000603EA">
      <w:pPr>
        <w:rPr>
          <w:rFonts w:cs="Arial"/>
          <w:b/>
          <w:szCs w:val="24"/>
          <w:highlight w:val="yellow"/>
        </w:rPr>
      </w:pPr>
    </w:p>
    <w:p w14:paraId="41CD6A83" w14:textId="77777777" w:rsidR="000603EA" w:rsidRPr="00CF4D9A" w:rsidRDefault="000603EA" w:rsidP="000603EA">
      <w:pPr>
        <w:rPr>
          <w:rFonts w:cs="Arial"/>
          <w:b/>
          <w:szCs w:val="24"/>
          <w:highlight w:val="yellow"/>
        </w:rPr>
      </w:pPr>
      <w:r w:rsidRPr="00CF4D9A">
        <w:rPr>
          <w:rFonts w:cs="Arial"/>
          <w:b/>
          <w:szCs w:val="24"/>
          <w:highlight w:val="yellow"/>
        </w:rPr>
        <w:t>7.</w:t>
      </w:r>
    </w:p>
    <w:p w14:paraId="2DB96D86"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Magistrát města Prostějova</w:t>
      </w:r>
    </w:p>
    <w:p w14:paraId="3DAB8798"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životního prostředí</w:t>
      </w:r>
    </w:p>
    <w:p w14:paraId="787DB65B"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nám. T. G. Masaryka 130/14</w:t>
      </w:r>
    </w:p>
    <w:p w14:paraId="09C9CB61"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796 01 Prostějov</w:t>
      </w:r>
    </w:p>
    <w:p w14:paraId="1D8C07B4" w14:textId="77777777" w:rsidR="000603EA" w:rsidRPr="00CF4D9A" w:rsidRDefault="000603EA" w:rsidP="000603EA">
      <w:pPr>
        <w:rPr>
          <w:rFonts w:cs="Arial"/>
          <w:b/>
          <w:szCs w:val="24"/>
          <w:highlight w:val="yellow"/>
        </w:rPr>
      </w:pPr>
    </w:p>
    <w:p w14:paraId="20105876" w14:textId="77777777" w:rsidR="000603EA" w:rsidRPr="00CF4D9A" w:rsidRDefault="000603EA" w:rsidP="000603EA">
      <w:pPr>
        <w:rPr>
          <w:rFonts w:cs="Arial"/>
          <w:szCs w:val="24"/>
          <w:highlight w:val="yellow"/>
        </w:rPr>
      </w:pPr>
      <w:r w:rsidRPr="00CF4D9A">
        <w:rPr>
          <w:rFonts w:cs="Arial"/>
          <w:szCs w:val="24"/>
          <w:highlight w:val="yellow"/>
        </w:rPr>
        <w:t>Č.j.: PVMU 89486/2023</w:t>
      </w:r>
    </w:p>
    <w:p w14:paraId="2E1E7911" w14:textId="77777777" w:rsidR="000603EA" w:rsidRPr="00CF4D9A" w:rsidRDefault="000603EA" w:rsidP="000603EA">
      <w:pPr>
        <w:rPr>
          <w:rFonts w:cs="Arial"/>
          <w:szCs w:val="24"/>
          <w:highlight w:val="yellow"/>
        </w:rPr>
      </w:pPr>
      <w:r w:rsidRPr="00CF4D9A">
        <w:rPr>
          <w:rFonts w:cs="Arial"/>
          <w:szCs w:val="24"/>
          <w:highlight w:val="yellow"/>
        </w:rPr>
        <w:t>Evidováno pod č. j.: PVMU 90943/2023</w:t>
      </w:r>
    </w:p>
    <w:p w14:paraId="62173E9D" w14:textId="77777777" w:rsidR="000603EA" w:rsidRPr="00CF4D9A" w:rsidRDefault="000603EA" w:rsidP="000603EA">
      <w:pPr>
        <w:rPr>
          <w:rFonts w:cs="Arial"/>
          <w:b/>
          <w:szCs w:val="24"/>
          <w:highlight w:val="yellow"/>
        </w:rPr>
      </w:pPr>
      <w:r w:rsidRPr="00CF4D9A">
        <w:rPr>
          <w:rFonts w:cs="Arial"/>
          <w:szCs w:val="24"/>
          <w:highlight w:val="yellow"/>
        </w:rPr>
        <w:t>Datum doručení: 24.5.2023</w:t>
      </w:r>
    </w:p>
    <w:p w14:paraId="30CA0B24" w14:textId="77777777" w:rsidR="000603EA" w:rsidRPr="00CF4D9A" w:rsidRDefault="000603EA" w:rsidP="000603EA">
      <w:pPr>
        <w:rPr>
          <w:rFonts w:cs="Arial"/>
          <w:b/>
          <w:szCs w:val="24"/>
          <w:highlight w:val="yellow"/>
        </w:rPr>
      </w:pPr>
    </w:p>
    <w:p w14:paraId="521A3274" w14:textId="77777777" w:rsidR="000603EA" w:rsidRPr="00CF4D9A" w:rsidRDefault="000603EA" w:rsidP="000603EA">
      <w:pPr>
        <w:jc w:val="center"/>
        <w:rPr>
          <w:rFonts w:cs="Arial"/>
          <w:b/>
          <w:szCs w:val="24"/>
          <w:highlight w:val="yellow"/>
        </w:rPr>
      </w:pPr>
      <w:r w:rsidRPr="00CF4D9A">
        <w:rPr>
          <w:rFonts w:cs="Arial"/>
          <w:b/>
          <w:szCs w:val="24"/>
          <w:highlight w:val="yellow"/>
        </w:rPr>
        <w:t>Stanovisko vodoprávního úřadu</w:t>
      </w:r>
    </w:p>
    <w:p w14:paraId="520E65D4" w14:textId="77777777" w:rsidR="000603EA" w:rsidRPr="00CF4D9A" w:rsidRDefault="000603EA" w:rsidP="000603EA">
      <w:pPr>
        <w:jc w:val="center"/>
        <w:rPr>
          <w:rFonts w:cs="Arial"/>
          <w:szCs w:val="24"/>
          <w:highlight w:val="yellow"/>
        </w:rPr>
      </w:pPr>
      <w:r w:rsidRPr="00CF4D9A">
        <w:rPr>
          <w:rFonts w:cs="Arial"/>
          <w:szCs w:val="24"/>
          <w:highlight w:val="yellow"/>
        </w:rPr>
        <w:t>k návrhu Změny č. 1 Územního plánu Ondratice</w:t>
      </w:r>
    </w:p>
    <w:p w14:paraId="0D65601E" w14:textId="77777777" w:rsidR="000603EA" w:rsidRPr="00CF4D9A" w:rsidRDefault="000603EA" w:rsidP="000603EA">
      <w:pPr>
        <w:rPr>
          <w:rFonts w:cs="Arial"/>
          <w:b/>
          <w:szCs w:val="24"/>
          <w:highlight w:val="yellow"/>
        </w:rPr>
      </w:pPr>
      <w:r w:rsidRPr="00CF4D9A">
        <w:rPr>
          <w:rFonts w:cs="Arial"/>
          <w:szCs w:val="24"/>
          <w:highlight w:val="yellow"/>
        </w:rPr>
        <w:t xml:space="preserve">Magistrát města Prostějova, odbor životního prostředí, jako vodoprávní úřad věcně příslušný podle § 104 odst. 2 písm. c) a § 106 odst. 1 zákona č. 254/2001 Sb., o vodách a o změně některých zákonů </w:t>
      </w:r>
      <w:r w:rsidRPr="00CF4D9A">
        <w:rPr>
          <w:rFonts w:cs="Arial"/>
          <w:szCs w:val="24"/>
          <w:highlight w:val="yellow"/>
        </w:rPr>
        <w:lastRenderedPageBreak/>
        <w:t xml:space="preserve">(vodní zákon), ve znění pozdějších předpisů (dále jen „vodní zákon“) a místně příslušný podle § 11 odst. 1 zákona č. 500/2004 Sb., správní řád (správní řád), ve znění pozdějších předpisů (dále jen „správní řád“) obdržel dne 22. 5. 2023 žádost o nové stanovisko k návrhu Změny č. 1 Územního plánu Ondratice, kterou podal </w:t>
      </w:r>
      <w:r w:rsidRPr="00CF4D9A">
        <w:rPr>
          <w:rFonts w:cs="Arial"/>
          <w:b/>
          <w:szCs w:val="24"/>
          <w:highlight w:val="yellow"/>
        </w:rPr>
        <w:t>Magistrát města Prostějova, Odbor územního plánování a památkové páče, oddělení územního plánování.</w:t>
      </w:r>
    </w:p>
    <w:p w14:paraId="05251A2C" w14:textId="77777777" w:rsidR="000603EA" w:rsidRPr="00CF4D9A" w:rsidRDefault="000603EA" w:rsidP="000603EA">
      <w:pPr>
        <w:rPr>
          <w:rFonts w:cs="Arial"/>
          <w:szCs w:val="24"/>
          <w:highlight w:val="yellow"/>
        </w:rPr>
      </w:pPr>
      <w:r w:rsidRPr="00CF4D9A">
        <w:rPr>
          <w:rFonts w:cs="Arial"/>
          <w:szCs w:val="24"/>
          <w:highlight w:val="yellow"/>
        </w:rPr>
        <w:t xml:space="preserve">Nové stanovisko k návrhu Změny č. 1 Územního plánu Ondratice je požadováno na základě úpravy dokumentace, která spočívá ve vypuštění návrhové lokality Z22 z důvodu jejího vymezení v ochranném pásmu </w:t>
      </w:r>
      <w:proofErr w:type="spellStart"/>
      <w:r w:rsidRPr="00CF4D9A">
        <w:rPr>
          <w:rFonts w:cs="Arial"/>
          <w:szCs w:val="24"/>
          <w:highlight w:val="yellow"/>
        </w:rPr>
        <w:t>II.a</w:t>
      </w:r>
      <w:proofErr w:type="spellEnd"/>
      <w:r w:rsidRPr="00CF4D9A">
        <w:rPr>
          <w:rFonts w:cs="Arial"/>
          <w:szCs w:val="24"/>
          <w:highlight w:val="yellow"/>
        </w:rPr>
        <w:t xml:space="preserve"> podzemních zdrojů vod Brodek u Prostějova.</w:t>
      </w:r>
    </w:p>
    <w:p w14:paraId="7B69B118" w14:textId="77777777" w:rsidR="000603EA" w:rsidRPr="00CF4D9A" w:rsidRDefault="000603EA" w:rsidP="000603EA">
      <w:pPr>
        <w:rPr>
          <w:rFonts w:cs="Arial"/>
          <w:b/>
          <w:szCs w:val="24"/>
          <w:highlight w:val="yellow"/>
        </w:rPr>
      </w:pPr>
      <w:r w:rsidRPr="00CF4D9A">
        <w:rPr>
          <w:rFonts w:cs="Arial"/>
          <w:szCs w:val="24"/>
          <w:highlight w:val="yellow"/>
        </w:rPr>
        <w:t xml:space="preserve">Vodoprávní úřad Magistrátu města Prostějova vydává k uvedené změně </w:t>
      </w:r>
      <w:r w:rsidRPr="00CF4D9A">
        <w:rPr>
          <w:rFonts w:cs="Arial"/>
          <w:b/>
          <w:szCs w:val="24"/>
          <w:highlight w:val="yellow"/>
        </w:rPr>
        <w:t>souhlasné stanovisko.</w:t>
      </w:r>
    </w:p>
    <w:p w14:paraId="20BBDEE1" w14:textId="77777777" w:rsidR="000603EA" w:rsidRPr="00CF4D9A" w:rsidRDefault="000603EA" w:rsidP="000603EA">
      <w:pPr>
        <w:rPr>
          <w:rFonts w:cs="Arial"/>
          <w:b/>
          <w:szCs w:val="24"/>
          <w:highlight w:val="yellow"/>
        </w:rPr>
      </w:pPr>
    </w:p>
    <w:p w14:paraId="62622CA3"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6B574D51" w14:textId="77777777" w:rsidR="000603EA" w:rsidRPr="00CF4D9A" w:rsidRDefault="000603EA" w:rsidP="000603EA">
      <w:pPr>
        <w:rPr>
          <w:rFonts w:cs="Arial"/>
          <w:b/>
          <w:szCs w:val="24"/>
          <w:highlight w:val="yellow"/>
        </w:rPr>
      </w:pPr>
    </w:p>
    <w:p w14:paraId="0F3E100B" w14:textId="77777777" w:rsidR="000603EA" w:rsidRPr="00CF4D9A" w:rsidRDefault="000603EA" w:rsidP="000603EA">
      <w:pPr>
        <w:rPr>
          <w:rFonts w:cs="Arial"/>
          <w:b/>
          <w:szCs w:val="24"/>
          <w:highlight w:val="yellow"/>
        </w:rPr>
      </w:pPr>
      <w:r w:rsidRPr="00CF4D9A">
        <w:rPr>
          <w:rFonts w:cs="Arial"/>
          <w:b/>
          <w:szCs w:val="24"/>
          <w:highlight w:val="yellow"/>
        </w:rPr>
        <w:t>8.</w:t>
      </w:r>
    </w:p>
    <w:p w14:paraId="4BA84686"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Krajský úřad Olomouckého kraje</w:t>
      </w:r>
    </w:p>
    <w:p w14:paraId="11A65A93"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strategického rozvoje kraje</w:t>
      </w:r>
    </w:p>
    <w:p w14:paraId="35ED6F5A"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Jeremenkova </w:t>
      </w:r>
      <w:proofErr w:type="gramStart"/>
      <w:r w:rsidRPr="00CF4D9A">
        <w:rPr>
          <w:rFonts w:cs="Arial"/>
          <w:b/>
          <w:color w:val="0070C0"/>
          <w:szCs w:val="24"/>
          <w:highlight w:val="yellow"/>
        </w:rPr>
        <w:t>40a</w:t>
      </w:r>
      <w:proofErr w:type="gramEnd"/>
    </w:p>
    <w:p w14:paraId="70D5A124"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779 00 Olomouc</w:t>
      </w:r>
    </w:p>
    <w:p w14:paraId="4E93CCED" w14:textId="77777777" w:rsidR="000603EA" w:rsidRPr="00CF4D9A" w:rsidRDefault="000603EA" w:rsidP="000603EA">
      <w:pPr>
        <w:rPr>
          <w:rFonts w:cs="Arial"/>
          <w:b/>
          <w:color w:val="0070C0"/>
          <w:szCs w:val="24"/>
          <w:highlight w:val="yellow"/>
        </w:rPr>
      </w:pPr>
    </w:p>
    <w:p w14:paraId="17297AD7" w14:textId="77777777" w:rsidR="000603EA" w:rsidRPr="00CF4D9A" w:rsidRDefault="000603EA" w:rsidP="000603EA">
      <w:pPr>
        <w:rPr>
          <w:rFonts w:cs="Arial"/>
          <w:szCs w:val="24"/>
          <w:highlight w:val="yellow"/>
        </w:rPr>
      </w:pPr>
      <w:r w:rsidRPr="00CF4D9A">
        <w:rPr>
          <w:rFonts w:cs="Arial"/>
          <w:szCs w:val="24"/>
          <w:highlight w:val="yellow"/>
        </w:rPr>
        <w:t>Č.j.: KUOK 66824/2023</w:t>
      </w:r>
    </w:p>
    <w:p w14:paraId="2D5A3C4F" w14:textId="77777777" w:rsidR="000603EA" w:rsidRPr="00CF4D9A" w:rsidRDefault="000603EA" w:rsidP="000603EA">
      <w:pPr>
        <w:rPr>
          <w:rFonts w:cs="Arial"/>
          <w:szCs w:val="24"/>
          <w:highlight w:val="yellow"/>
        </w:rPr>
      </w:pPr>
      <w:r w:rsidRPr="00CF4D9A">
        <w:rPr>
          <w:rFonts w:cs="Arial"/>
          <w:szCs w:val="24"/>
          <w:highlight w:val="yellow"/>
        </w:rPr>
        <w:t>Evidováno pod č. j.: PVMU 106366/2023</w:t>
      </w:r>
    </w:p>
    <w:p w14:paraId="79C870FF" w14:textId="77777777" w:rsidR="000603EA" w:rsidRPr="00CF4D9A" w:rsidRDefault="000603EA" w:rsidP="000603EA">
      <w:pPr>
        <w:rPr>
          <w:rFonts w:cs="Arial"/>
          <w:szCs w:val="24"/>
          <w:highlight w:val="yellow"/>
        </w:rPr>
      </w:pPr>
      <w:r w:rsidRPr="00CF4D9A">
        <w:rPr>
          <w:rFonts w:cs="Arial"/>
          <w:szCs w:val="24"/>
          <w:highlight w:val="yellow"/>
        </w:rPr>
        <w:t>Datum doručení: 20.6.2023</w:t>
      </w:r>
    </w:p>
    <w:p w14:paraId="3ECA8410" w14:textId="77777777" w:rsidR="000603EA" w:rsidRPr="00CF4D9A" w:rsidRDefault="000603EA" w:rsidP="000603EA">
      <w:pPr>
        <w:jc w:val="center"/>
        <w:rPr>
          <w:rFonts w:cs="Arial"/>
          <w:b/>
          <w:szCs w:val="24"/>
          <w:highlight w:val="yellow"/>
        </w:rPr>
      </w:pPr>
      <w:r w:rsidRPr="00CF4D9A">
        <w:rPr>
          <w:rFonts w:cs="Arial"/>
          <w:b/>
          <w:szCs w:val="24"/>
          <w:highlight w:val="yellow"/>
        </w:rPr>
        <w:t xml:space="preserve">STANOVISKO </w:t>
      </w:r>
    </w:p>
    <w:p w14:paraId="7A393B11" w14:textId="77777777" w:rsidR="000603EA" w:rsidRPr="00CF4D9A" w:rsidRDefault="000603EA" w:rsidP="000603EA">
      <w:pPr>
        <w:jc w:val="center"/>
        <w:rPr>
          <w:rFonts w:cs="Arial"/>
          <w:b/>
          <w:szCs w:val="24"/>
          <w:highlight w:val="yellow"/>
        </w:rPr>
      </w:pPr>
      <w:r w:rsidRPr="00CF4D9A">
        <w:rPr>
          <w:rFonts w:cs="Arial"/>
          <w:b/>
          <w:szCs w:val="24"/>
          <w:highlight w:val="yellow"/>
        </w:rPr>
        <w:t>k návrhu Změny č. 1 Územního plánu Ondratice</w:t>
      </w:r>
    </w:p>
    <w:p w14:paraId="009BF28A" w14:textId="77777777" w:rsidR="000603EA" w:rsidRPr="00CF4D9A" w:rsidRDefault="000603EA" w:rsidP="000603EA">
      <w:pPr>
        <w:jc w:val="center"/>
        <w:rPr>
          <w:rFonts w:cs="Arial"/>
          <w:b/>
          <w:szCs w:val="24"/>
          <w:highlight w:val="yellow"/>
        </w:rPr>
      </w:pPr>
    </w:p>
    <w:p w14:paraId="79B4593E" w14:textId="77777777" w:rsidR="000603EA" w:rsidRPr="00CF4D9A" w:rsidRDefault="000603EA" w:rsidP="000603EA">
      <w:pPr>
        <w:rPr>
          <w:rFonts w:cs="Arial"/>
          <w:szCs w:val="24"/>
          <w:highlight w:val="yellow"/>
        </w:rPr>
      </w:pPr>
      <w:r w:rsidRPr="00CF4D9A">
        <w:rPr>
          <w:rFonts w:cs="Arial"/>
          <w:szCs w:val="24"/>
          <w:highlight w:val="yellow"/>
        </w:rPr>
        <w:t>Krajský úřad Olomouckého kraje, Odbor strategického rozvoje kraje (dále jen „Odbor SR KÚOK“), dle </w:t>
      </w:r>
      <w:proofErr w:type="spellStart"/>
      <w:r w:rsidRPr="00CF4D9A">
        <w:rPr>
          <w:rFonts w:cs="Arial"/>
          <w:szCs w:val="24"/>
          <w:highlight w:val="yellow"/>
        </w:rPr>
        <w:t>ust</w:t>
      </w:r>
      <w:proofErr w:type="spellEnd"/>
      <w:r w:rsidRPr="00CF4D9A">
        <w:rPr>
          <w:rFonts w:cs="Arial"/>
          <w:szCs w:val="24"/>
          <w:highlight w:val="yellow"/>
        </w:rPr>
        <w:t>. § 55b odst. 4 zákona č. 183/2006 Sb., o územním plánování a stavebním řádu (stavební zákon), ve znění pozdějších úprav (dále jen „stavební zákon“),</w:t>
      </w:r>
    </w:p>
    <w:p w14:paraId="16D099CF" w14:textId="77777777" w:rsidR="000603EA" w:rsidRPr="00CF4D9A" w:rsidRDefault="000603EA" w:rsidP="000603EA">
      <w:pPr>
        <w:jc w:val="center"/>
        <w:rPr>
          <w:rFonts w:cs="Arial"/>
          <w:b/>
          <w:szCs w:val="24"/>
          <w:highlight w:val="yellow"/>
        </w:rPr>
      </w:pPr>
      <w:r w:rsidRPr="00CF4D9A">
        <w:rPr>
          <w:rFonts w:cs="Arial"/>
          <w:b/>
          <w:szCs w:val="24"/>
          <w:highlight w:val="yellow"/>
        </w:rPr>
        <w:t>souhlasí</w:t>
      </w:r>
    </w:p>
    <w:p w14:paraId="5BA969FF" w14:textId="77777777" w:rsidR="000603EA" w:rsidRPr="00CF4D9A" w:rsidRDefault="000603EA" w:rsidP="000603EA">
      <w:pPr>
        <w:rPr>
          <w:rFonts w:cs="Arial"/>
          <w:szCs w:val="24"/>
          <w:highlight w:val="yellow"/>
        </w:rPr>
      </w:pPr>
      <w:r w:rsidRPr="00CF4D9A">
        <w:rPr>
          <w:rFonts w:cs="Arial"/>
          <w:szCs w:val="24"/>
          <w:highlight w:val="yellow"/>
        </w:rPr>
        <w:t>s návrhem Změny č. 1 Územního plánu Ondratice z hledisek zajištění koordinace využívání území s ohledem na širší územní vztahy, souladu s politikou územního rozvoje a souladu s územně plánovací dokumentací vydanou krajem.</w:t>
      </w:r>
    </w:p>
    <w:p w14:paraId="0D5446A3" w14:textId="77777777" w:rsidR="000603EA" w:rsidRPr="00CF4D9A" w:rsidRDefault="000603EA" w:rsidP="000603EA">
      <w:pPr>
        <w:rPr>
          <w:rFonts w:cs="Arial"/>
          <w:szCs w:val="24"/>
          <w:highlight w:val="yellow"/>
        </w:rPr>
      </w:pPr>
    </w:p>
    <w:p w14:paraId="75269D60" w14:textId="77777777" w:rsidR="000603EA" w:rsidRPr="00CF4D9A" w:rsidRDefault="000603EA" w:rsidP="000603EA">
      <w:pPr>
        <w:rPr>
          <w:rFonts w:cs="Arial"/>
          <w:b/>
          <w:szCs w:val="24"/>
          <w:highlight w:val="yellow"/>
        </w:rPr>
      </w:pPr>
      <w:r w:rsidRPr="00CF4D9A">
        <w:rPr>
          <w:rFonts w:cs="Arial"/>
          <w:b/>
          <w:szCs w:val="24"/>
          <w:highlight w:val="yellow"/>
        </w:rPr>
        <w:t>Odůvodnění</w:t>
      </w:r>
    </w:p>
    <w:p w14:paraId="6570549F" w14:textId="77777777" w:rsidR="000603EA" w:rsidRPr="00CF4D9A" w:rsidRDefault="000603EA" w:rsidP="000603EA">
      <w:pPr>
        <w:rPr>
          <w:rFonts w:cs="Arial"/>
          <w:szCs w:val="24"/>
          <w:highlight w:val="yellow"/>
        </w:rPr>
      </w:pPr>
      <w:r w:rsidRPr="00CF4D9A">
        <w:rPr>
          <w:rFonts w:cs="Arial"/>
          <w:szCs w:val="24"/>
          <w:highlight w:val="yellow"/>
        </w:rPr>
        <w:t xml:space="preserve">Odbor SR KÚOK obdržel dne 26. 5. 2023 žádost o stanovisko dle </w:t>
      </w:r>
      <w:proofErr w:type="spellStart"/>
      <w:r w:rsidRPr="00CF4D9A">
        <w:rPr>
          <w:rFonts w:cs="Arial"/>
          <w:szCs w:val="24"/>
          <w:highlight w:val="yellow"/>
        </w:rPr>
        <w:t>ust</w:t>
      </w:r>
      <w:proofErr w:type="spellEnd"/>
      <w:r w:rsidRPr="00CF4D9A">
        <w:rPr>
          <w:rFonts w:cs="Arial"/>
          <w:szCs w:val="24"/>
          <w:highlight w:val="yellow"/>
        </w:rPr>
        <w:t>. § 55b odst. 4 stavebního zákona k návrhu Změny č. 1 Územního plánu Ondratice (dále jen „Z1 ÚP Ondratice“), včetně dokladů, a to návrhu Z1 ÚP Ondratice, stanovisek dotčených orgánů a námitek k veřejnému projednání, které se uskutečnilo dne 1. 12. 2022.</w:t>
      </w:r>
    </w:p>
    <w:p w14:paraId="216B5592" w14:textId="77777777" w:rsidR="000603EA" w:rsidRPr="00CF4D9A" w:rsidRDefault="000603EA" w:rsidP="000603EA">
      <w:pPr>
        <w:rPr>
          <w:rFonts w:cs="Arial"/>
          <w:szCs w:val="24"/>
          <w:highlight w:val="yellow"/>
        </w:rPr>
      </w:pPr>
    </w:p>
    <w:p w14:paraId="2DBE748B" w14:textId="77777777" w:rsidR="000603EA" w:rsidRPr="00CF4D9A" w:rsidRDefault="000603EA" w:rsidP="000603EA">
      <w:pPr>
        <w:rPr>
          <w:rFonts w:cs="Arial"/>
          <w:szCs w:val="24"/>
          <w:highlight w:val="yellow"/>
          <w:u w:val="single"/>
        </w:rPr>
      </w:pPr>
      <w:r w:rsidRPr="00CF4D9A">
        <w:rPr>
          <w:rFonts w:cs="Arial"/>
          <w:szCs w:val="24"/>
          <w:highlight w:val="yellow"/>
          <w:u w:val="single"/>
        </w:rPr>
        <w:t xml:space="preserve">Základní údaje: </w:t>
      </w:r>
    </w:p>
    <w:p w14:paraId="7E89BC4D" w14:textId="77777777" w:rsidR="000603EA" w:rsidRPr="00CF4D9A" w:rsidRDefault="000603EA" w:rsidP="000603EA">
      <w:pPr>
        <w:rPr>
          <w:rFonts w:cs="Arial"/>
          <w:szCs w:val="24"/>
          <w:highlight w:val="yellow"/>
        </w:rPr>
      </w:pPr>
      <w:r w:rsidRPr="00CF4D9A">
        <w:rPr>
          <w:rFonts w:cs="Arial"/>
          <w:szCs w:val="24"/>
          <w:highlight w:val="yellow"/>
        </w:rPr>
        <w:t xml:space="preserve">Název dokumentace: </w:t>
      </w:r>
      <w:r w:rsidRPr="00CF4D9A">
        <w:rPr>
          <w:rFonts w:cs="Arial"/>
          <w:szCs w:val="24"/>
          <w:highlight w:val="yellow"/>
        </w:rPr>
        <w:tab/>
      </w:r>
      <w:r w:rsidRPr="00CF4D9A">
        <w:rPr>
          <w:rFonts w:cs="Arial"/>
          <w:szCs w:val="24"/>
          <w:highlight w:val="yellow"/>
        </w:rPr>
        <w:tab/>
        <w:t xml:space="preserve">Změna č. 1 Územního plánu Ondratice, </w:t>
      </w:r>
    </w:p>
    <w:p w14:paraId="0509E4F1" w14:textId="77777777" w:rsidR="000603EA" w:rsidRPr="00CF4D9A" w:rsidRDefault="000603EA" w:rsidP="000603EA">
      <w:pPr>
        <w:rPr>
          <w:rFonts w:cs="Arial"/>
          <w:szCs w:val="24"/>
          <w:highlight w:val="yellow"/>
        </w:rPr>
      </w:pPr>
      <w:r w:rsidRPr="00CF4D9A">
        <w:rPr>
          <w:rFonts w:cs="Arial"/>
          <w:szCs w:val="24"/>
          <w:highlight w:val="yellow"/>
        </w:rPr>
        <w:t xml:space="preserve">Rozsah řešeného území: </w:t>
      </w:r>
      <w:r w:rsidRPr="00CF4D9A">
        <w:rPr>
          <w:rFonts w:cs="Arial"/>
          <w:szCs w:val="24"/>
          <w:highlight w:val="yellow"/>
        </w:rPr>
        <w:tab/>
      </w:r>
      <w:proofErr w:type="spellStart"/>
      <w:r w:rsidRPr="00CF4D9A">
        <w:rPr>
          <w:rFonts w:cs="Arial"/>
          <w:szCs w:val="24"/>
          <w:highlight w:val="yellow"/>
        </w:rPr>
        <w:t>k.ú</w:t>
      </w:r>
      <w:proofErr w:type="spellEnd"/>
      <w:r w:rsidRPr="00CF4D9A">
        <w:rPr>
          <w:rFonts w:cs="Arial"/>
          <w:szCs w:val="24"/>
          <w:highlight w:val="yellow"/>
        </w:rPr>
        <w:t xml:space="preserve">. Ondratice, </w:t>
      </w:r>
    </w:p>
    <w:p w14:paraId="67A0948A" w14:textId="77777777" w:rsidR="000603EA" w:rsidRPr="00CF4D9A" w:rsidRDefault="000603EA" w:rsidP="000603EA">
      <w:pPr>
        <w:rPr>
          <w:rFonts w:cs="Arial"/>
          <w:szCs w:val="24"/>
          <w:highlight w:val="yellow"/>
        </w:rPr>
      </w:pPr>
      <w:r w:rsidRPr="00CF4D9A">
        <w:rPr>
          <w:rFonts w:cs="Arial"/>
          <w:szCs w:val="24"/>
          <w:highlight w:val="yellow"/>
        </w:rPr>
        <w:t xml:space="preserve">Schvalující orgán: </w:t>
      </w:r>
      <w:r w:rsidRPr="00CF4D9A">
        <w:rPr>
          <w:rFonts w:cs="Arial"/>
          <w:szCs w:val="24"/>
          <w:highlight w:val="yellow"/>
        </w:rPr>
        <w:tab/>
      </w:r>
      <w:r w:rsidRPr="00CF4D9A">
        <w:rPr>
          <w:rFonts w:cs="Arial"/>
          <w:szCs w:val="24"/>
          <w:highlight w:val="yellow"/>
        </w:rPr>
        <w:tab/>
        <w:t>Zastupitelstvo obce Ondratice,</w:t>
      </w:r>
    </w:p>
    <w:p w14:paraId="166F6BAB" w14:textId="77777777" w:rsidR="000603EA" w:rsidRPr="00CF4D9A" w:rsidRDefault="000603EA" w:rsidP="000603EA">
      <w:pPr>
        <w:ind w:left="2832" w:hanging="2832"/>
        <w:rPr>
          <w:rFonts w:cs="Arial"/>
          <w:szCs w:val="24"/>
          <w:highlight w:val="yellow"/>
        </w:rPr>
      </w:pPr>
      <w:r w:rsidRPr="00CF4D9A">
        <w:rPr>
          <w:rFonts w:cs="Arial"/>
          <w:szCs w:val="24"/>
          <w:highlight w:val="yellow"/>
        </w:rPr>
        <w:lastRenderedPageBreak/>
        <w:t xml:space="preserve">Pořizovatel: </w:t>
      </w:r>
      <w:r w:rsidRPr="00CF4D9A">
        <w:rPr>
          <w:rFonts w:cs="Arial"/>
          <w:szCs w:val="24"/>
          <w:highlight w:val="yellow"/>
        </w:rPr>
        <w:tab/>
        <w:t>MM Prostějova, Odbor územního plánování a památkové péče, oddělení územního plánování,</w:t>
      </w:r>
    </w:p>
    <w:p w14:paraId="4B824A6C" w14:textId="77777777" w:rsidR="000603EA" w:rsidRPr="00CF4D9A" w:rsidRDefault="000603EA" w:rsidP="000603EA">
      <w:pPr>
        <w:ind w:left="2832" w:hanging="2832"/>
        <w:rPr>
          <w:rFonts w:cs="Arial"/>
          <w:szCs w:val="24"/>
          <w:highlight w:val="yellow"/>
        </w:rPr>
      </w:pPr>
      <w:r w:rsidRPr="00CF4D9A">
        <w:rPr>
          <w:rFonts w:cs="Arial"/>
          <w:szCs w:val="24"/>
          <w:highlight w:val="yellow"/>
        </w:rPr>
        <w:t xml:space="preserve">Projektant: </w:t>
      </w:r>
      <w:r w:rsidRPr="00CF4D9A">
        <w:rPr>
          <w:rFonts w:cs="Arial"/>
          <w:szCs w:val="24"/>
          <w:highlight w:val="yellow"/>
        </w:rPr>
        <w:tab/>
        <w:t xml:space="preserve">Ing. arch. Vanda Ciznerová (ČKA 01013), Urbanistické středisko Brno, spol. s.r.o., Příkop 8, 602 00 Brno, </w:t>
      </w:r>
    </w:p>
    <w:p w14:paraId="606E0020" w14:textId="77777777" w:rsidR="000603EA" w:rsidRPr="00CF4D9A" w:rsidRDefault="000603EA" w:rsidP="000603EA">
      <w:pPr>
        <w:ind w:left="2832" w:hanging="2832"/>
        <w:rPr>
          <w:rFonts w:cs="Arial"/>
          <w:szCs w:val="24"/>
          <w:highlight w:val="yellow"/>
        </w:rPr>
      </w:pPr>
      <w:r w:rsidRPr="00CF4D9A">
        <w:rPr>
          <w:rFonts w:cs="Arial"/>
          <w:szCs w:val="24"/>
          <w:highlight w:val="yellow"/>
        </w:rPr>
        <w:t xml:space="preserve">Technologie zpracování: </w:t>
      </w:r>
      <w:r w:rsidRPr="00CF4D9A">
        <w:rPr>
          <w:rFonts w:cs="Arial"/>
          <w:szCs w:val="24"/>
          <w:highlight w:val="yellow"/>
        </w:rPr>
        <w:tab/>
        <w:t>digitální.</w:t>
      </w:r>
    </w:p>
    <w:p w14:paraId="7707C53B" w14:textId="77777777" w:rsidR="000603EA" w:rsidRPr="00CF4D9A" w:rsidRDefault="000603EA" w:rsidP="000603EA">
      <w:pPr>
        <w:ind w:left="2832" w:hanging="2832"/>
        <w:rPr>
          <w:rFonts w:cs="Arial"/>
          <w:szCs w:val="24"/>
          <w:highlight w:val="yellow"/>
        </w:rPr>
      </w:pPr>
    </w:p>
    <w:p w14:paraId="00266113" w14:textId="77777777" w:rsidR="000603EA" w:rsidRPr="00CF4D9A" w:rsidRDefault="000603EA" w:rsidP="000603EA">
      <w:pPr>
        <w:rPr>
          <w:rFonts w:cs="Arial"/>
          <w:szCs w:val="24"/>
          <w:highlight w:val="yellow"/>
        </w:rPr>
      </w:pPr>
      <w:r w:rsidRPr="00CF4D9A">
        <w:rPr>
          <w:rFonts w:cs="Arial"/>
          <w:szCs w:val="24"/>
          <w:highlight w:val="yellow"/>
        </w:rPr>
        <w:t>Odboru SR KÚOK byl předložen návrh Z1 ÚP Ondratice. Předmětem změny jsou tyto dílčí změny:</w:t>
      </w:r>
    </w:p>
    <w:p w14:paraId="5B66B419"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aktualizace zastavěného území;</w:t>
      </w:r>
    </w:p>
    <w:p w14:paraId="0E1804A5"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úpravy vyplývající z komplexních pozemkových úprav a aktualizace katastrální mapy;</w:t>
      </w:r>
    </w:p>
    <w:p w14:paraId="4A76DC79"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Z1.07 - změna využití stabilizované plochy zemědělské (Z) na návrhovou plochu bydlení individuální (BI) Z18 a návrhovou plochu veřejného prostranství (P*) Z19;</w:t>
      </w:r>
    </w:p>
    <w:p w14:paraId="4CF4E014"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Z1.08 - změna využití stabilizované plochy zemědělské (Z) na stabilizovanou plochu bydlení individuální (BI) a návrhovou plochu bydlení individuální (BI) Z20;</w:t>
      </w:r>
    </w:p>
    <w:p w14:paraId="69453C19"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Z1.09 - změna návrhové plochy veřejného prostranství P* (Z12) a stabilizované plochy krajinné zeleně (SK) na návrhovou plochu bydlení individuální (BI) Z9, úprava rozsahu návrhové plochy individuálního bydlení (BI) Z9 v souladu s katastrem nemovitostí;</w:t>
      </w:r>
    </w:p>
    <w:p w14:paraId="201F8D4F"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Z1.10 - změna stabilizované plochy zemědělské (Z) na návrhovou plochu bydlení individuální (BI) Z22 a návrhovou plochu veřejného prostranství P* (Z21);</w:t>
      </w:r>
    </w:p>
    <w:p w14:paraId="757CDDB2" w14:textId="77777777" w:rsidR="000603EA" w:rsidRPr="00CF4D9A" w:rsidRDefault="000603EA" w:rsidP="00D83D9D">
      <w:pPr>
        <w:pStyle w:val="Odstavecseseznamem"/>
        <w:numPr>
          <w:ilvl w:val="0"/>
          <w:numId w:val="29"/>
        </w:numPr>
        <w:spacing w:before="0" w:line="240" w:lineRule="auto"/>
        <w:ind w:left="284" w:hanging="284"/>
        <w:contextualSpacing/>
        <w:rPr>
          <w:rFonts w:cs="Arial"/>
          <w:szCs w:val="24"/>
          <w:highlight w:val="yellow"/>
        </w:rPr>
      </w:pPr>
      <w:r w:rsidRPr="00CF4D9A">
        <w:rPr>
          <w:rFonts w:cs="Arial"/>
          <w:szCs w:val="24"/>
          <w:highlight w:val="yellow"/>
        </w:rPr>
        <w:t>Z1.11 - úprava stabilizované plochy pro zemědělskou a lesnickou výrobu VZ v souladu s katastrem nemovitostí.</w:t>
      </w:r>
    </w:p>
    <w:p w14:paraId="5251F93D" w14:textId="77777777" w:rsidR="000603EA" w:rsidRPr="00CF4D9A" w:rsidRDefault="000603EA" w:rsidP="000603EA">
      <w:pPr>
        <w:rPr>
          <w:rFonts w:cs="Arial"/>
          <w:szCs w:val="24"/>
          <w:highlight w:val="yellow"/>
        </w:rPr>
      </w:pPr>
      <w:r w:rsidRPr="00CF4D9A">
        <w:rPr>
          <w:rFonts w:cs="Arial"/>
          <w:szCs w:val="24"/>
          <w:highlight w:val="yellow"/>
        </w:rPr>
        <w:t>Návrh Z1 ÚP Ondratice obsahuje:</w:t>
      </w:r>
    </w:p>
    <w:p w14:paraId="2DD37181" w14:textId="77777777" w:rsidR="000603EA" w:rsidRPr="00CF4D9A" w:rsidRDefault="000603EA" w:rsidP="000603EA">
      <w:pPr>
        <w:rPr>
          <w:rFonts w:cs="Arial"/>
          <w:szCs w:val="24"/>
          <w:highlight w:val="yellow"/>
        </w:rPr>
      </w:pPr>
      <w:r w:rsidRPr="00CF4D9A">
        <w:rPr>
          <w:rFonts w:cs="Arial"/>
          <w:szCs w:val="24"/>
          <w:highlight w:val="yellow"/>
        </w:rPr>
        <w:t>Textová část</w:t>
      </w:r>
    </w:p>
    <w:p w14:paraId="23B61B43" w14:textId="77777777" w:rsidR="000603EA" w:rsidRPr="00CF4D9A" w:rsidRDefault="000603EA" w:rsidP="000603EA">
      <w:pPr>
        <w:rPr>
          <w:rFonts w:cs="Arial"/>
          <w:szCs w:val="24"/>
          <w:highlight w:val="yellow"/>
        </w:rPr>
      </w:pPr>
      <w:r w:rsidRPr="00CF4D9A">
        <w:rPr>
          <w:rFonts w:cs="Arial"/>
          <w:szCs w:val="24"/>
          <w:highlight w:val="yellow"/>
        </w:rPr>
        <w:t>- I. Textová část změny č. 1 ÚP Ondratice;</w:t>
      </w:r>
    </w:p>
    <w:p w14:paraId="1C409210" w14:textId="77777777" w:rsidR="000603EA" w:rsidRPr="00CF4D9A" w:rsidRDefault="000603EA" w:rsidP="000603EA">
      <w:pPr>
        <w:rPr>
          <w:rFonts w:cs="Arial"/>
          <w:szCs w:val="24"/>
          <w:highlight w:val="yellow"/>
        </w:rPr>
      </w:pPr>
      <w:r w:rsidRPr="00CF4D9A">
        <w:rPr>
          <w:rFonts w:cs="Arial"/>
          <w:szCs w:val="24"/>
          <w:highlight w:val="yellow"/>
        </w:rPr>
        <w:t>- II. Textová část odůvodnění změny č. 1 ÚP Ondratice;</w:t>
      </w:r>
    </w:p>
    <w:p w14:paraId="7430368B" w14:textId="77777777" w:rsidR="000603EA" w:rsidRPr="00CF4D9A" w:rsidRDefault="000603EA" w:rsidP="000603EA">
      <w:pPr>
        <w:rPr>
          <w:rFonts w:cs="Arial"/>
          <w:szCs w:val="24"/>
          <w:highlight w:val="yellow"/>
        </w:rPr>
      </w:pPr>
      <w:r w:rsidRPr="00CF4D9A">
        <w:rPr>
          <w:rFonts w:cs="Arial"/>
          <w:szCs w:val="24"/>
          <w:highlight w:val="yellow"/>
        </w:rPr>
        <w:t>- III. Textová část ÚP Ondratice s vyznačením změn;</w:t>
      </w:r>
    </w:p>
    <w:p w14:paraId="78A95E51" w14:textId="77777777" w:rsidR="000603EA" w:rsidRPr="00CF4D9A" w:rsidRDefault="000603EA" w:rsidP="000603EA">
      <w:pPr>
        <w:rPr>
          <w:rFonts w:cs="Arial"/>
          <w:szCs w:val="24"/>
          <w:highlight w:val="yellow"/>
        </w:rPr>
      </w:pPr>
      <w:r w:rsidRPr="00CF4D9A">
        <w:rPr>
          <w:rFonts w:cs="Arial"/>
          <w:szCs w:val="24"/>
          <w:highlight w:val="yellow"/>
        </w:rPr>
        <w:t>Grafická část:</w:t>
      </w:r>
    </w:p>
    <w:p w14:paraId="149431F4" w14:textId="77777777" w:rsidR="000603EA" w:rsidRPr="00CF4D9A" w:rsidRDefault="000603EA" w:rsidP="000603EA">
      <w:pPr>
        <w:rPr>
          <w:rFonts w:cs="Arial"/>
          <w:szCs w:val="24"/>
          <w:highlight w:val="yellow"/>
        </w:rPr>
      </w:pPr>
      <w:r w:rsidRPr="00CF4D9A">
        <w:rPr>
          <w:rFonts w:cs="Arial"/>
          <w:szCs w:val="24"/>
          <w:highlight w:val="yellow"/>
        </w:rPr>
        <w:t>- I.1 Výkres základní členění území, M 1:5 000</w:t>
      </w:r>
    </w:p>
    <w:p w14:paraId="144D201B" w14:textId="77777777" w:rsidR="000603EA" w:rsidRPr="00CF4D9A" w:rsidRDefault="000603EA" w:rsidP="000603EA">
      <w:pPr>
        <w:rPr>
          <w:rFonts w:cs="Arial"/>
          <w:szCs w:val="24"/>
          <w:highlight w:val="yellow"/>
        </w:rPr>
      </w:pPr>
      <w:r w:rsidRPr="00CF4D9A">
        <w:rPr>
          <w:rFonts w:cs="Arial"/>
          <w:szCs w:val="24"/>
          <w:highlight w:val="yellow"/>
        </w:rPr>
        <w:t>- I.2 Hlavní výkres, M 1:5 000</w:t>
      </w:r>
    </w:p>
    <w:p w14:paraId="6DD563B4" w14:textId="77777777" w:rsidR="000603EA" w:rsidRPr="00CF4D9A" w:rsidRDefault="000603EA" w:rsidP="000603EA">
      <w:pPr>
        <w:rPr>
          <w:rFonts w:cs="Arial"/>
          <w:szCs w:val="24"/>
          <w:highlight w:val="yellow"/>
        </w:rPr>
      </w:pPr>
      <w:r w:rsidRPr="00CF4D9A">
        <w:rPr>
          <w:rFonts w:cs="Arial"/>
          <w:szCs w:val="24"/>
          <w:highlight w:val="yellow"/>
        </w:rPr>
        <w:t>- I.5 Výkres veřejně prospěšných staveb, opatření a asanací, M 1:5 000</w:t>
      </w:r>
    </w:p>
    <w:p w14:paraId="2E5EDD90" w14:textId="77777777" w:rsidR="000603EA" w:rsidRPr="00CF4D9A" w:rsidRDefault="000603EA" w:rsidP="000603EA">
      <w:pPr>
        <w:rPr>
          <w:rFonts w:cs="Arial"/>
          <w:szCs w:val="24"/>
          <w:highlight w:val="yellow"/>
        </w:rPr>
      </w:pPr>
      <w:r w:rsidRPr="00CF4D9A">
        <w:rPr>
          <w:rFonts w:cs="Arial"/>
          <w:szCs w:val="24"/>
          <w:highlight w:val="yellow"/>
        </w:rPr>
        <w:t>- II.1 Koordinační výkres, M 1:5 000</w:t>
      </w:r>
    </w:p>
    <w:p w14:paraId="0866A9D1" w14:textId="77777777" w:rsidR="000603EA" w:rsidRPr="00CF4D9A" w:rsidRDefault="000603EA" w:rsidP="000603EA">
      <w:pPr>
        <w:rPr>
          <w:rFonts w:cs="Arial"/>
          <w:szCs w:val="24"/>
          <w:highlight w:val="yellow"/>
        </w:rPr>
      </w:pPr>
      <w:r w:rsidRPr="00CF4D9A">
        <w:rPr>
          <w:rFonts w:cs="Arial"/>
          <w:szCs w:val="24"/>
          <w:highlight w:val="yellow"/>
        </w:rPr>
        <w:t>- II.6 Výkres širších vztahů, M 1:25 000</w:t>
      </w:r>
    </w:p>
    <w:p w14:paraId="658D7BDC" w14:textId="77777777" w:rsidR="000603EA" w:rsidRPr="00CF4D9A" w:rsidRDefault="000603EA" w:rsidP="000603EA">
      <w:pPr>
        <w:rPr>
          <w:rFonts w:cs="Arial"/>
          <w:szCs w:val="24"/>
          <w:highlight w:val="yellow"/>
        </w:rPr>
      </w:pPr>
      <w:r w:rsidRPr="00CF4D9A">
        <w:rPr>
          <w:rFonts w:cs="Arial"/>
          <w:szCs w:val="24"/>
          <w:highlight w:val="yellow"/>
        </w:rPr>
        <w:t>- II.7 Výkres předpokládaných záborů půdního fondu, M 1:5 000</w:t>
      </w:r>
    </w:p>
    <w:p w14:paraId="7FD584F4" w14:textId="77777777" w:rsidR="000603EA" w:rsidRPr="00CF4D9A" w:rsidRDefault="000603EA" w:rsidP="000603EA">
      <w:pPr>
        <w:rPr>
          <w:rFonts w:cs="Arial"/>
          <w:szCs w:val="24"/>
          <w:highlight w:val="yellow"/>
        </w:rPr>
      </w:pPr>
      <w:r w:rsidRPr="00CF4D9A">
        <w:rPr>
          <w:rFonts w:cs="Arial"/>
          <w:szCs w:val="24"/>
          <w:highlight w:val="yellow"/>
        </w:rPr>
        <w:t xml:space="preserve">Odbor SR KÚOK, na základě posouzení předložených materiálů, ve smyslu </w:t>
      </w:r>
      <w:proofErr w:type="spellStart"/>
      <w:r w:rsidRPr="00CF4D9A">
        <w:rPr>
          <w:rFonts w:cs="Arial"/>
          <w:szCs w:val="24"/>
          <w:highlight w:val="yellow"/>
        </w:rPr>
        <w:t>ust</w:t>
      </w:r>
      <w:proofErr w:type="spellEnd"/>
      <w:r w:rsidRPr="00CF4D9A">
        <w:rPr>
          <w:rFonts w:cs="Arial"/>
          <w:szCs w:val="24"/>
          <w:highlight w:val="yellow"/>
        </w:rPr>
        <w:t>. § 55b odst. 4 stavebního zákona, konstatuje:</w:t>
      </w:r>
    </w:p>
    <w:p w14:paraId="3D5A8345" w14:textId="77777777" w:rsidR="000603EA" w:rsidRPr="00CF4D9A" w:rsidRDefault="000603EA" w:rsidP="00D83D9D">
      <w:pPr>
        <w:pStyle w:val="Odstavecseseznamem"/>
        <w:numPr>
          <w:ilvl w:val="0"/>
          <w:numId w:val="28"/>
        </w:numPr>
        <w:spacing w:before="0" w:line="240" w:lineRule="auto"/>
        <w:ind w:left="284" w:hanging="284"/>
        <w:contextualSpacing/>
        <w:rPr>
          <w:rFonts w:cs="Arial"/>
          <w:szCs w:val="24"/>
          <w:highlight w:val="yellow"/>
        </w:rPr>
      </w:pPr>
      <w:r w:rsidRPr="00CF4D9A">
        <w:rPr>
          <w:rFonts w:cs="Arial"/>
          <w:szCs w:val="24"/>
          <w:highlight w:val="yellow"/>
        </w:rPr>
        <w:t>z hlediska zajištění koordinace využívání území s ohledem na širší územní vztahy bylo zjištěno, že předložený návrh Z1 ÚP Ondratice nemá vliv na vazby na území sousedních obcí;</w:t>
      </w:r>
    </w:p>
    <w:p w14:paraId="546AC701" w14:textId="77777777" w:rsidR="000603EA" w:rsidRPr="00CF4D9A" w:rsidRDefault="000603EA" w:rsidP="00D83D9D">
      <w:pPr>
        <w:pStyle w:val="Odstavecseseznamem"/>
        <w:numPr>
          <w:ilvl w:val="0"/>
          <w:numId w:val="28"/>
        </w:numPr>
        <w:spacing w:before="0" w:line="240" w:lineRule="auto"/>
        <w:ind w:left="284" w:hanging="284"/>
        <w:contextualSpacing/>
        <w:rPr>
          <w:rFonts w:cs="Arial"/>
          <w:szCs w:val="24"/>
          <w:highlight w:val="yellow"/>
        </w:rPr>
      </w:pPr>
      <w:r w:rsidRPr="00CF4D9A">
        <w:rPr>
          <w:rFonts w:cs="Arial"/>
          <w:szCs w:val="24"/>
          <w:highlight w:val="yellow"/>
        </w:rPr>
        <w:t>návrh Z1 ÚP Ondratice je v souladu s Politikou územního rozvoje ČR, ve znění Aktualizací č. 1, 2, 3, 5 a 4;</w:t>
      </w:r>
    </w:p>
    <w:p w14:paraId="1F616282" w14:textId="77777777" w:rsidR="000603EA" w:rsidRPr="00CF4D9A" w:rsidRDefault="000603EA" w:rsidP="00D83D9D">
      <w:pPr>
        <w:pStyle w:val="Odstavecseseznamem"/>
        <w:numPr>
          <w:ilvl w:val="0"/>
          <w:numId w:val="28"/>
        </w:numPr>
        <w:spacing w:before="0" w:line="240" w:lineRule="auto"/>
        <w:ind w:left="284" w:hanging="284"/>
        <w:contextualSpacing/>
        <w:rPr>
          <w:rFonts w:cs="Arial"/>
          <w:szCs w:val="24"/>
          <w:highlight w:val="yellow"/>
        </w:rPr>
      </w:pPr>
      <w:r w:rsidRPr="00CF4D9A">
        <w:rPr>
          <w:rFonts w:cs="Arial"/>
          <w:szCs w:val="24"/>
          <w:highlight w:val="yellow"/>
        </w:rPr>
        <w:t xml:space="preserve">návrh Z1 ÚP Ondratice je v souladu se Zásadami územního rozvoje Olomouckého kraje, ve znění Aktualizací č. 1, </w:t>
      </w:r>
      <w:proofErr w:type="gramStart"/>
      <w:r w:rsidRPr="00CF4D9A">
        <w:rPr>
          <w:rFonts w:cs="Arial"/>
          <w:szCs w:val="24"/>
          <w:highlight w:val="yellow"/>
        </w:rPr>
        <w:t>2b</w:t>
      </w:r>
      <w:proofErr w:type="gramEnd"/>
      <w:r w:rsidRPr="00CF4D9A">
        <w:rPr>
          <w:rFonts w:cs="Arial"/>
          <w:szCs w:val="24"/>
          <w:highlight w:val="yellow"/>
        </w:rPr>
        <w:t>, 3, 2a, 4 a 5 (dále jen „ZÚR);</w:t>
      </w:r>
    </w:p>
    <w:p w14:paraId="760CD357" w14:textId="77777777" w:rsidR="000603EA" w:rsidRPr="00CF4D9A" w:rsidRDefault="000603EA" w:rsidP="00D83D9D">
      <w:pPr>
        <w:pStyle w:val="Odstavecseseznamem"/>
        <w:numPr>
          <w:ilvl w:val="0"/>
          <w:numId w:val="28"/>
        </w:numPr>
        <w:spacing w:before="0" w:line="240" w:lineRule="auto"/>
        <w:ind w:left="284" w:hanging="284"/>
        <w:contextualSpacing/>
        <w:rPr>
          <w:rFonts w:cs="Arial"/>
          <w:szCs w:val="24"/>
          <w:highlight w:val="yellow"/>
        </w:rPr>
      </w:pPr>
      <w:r w:rsidRPr="00CF4D9A">
        <w:rPr>
          <w:rFonts w:cs="Arial"/>
          <w:szCs w:val="24"/>
          <w:highlight w:val="yellow"/>
        </w:rPr>
        <w:t>záležitosti nadmístního významu, které nejsou řešeny v ZÚR, Z1 ÚP Ondratice nenavrhuje.</w:t>
      </w:r>
    </w:p>
    <w:p w14:paraId="6514A0B2" w14:textId="77777777" w:rsidR="000603EA" w:rsidRPr="00CF4D9A" w:rsidRDefault="000603EA" w:rsidP="000603EA">
      <w:pPr>
        <w:rPr>
          <w:rFonts w:cs="Arial"/>
          <w:szCs w:val="24"/>
          <w:highlight w:val="yellow"/>
        </w:rPr>
      </w:pPr>
    </w:p>
    <w:p w14:paraId="6365C2AD" w14:textId="77777777" w:rsidR="000603EA" w:rsidRPr="00CF4D9A" w:rsidRDefault="000603EA" w:rsidP="000603EA">
      <w:pPr>
        <w:rPr>
          <w:rFonts w:cs="Arial"/>
          <w:szCs w:val="24"/>
          <w:highlight w:val="yellow"/>
        </w:rPr>
      </w:pPr>
      <w:r w:rsidRPr="00CF4D9A">
        <w:rPr>
          <w:rFonts w:cs="Arial"/>
          <w:szCs w:val="24"/>
          <w:highlight w:val="yellow"/>
        </w:rPr>
        <w:t xml:space="preserve">V řízení o Z1 ÚP Ondratice </w:t>
      </w:r>
      <w:r w:rsidRPr="00CF4D9A">
        <w:rPr>
          <w:rFonts w:cs="Arial"/>
          <w:b/>
          <w:szCs w:val="24"/>
          <w:highlight w:val="yellow"/>
        </w:rPr>
        <w:t>lze pokračovat</w:t>
      </w:r>
      <w:r w:rsidRPr="00CF4D9A">
        <w:rPr>
          <w:rFonts w:cs="Arial"/>
          <w:szCs w:val="24"/>
          <w:highlight w:val="yellow"/>
        </w:rPr>
        <w:t xml:space="preserve"> postupem dle </w:t>
      </w:r>
      <w:proofErr w:type="spellStart"/>
      <w:r w:rsidRPr="00CF4D9A">
        <w:rPr>
          <w:rFonts w:cs="Arial"/>
          <w:szCs w:val="24"/>
          <w:highlight w:val="yellow"/>
        </w:rPr>
        <w:t>ust</w:t>
      </w:r>
      <w:proofErr w:type="spellEnd"/>
      <w:r w:rsidRPr="00CF4D9A">
        <w:rPr>
          <w:rFonts w:cs="Arial"/>
          <w:szCs w:val="24"/>
          <w:highlight w:val="yellow"/>
        </w:rPr>
        <w:t>. § 55b odst. 10 stavebního zákona.</w:t>
      </w:r>
    </w:p>
    <w:p w14:paraId="51EA43E8" w14:textId="77777777" w:rsidR="000603EA" w:rsidRPr="00CF4D9A" w:rsidRDefault="000603EA" w:rsidP="000603EA">
      <w:pPr>
        <w:rPr>
          <w:rFonts w:cs="Arial"/>
          <w:szCs w:val="24"/>
          <w:highlight w:val="yellow"/>
        </w:rPr>
      </w:pPr>
    </w:p>
    <w:p w14:paraId="233C0C0D" w14:textId="77777777" w:rsidR="000603EA" w:rsidRPr="005A0244" w:rsidRDefault="000603EA" w:rsidP="000603EA">
      <w:pPr>
        <w:rPr>
          <w:rFonts w:cs="Arial"/>
          <w:szCs w:val="24"/>
        </w:rPr>
      </w:pPr>
      <w:r w:rsidRPr="00CF4D9A">
        <w:rPr>
          <w:rFonts w:cs="Arial"/>
          <w:szCs w:val="24"/>
          <w:highlight w:val="yellow"/>
          <w:u w:val="single"/>
        </w:rPr>
        <w:t>Upozornění:</w:t>
      </w:r>
      <w:r w:rsidRPr="00CF4D9A">
        <w:rPr>
          <w:rFonts w:cs="Arial"/>
          <w:szCs w:val="24"/>
          <w:highlight w:val="yellow"/>
        </w:rPr>
        <w:t xml:space="preserve"> V textové části odůvodnění, kapitole 2 - Vyhodnocení souladu s Politikou územního rozvoje a s územně plánovací dokumentací vydanou krajem, části Vyhodnocení souladu s územně plánovací dokumentací vydanou krajem, je chybně uvedeno platné znění ZÚR. Současně platnými jsou Zásady </w:t>
      </w:r>
      <w:r w:rsidRPr="00CF4D9A">
        <w:rPr>
          <w:rFonts w:cs="Arial"/>
          <w:szCs w:val="24"/>
          <w:highlight w:val="yellow"/>
        </w:rPr>
        <w:lastRenderedPageBreak/>
        <w:t xml:space="preserve">územního rozvoje Olomouckého kraje, ve znění Aktualizací č. 1, </w:t>
      </w:r>
      <w:proofErr w:type="gramStart"/>
      <w:r w:rsidRPr="00CF4D9A">
        <w:rPr>
          <w:rFonts w:cs="Arial"/>
          <w:szCs w:val="24"/>
          <w:highlight w:val="yellow"/>
        </w:rPr>
        <w:t>2b</w:t>
      </w:r>
      <w:proofErr w:type="gramEnd"/>
      <w:r w:rsidRPr="00CF4D9A">
        <w:rPr>
          <w:rFonts w:cs="Arial"/>
          <w:szCs w:val="24"/>
          <w:highlight w:val="yellow"/>
        </w:rPr>
        <w:t>, 3, 2a, 4 a 5, s účinností od 22. 10.</w:t>
      </w:r>
      <w:r w:rsidRPr="005A0244">
        <w:rPr>
          <w:rFonts w:cs="Arial"/>
          <w:szCs w:val="24"/>
        </w:rPr>
        <w:t xml:space="preserve"> 2022.</w:t>
      </w:r>
    </w:p>
    <w:p w14:paraId="51A7105C" w14:textId="77777777" w:rsidR="000603EA" w:rsidRPr="005A0244" w:rsidRDefault="000603EA" w:rsidP="000603EA">
      <w:pPr>
        <w:rPr>
          <w:rFonts w:cs="Arial"/>
          <w:b/>
          <w:szCs w:val="24"/>
        </w:rPr>
      </w:pPr>
    </w:p>
    <w:p w14:paraId="112B77C3"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082EA014" w14:textId="77777777" w:rsidR="000603EA" w:rsidRPr="00CF4D9A" w:rsidRDefault="000603EA" w:rsidP="000603EA">
      <w:pPr>
        <w:rPr>
          <w:rFonts w:cs="Arial"/>
          <w:b/>
          <w:szCs w:val="24"/>
          <w:highlight w:val="yellow"/>
        </w:rPr>
      </w:pPr>
    </w:p>
    <w:p w14:paraId="7FBFD789" w14:textId="77777777" w:rsidR="000603EA" w:rsidRPr="00CF4D9A" w:rsidRDefault="000603EA" w:rsidP="000603EA">
      <w:pPr>
        <w:rPr>
          <w:rFonts w:cs="Arial"/>
          <w:b/>
          <w:sz w:val="24"/>
          <w:szCs w:val="24"/>
          <w:highlight w:val="yellow"/>
          <w:u w:val="single"/>
        </w:rPr>
      </w:pPr>
      <w:r w:rsidRPr="00CF4D9A">
        <w:rPr>
          <w:rFonts w:cs="Arial"/>
          <w:b/>
          <w:sz w:val="24"/>
          <w:szCs w:val="24"/>
          <w:highlight w:val="yellow"/>
          <w:u w:val="single"/>
        </w:rPr>
        <w:t>Vyhodnocení stanovisek dotčených orgánů uplatněných v rámci opakovaného veřejného projednání návrhu Změny č. 1 Územního plánu Ondratice</w:t>
      </w:r>
    </w:p>
    <w:p w14:paraId="4563C335" w14:textId="77777777" w:rsidR="000603EA" w:rsidRPr="00CF4D9A" w:rsidRDefault="000603EA" w:rsidP="000603EA">
      <w:pPr>
        <w:rPr>
          <w:rFonts w:cs="Arial"/>
          <w:highlight w:val="yellow"/>
        </w:rPr>
      </w:pPr>
    </w:p>
    <w:p w14:paraId="1F44961B" w14:textId="77777777" w:rsidR="000603EA" w:rsidRPr="00CF4D9A" w:rsidRDefault="000603EA" w:rsidP="000603EA">
      <w:pPr>
        <w:rPr>
          <w:rFonts w:cs="Arial"/>
          <w:b/>
          <w:szCs w:val="24"/>
          <w:highlight w:val="yellow"/>
        </w:rPr>
      </w:pPr>
      <w:r w:rsidRPr="00CF4D9A">
        <w:rPr>
          <w:rFonts w:cs="Arial"/>
          <w:b/>
          <w:szCs w:val="24"/>
          <w:highlight w:val="yellow"/>
        </w:rPr>
        <w:t>1.</w:t>
      </w:r>
    </w:p>
    <w:p w14:paraId="0A495B37"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Krajský úřad Olomouckého kraje</w:t>
      </w:r>
    </w:p>
    <w:p w14:paraId="3B3D05A0"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dopravy a silničního hospodářství</w:t>
      </w:r>
    </w:p>
    <w:p w14:paraId="2F0DB141"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Jeremenkova </w:t>
      </w:r>
      <w:proofErr w:type="gramStart"/>
      <w:r w:rsidRPr="00CF4D9A">
        <w:rPr>
          <w:rFonts w:cs="Arial"/>
          <w:b/>
          <w:color w:val="0070C0"/>
          <w:szCs w:val="24"/>
          <w:highlight w:val="yellow"/>
        </w:rPr>
        <w:t>40a</w:t>
      </w:r>
      <w:proofErr w:type="gramEnd"/>
    </w:p>
    <w:p w14:paraId="3B55D432"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779 00 Olomouc</w:t>
      </w:r>
    </w:p>
    <w:p w14:paraId="66BA43E0" w14:textId="77777777" w:rsidR="000603EA" w:rsidRPr="00CF4D9A" w:rsidRDefault="000603EA" w:rsidP="000603EA">
      <w:pPr>
        <w:rPr>
          <w:rFonts w:cs="Arial"/>
          <w:szCs w:val="24"/>
          <w:highlight w:val="yellow"/>
        </w:rPr>
      </w:pPr>
    </w:p>
    <w:p w14:paraId="12CACDAE" w14:textId="77777777" w:rsidR="000603EA" w:rsidRPr="00CF4D9A" w:rsidRDefault="000603EA" w:rsidP="000603EA">
      <w:pPr>
        <w:rPr>
          <w:rFonts w:cs="Arial"/>
          <w:szCs w:val="24"/>
          <w:highlight w:val="yellow"/>
        </w:rPr>
      </w:pPr>
      <w:r w:rsidRPr="00CF4D9A">
        <w:rPr>
          <w:rFonts w:cs="Arial"/>
          <w:szCs w:val="24"/>
          <w:highlight w:val="yellow"/>
        </w:rPr>
        <w:t>Č.j.: KUOK 106879/2023</w:t>
      </w:r>
    </w:p>
    <w:p w14:paraId="094155DE" w14:textId="77777777" w:rsidR="000603EA" w:rsidRPr="00CF4D9A" w:rsidRDefault="000603EA" w:rsidP="000603EA">
      <w:pPr>
        <w:rPr>
          <w:rFonts w:cs="Arial"/>
          <w:szCs w:val="24"/>
          <w:highlight w:val="yellow"/>
        </w:rPr>
      </w:pPr>
      <w:r w:rsidRPr="00CF4D9A">
        <w:rPr>
          <w:rFonts w:cs="Arial"/>
          <w:szCs w:val="24"/>
          <w:highlight w:val="yellow"/>
        </w:rPr>
        <w:t>Evidováno pod č. j.: PVMU 151578/2023</w:t>
      </w:r>
    </w:p>
    <w:p w14:paraId="2A87EE55" w14:textId="77777777" w:rsidR="000603EA" w:rsidRPr="00CF4D9A" w:rsidRDefault="000603EA" w:rsidP="000603EA">
      <w:pPr>
        <w:rPr>
          <w:rFonts w:cs="Arial"/>
          <w:szCs w:val="24"/>
          <w:highlight w:val="yellow"/>
        </w:rPr>
      </w:pPr>
      <w:r w:rsidRPr="00CF4D9A">
        <w:rPr>
          <w:rFonts w:cs="Arial"/>
          <w:szCs w:val="24"/>
          <w:highlight w:val="yellow"/>
        </w:rPr>
        <w:t>Datum doručení: 20.9.2023</w:t>
      </w:r>
    </w:p>
    <w:p w14:paraId="0C81B60F" w14:textId="77777777" w:rsidR="000603EA" w:rsidRPr="00CF4D9A" w:rsidRDefault="000603EA" w:rsidP="000603EA">
      <w:pPr>
        <w:jc w:val="center"/>
        <w:rPr>
          <w:rFonts w:cs="Arial"/>
          <w:b/>
          <w:szCs w:val="24"/>
          <w:highlight w:val="yellow"/>
        </w:rPr>
      </w:pPr>
      <w:r w:rsidRPr="00CF4D9A">
        <w:rPr>
          <w:rFonts w:cs="Arial"/>
          <w:b/>
          <w:szCs w:val="24"/>
          <w:highlight w:val="yellow"/>
        </w:rPr>
        <w:t>STANOVISKO</w:t>
      </w:r>
    </w:p>
    <w:p w14:paraId="6732229B" w14:textId="77777777" w:rsidR="000603EA" w:rsidRPr="00CF4D9A" w:rsidRDefault="000603EA" w:rsidP="000603EA">
      <w:pPr>
        <w:spacing w:after="120"/>
        <w:jc w:val="center"/>
        <w:rPr>
          <w:rFonts w:cs="Arial"/>
          <w:b/>
          <w:szCs w:val="24"/>
          <w:highlight w:val="yellow"/>
        </w:rPr>
      </w:pPr>
      <w:r w:rsidRPr="00CF4D9A">
        <w:rPr>
          <w:rFonts w:cs="Arial"/>
          <w:b/>
          <w:szCs w:val="24"/>
          <w:highlight w:val="yellow"/>
        </w:rPr>
        <w:t>dotčeného orgánu</w:t>
      </w:r>
    </w:p>
    <w:p w14:paraId="09668741" w14:textId="77777777" w:rsidR="000603EA" w:rsidRPr="00CF4D9A" w:rsidRDefault="000603EA" w:rsidP="000603EA">
      <w:pPr>
        <w:rPr>
          <w:rFonts w:cs="Arial"/>
          <w:szCs w:val="24"/>
          <w:highlight w:val="yellow"/>
        </w:rPr>
      </w:pPr>
      <w:r w:rsidRPr="00CF4D9A">
        <w:rPr>
          <w:rFonts w:cs="Arial"/>
          <w:szCs w:val="24"/>
          <w:highlight w:val="yellow"/>
        </w:rPr>
        <w:t>Krajský úřad Olomouckého kraje, Odbor dopravy a silničního hospodářství (dále jen „krajský úřad“) je jako dotčený orgán příslušný podle § 40 odst. 3 písm. f) zákona č. 13/1997 Sb., o pozemních komunikacích, ve znění pozdějších předpisů k uplatnění stanoviska k územně plánovací dokumentaci z hlediska řešení silnic II. a III. třídy. Krajský úřad souhlasí se záměrem, který mu byl předložen, a neuplatňuje v rámci opakovaného veřejného projednání návrhu změny č. 1 Územního plánu Ondratice žádné připomínky.</w:t>
      </w:r>
    </w:p>
    <w:p w14:paraId="3D5F6E27" w14:textId="77777777" w:rsidR="000603EA" w:rsidRPr="00CF4D9A" w:rsidRDefault="000603EA" w:rsidP="000603EA">
      <w:pPr>
        <w:spacing w:after="120"/>
        <w:jc w:val="center"/>
        <w:rPr>
          <w:rFonts w:cs="Arial"/>
          <w:b/>
          <w:szCs w:val="24"/>
          <w:highlight w:val="yellow"/>
        </w:rPr>
      </w:pPr>
      <w:r w:rsidRPr="00CF4D9A">
        <w:rPr>
          <w:rFonts w:cs="Arial"/>
          <w:b/>
          <w:szCs w:val="24"/>
          <w:highlight w:val="yellow"/>
        </w:rPr>
        <w:t>Odůvodnění</w:t>
      </w:r>
    </w:p>
    <w:p w14:paraId="1111A816" w14:textId="77777777" w:rsidR="000603EA" w:rsidRPr="00CF4D9A" w:rsidRDefault="000603EA" w:rsidP="000603EA">
      <w:pPr>
        <w:rPr>
          <w:rFonts w:cs="Arial"/>
          <w:szCs w:val="24"/>
          <w:highlight w:val="yellow"/>
        </w:rPr>
      </w:pPr>
      <w:r w:rsidRPr="00CF4D9A">
        <w:rPr>
          <w:rFonts w:cs="Arial"/>
          <w:szCs w:val="24"/>
          <w:highlight w:val="yellow"/>
        </w:rPr>
        <w:t>Krajskému úřadu bylo prostřednictvím datové schránky doručeno Oznámení o konání opakovaného veřejného projednání návrhu změny č. 1 Územního plánu Ondratice.</w:t>
      </w:r>
    </w:p>
    <w:p w14:paraId="6D6A0644" w14:textId="77777777" w:rsidR="000603EA" w:rsidRPr="00CF4D9A" w:rsidRDefault="000603EA" w:rsidP="000603EA">
      <w:pPr>
        <w:rPr>
          <w:rFonts w:cs="Arial"/>
          <w:szCs w:val="24"/>
          <w:highlight w:val="yellow"/>
        </w:rPr>
      </w:pPr>
      <w:r w:rsidRPr="00CF4D9A">
        <w:rPr>
          <w:rFonts w:cs="Arial"/>
          <w:szCs w:val="24"/>
          <w:highlight w:val="yellow"/>
        </w:rPr>
        <w:t>Z návrhu změny č. 1 Územního plánu Ondratice vyplývá, že danou změnou není dotčena koncepce silniční infrastruktury.</w:t>
      </w:r>
    </w:p>
    <w:p w14:paraId="177F5A56" w14:textId="77777777" w:rsidR="000603EA" w:rsidRPr="00CF4D9A" w:rsidRDefault="000603EA" w:rsidP="000603EA">
      <w:pPr>
        <w:rPr>
          <w:rFonts w:cs="Arial"/>
          <w:szCs w:val="24"/>
          <w:highlight w:val="yellow"/>
        </w:rPr>
      </w:pPr>
    </w:p>
    <w:p w14:paraId="0BB963FF"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623DDD70" w14:textId="77777777" w:rsidR="000603EA" w:rsidRPr="00CF4D9A" w:rsidRDefault="000603EA" w:rsidP="000603EA">
      <w:pPr>
        <w:rPr>
          <w:rFonts w:cs="Arial"/>
          <w:szCs w:val="24"/>
          <w:highlight w:val="yellow"/>
        </w:rPr>
      </w:pPr>
    </w:p>
    <w:p w14:paraId="7A650D8A" w14:textId="77777777" w:rsidR="000603EA" w:rsidRPr="00CF4D9A" w:rsidRDefault="000603EA" w:rsidP="000603EA">
      <w:pPr>
        <w:rPr>
          <w:rFonts w:cs="Arial"/>
          <w:b/>
          <w:szCs w:val="24"/>
          <w:highlight w:val="yellow"/>
        </w:rPr>
      </w:pPr>
      <w:r w:rsidRPr="00CF4D9A">
        <w:rPr>
          <w:rFonts w:cs="Arial"/>
          <w:b/>
          <w:szCs w:val="24"/>
          <w:highlight w:val="yellow"/>
        </w:rPr>
        <w:t>2.</w:t>
      </w:r>
    </w:p>
    <w:p w14:paraId="5E8CEF3B"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Ministerstvo průmyslu a obchodu</w:t>
      </w:r>
    </w:p>
    <w:p w14:paraId="5FC2894B"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Na Františku 1039/32</w:t>
      </w:r>
    </w:p>
    <w:p w14:paraId="4519DA70"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110 15 Praha 1</w:t>
      </w:r>
    </w:p>
    <w:p w14:paraId="0BDDCC83" w14:textId="77777777" w:rsidR="000603EA" w:rsidRPr="00CF4D9A" w:rsidRDefault="000603EA" w:rsidP="000603EA">
      <w:pPr>
        <w:rPr>
          <w:rFonts w:cs="Arial"/>
          <w:b/>
          <w:color w:val="0070C0"/>
          <w:szCs w:val="24"/>
          <w:highlight w:val="yellow"/>
        </w:rPr>
      </w:pPr>
    </w:p>
    <w:p w14:paraId="56FB7E8D" w14:textId="77777777" w:rsidR="000603EA" w:rsidRPr="00CF4D9A" w:rsidRDefault="000603EA" w:rsidP="000603EA">
      <w:pPr>
        <w:rPr>
          <w:rFonts w:cs="Arial"/>
          <w:szCs w:val="24"/>
          <w:highlight w:val="yellow"/>
        </w:rPr>
      </w:pPr>
      <w:r w:rsidRPr="00CF4D9A">
        <w:rPr>
          <w:rFonts w:cs="Arial"/>
          <w:szCs w:val="24"/>
          <w:highlight w:val="yellow"/>
        </w:rPr>
        <w:t>Č.j.: MPO 92674/2023</w:t>
      </w:r>
    </w:p>
    <w:p w14:paraId="0932D393" w14:textId="77777777" w:rsidR="000603EA" w:rsidRPr="00CF4D9A" w:rsidRDefault="000603EA" w:rsidP="000603EA">
      <w:pPr>
        <w:rPr>
          <w:rFonts w:cs="Arial"/>
          <w:szCs w:val="24"/>
          <w:highlight w:val="yellow"/>
        </w:rPr>
      </w:pPr>
      <w:r w:rsidRPr="00CF4D9A">
        <w:rPr>
          <w:rFonts w:cs="Arial"/>
          <w:szCs w:val="24"/>
          <w:highlight w:val="yellow"/>
        </w:rPr>
        <w:t>Evidováno pod č. j.: PVMU 151570/2023</w:t>
      </w:r>
    </w:p>
    <w:p w14:paraId="7DEB548A" w14:textId="77777777" w:rsidR="000603EA" w:rsidRPr="00CF4D9A" w:rsidRDefault="000603EA" w:rsidP="000603EA">
      <w:pPr>
        <w:rPr>
          <w:rFonts w:cs="Arial"/>
          <w:szCs w:val="24"/>
          <w:highlight w:val="yellow"/>
        </w:rPr>
      </w:pPr>
      <w:r w:rsidRPr="00CF4D9A">
        <w:rPr>
          <w:rFonts w:cs="Arial"/>
          <w:szCs w:val="24"/>
          <w:highlight w:val="yellow"/>
        </w:rPr>
        <w:t>Datum doručení: 25.9.2023</w:t>
      </w:r>
    </w:p>
    <w:p w14:paraId="48171D6E" w14:textId="77777777" w:rsidR="000603EA" w:rsidRPr="00CF4D9A" w:rsidRDefault="000603EA" w:rsidP="000603EA">
      <w:pPr>
        <w:rPr>
          <w:rFonts w:cs="Arial"/>
          <w:b/>
          <w:color w:val="0070C0"/>
          <w:szCs w:val="24"/>
          <w:highlight w:val="yellow"/>
        </w:rPr>
      </w:pPr>
    </w:p>
    <w:p w14:paraId="39D0E2FF" w14:textId="77777777" w:rsidR="000603EA" w:rsidRPr="00CF4D9A" w:rsidRDefault="000603EA" w:rsidP="000603EA">
      <w:pPr>
        <w:rPr>
          <w:rFonts w:cs="Arial"/>
          <w:b/>
          <w:szCs w:val="24"/>
          <w:highlight w:val="yellow"/>
        </w:rPr>
      </w:pPr>
      <w:r w:rsidRPr="00CF4D9A">
        <w:rPr>
          <w:rFonts w:cs="Arial"/>
          <w:b/>
          <w:szCs w:val="24"/>
          <w:highlight w:val="yellow"/>
        </w:rPr>
        <w:lastRenderedPageBreak/>
        <w:t>Stanovisko k návrhu Změny č. 1 územního plánu Ondratice</w:t>
      </w:r>
    </w:p>
    <w:p w14:paraId="1DA128E8" w14:textId="77777777" w:rsidR="000603EA" w:rsidRPr="00CF4D9A" w:rsidRDefault="000603EA" w:rsidP="000603EA">
      <w:pPr>
        <w:spacing w:after="120"/>
        <w:rPr>
          <w:rFonts w:cs="Arial"/>
          <w:b/>
          <w:szCs w:val="24"/>
          <w:highlight w:val="yellow"/>
        </w:rPr>
      </w:pPr>
      <w:r w:rsidRPr="00CF4D9A">
        <w:rPr>
          <w:rFonts w:cs="Arial"/>
          <w:b/>
          <w:szCs w:val="24"/>
          <w:highlight w:val="yellow"/>
        </w:rPr>
        <w:t>pro opakované veřejné projednání pořizované zkráceným postupem</w:t>
      </w:r>
    </w:p>
    <w:p w14:paraId="4AAAFEB5" w14:textId="77777777" w:rsidR="000603EA" w:rsidRPr="00CF4D9A" w:rsidRDefault="000603EA" w:rsidP="000603EA">
      <w:pPr>
        <w:rPr>
          <w:rFonts w:cs="Arial"/>
          <w:szCs w:val="24"/>
          <w:highlight w:val="yellow"/>
        </w:rPr>
      </w:pPr>
      <w:r w:rsidRPr="00CF4D9A">
        <w:rPr>
          <w:rFonts w:cs="Arial"/>
          <w:szCs w:val="24"/>
          <w:highlight w:val="yellow"/>
        </w:rPr>
        <w:t>ZÁVAZNÁ ČÁST</w:t>
      </w:r>
    </w:p>
    <w:p w14:paraId="1CFA48F6" w14:textId="77777777" w:rsidR="000603EA" w:rsidRPr="00CF4D9A" w:rsidRDefault="000603EA" w:rsidP="000603EA">
      <w:pPr>
        <w:rPr>
          <w:rFonts w:cs="Arial"/>
          <w:szCs w:val="24"/>
          <w:highlight w:val="yellow"/>
        </w:rPr>
      </w:pPr>
      <w:r w:rsidRPr="00CF4D9A">
        <w:rPr>
          <w:rFonts w:cs="Arial"/>
          <w:szCs w:val="24"/>
          <w:highlight w:val="yellow"/>
        </w:rPr>
        <w:t>Z hlediska působnosti Ministerstva průmyslu a obchodu ve věci ochrany a využívání nerostného bohatství, ve smyslu ustanovení § 15 odst. 2 zákona č.44/1988 Sb., o ochraně a využití nerostného bohatství (horní zákon) ve znění pozdějších předpisů, a podle ustanovení § 52 odst. 3, § 53 odst. 2 a § 55b odst. 2 zákona č. 183/2006 Sb., o územním plánování a stavebním řádu (stavební zákon) ve znění pozdějších předpisů, vydáváme k výše uvedené územně plánovací dokumentaci toto stanovisko:</w:t>
      </w:r>
    </w:p>
    <w:p w14:paraId="48CDCBBA" w14:textId="77777777" w:rsidR="000603EA" w:rsidRPr="00CF4D9A" w:rsidRDefault="000603EA" w:rsidP="000603EA">
      <w:pPr>
        <w:spacing w:after="120"/>
        <w:rPr>
          <w:rFonts w:cs="Arial"/>
          <w:szCs w:val="24"/>
          <w:highlight w:val="yellow"/>
        </w:rPr>
      </w:pPr>
      <w:r w:rsidRPr="00CF4D9A">
        <w:rPr>
          <w:rFonts w:cs="Arial"/>
          <w:szCs w:val="24"/>
          <w:highlight w:val="yellow"/>
        </w:rPr>
        <w:t>S návrhem Změny č. l ÚP Ondratice souhlasíme bez připomínek.</w:t>
      </w:r>
    </w:p>
    <w:p w14:paraId="1A0D678E" w14:textId="77777777" w:rsidR="000603EA" w:rsidRPr="00CF4D9A" w:rsidRDefault="000603EA" w:rsidP="000603EA">
      <w:pPr>
        <w:rPr>
          <w:rFonts w:cs="Arial"/>
          <w:szCs w:val="24"/>
          <w:highlight w:val="yellow"/>
        </w:rPr>
      </w:pPr>
      <w:r w:rsidRPr="00CF4D9A">
        <w:rPr>
          <w:rFonts w:cs="Arial"/>
          <w:szCs w:val="24"/>
          <w:highlight w:val="yellow"/>
        </w:rPr>
        <w:t>ODŮVODNĚNÍ</w:t>
      </w:r>
    </w:p>
    <w:p w14:paraId="0F4A62EB" w14:textId="77777777" w:rsidR="000603EA" w:rsidRPr="00CF4D9A" w:rsidRDefault="000603EA" w:rsidP="000603EA">
      <w:pPr>
        <w:rPr>
          <w:rFonts w:cs="Arial"/>
          <w:szCs w:val="24"/>
          <w:highlight w:val="yellow"/>
        </w:rPr>
      </w:pPr>
      <w:r w:rsidRPr="00CF4D9A">
        <w:rPr>
          <w:rFonts w:cs="Arial"/>
          <w:szCs w:val="24"/>
          <w:highlight w:val="yellow"/>
        </w:rPr>
        <w:t>Změny, k nimž došlo od prvního veřejného projednání, nijak neomezí ochranu a využití nerostného bohatství na území obce. Také v návrhu pro opakované veřejné projednání respektuje Změna č. 1 ÚP dobývací prostor č. 71020 Ondratice l, výhradní ložisko štěrkopísků č. 3014400 Ondratice – Brodek i chráněné ložiskové území č. 01440000 Ondratice, zasahující do jihovýchodní části katastru, a nenavrhuje sem žádné rozvojové plochy. Na základě naší připomínky ze stanoviska k návrhu pro první veřejné projednání z 3.11. 2023 byla do Koordinačního výkresu doplněna hranice CHLÚ a v kapitole „Dobývání nerostů" na str. 9 srovnávacího textu byly o tomto CHLÚ doplněny údaje.</w:t>
      </w:r>
    </w:p>
    <w:p w14:paraId="33C18AEB" w14:textId="77777777" w:rsidR="000603EA" w:rsidRPr="00CF4D9A" w:rsidRDefault="000603EA" w:rsidP="000603EA">
      <w:pPr>
        <w:rPr>
          <w:rFonts w:cs="Arial"/>
          <w:b/>
          <w:color w:val="0070C0"/>
          <w:szCs w:val="24"/>
          <w:highlight w:val="yellow"/>
        </w:rPr>
      </w:pPr>
    </w:p>
    <w:p w14:paraId="22FB2008"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17089166" w14:textId="77777777" w:rsidR="000603EA" w:rsidRPr="00CF4D9A" w:rsidRDefault="000603EA" w:rsidP="000603EA">
      <w:pPr>
        <w:rPr>
          <w:rFonts w:cs="Arial"/>
          <w:b/>
          <w:color w:val="0070C0"/>
          <w:szCs w:val="24"/>
          <w:highlight w:val="yellow"/>
        </w:rPr>
      </w:pPr>
    </w:p>
    <w:p w14:paraId="3EBEBC43" w14:textId="77777777" w:rsidR="000603EA" w:rsidRPr="00CF4D9A" w:rsidRDefault="000603EA" w:rsidP="000603EA">
      <w:pPr>
        <w:rPr>
          <w:rFonts w:cs="Arial"/>
          <w:b/>
          <w:szCs w:val="24"/>
          <w:highlight w:val="yellow"/>
        </w:rPr>
      </w:pPr>
      <w:r w:rsidRPr="00CF4D9A">
        <w:rPr>
          <w:rFonts w:cs="Arial"/>
          <w:b/>
          <w:szCs w:val="24"/>
          <w:highlight w:val="yellow"/>
        </w:rPr>
        <w:t>3.</w:t>
      </w:r>
    </w:p>
    <w:p w14:paraId="31EC7952"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Magistrát města Prostějova</w:t>
      </w:r>
    </w:p>
    <w:p w14:paraId="57F71DF2"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územního plánování a památkové péče</w:t>
      </w:r>
    </w:p>
    <w:p w14:paraId="3E44C0FA"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oddělení památkové péče</w:t>
      </w:r>
    </w:p>
    <w:p w14:paraId="6EAC1E85"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nám. T. G. Masaryka 130/14</w:t>
      </w:r>
    </w:p>
    <w:p w14:paraId="5C1BBD24"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796 01 Prostějov</w:t>
      </w:r>
    </w:p>
    <w:p w14:paraId="2F33EC6A" w14:textId="77777777" w:rsidR="000603EA" w:rsidRPr="00CF4D9A" w:rsidRDefault="000603EA" w:rsidP="000603EA">
      <w:pPr>
        <w:rPr>
          <w:rFonts w:cs="Arial"/>
          <w:b/>
          <w:szCs w:val="24"/>
          <w:highlight w:val="yellow"/>
        </w:rPr>
      </w:pPr>
    </w:p>
    <w:p w14:paraId="76016C48" w14:textId="77777777" w:rsidR="000603EA" w:rsidRPr="00CF4D9A" w:rsidRDefault="000603EA" w:rsidP="000603EA">
      <w:pPr>
        <w:rPr>
          <w:rFonts w:cs="Arial"/>
          <w:szCs w:val="24"/>
          <w:highlight w:val="yellow"/>
        </w:rPr>
      </w:pPr>
      <w:r w:rsidRPr="00CF4D9A">
        <w:rPr>
          <w:rFonts w:cs="Arial"/>
          <w:szCs w:val="24"/>
          <w:highlight w:val="yellow"/>
        </w:rPr>
        <w:t>Č.j.: PVMU 136614/2023</w:t>
      </w:r>
    </w:p>
    <w:p w14:paraId="2FA3F4D4" w14:textId="77777777" w:rsidR="000603EA" w:rsidRPr="00CF4D9A" w:rsidRDefault="000603EA" w:rsidP="000603EA">
      <w:pPr>
        <w:rPr>
          <w:rFonts w:cs="Arial"/>
          <w:szCs w:val="24"/>
          <w:highlight w:val="yellow"/>
        </w:rPr>
      </w:pPr>
      <w:r w:rsidRPr="00CF4D9A">
        <w:rPr>
          <w:rFonts w:cs="Arial"/>
          <w:szCs w:val="24"/>
          <w:highlight w:val="yellow"/>
        </w:rPr>
        <w:t>Evidováno pod č. j.: PVMU 165377/2023</w:t>
      </w:r>
    </w:p>
    <w:p w14:paraId="3FF4276E" w14:textId="77777777" w:rsidR="000603EA" w:rsidRPr="00CF4D9A" w:rsidRDefault="000603EA" w:rsidP="000603EA">
      <w:pPr>
        <w:rPr>
          <w:rFonts w:cs="Arial"/>
          <w:szCs w:val="24"/>
          <w:highlight w:val="yellow"/>
        </w:rPr>
      </w:pPr>
      <w:r w:rsidRPr="00CF4D9A">
        <w:rPr>
          <w:rFonts w:cs="Arial"/>
          <w:szCs w:val="24"/>
          <w:highlight w:val="yellow"/>
        </w:rPr>
        <w:t>Datum doručení: 17.10.2023</w:t>
      </w:r>
    </w:p>
    <w:p w14:paraId="14998C91" w14:textId="77777777" w:rsidR="000603EA" w:rsidRPr="00CF4D9A" w:rsidRDefault="000603EA" w:rsidP="000603EA">
      <w:pPr>
        <w:rPr>
          <w:rFonts w:cs="Arial"/>
          <w:b/>
          <w:szCs w:val="24"/>
          <w:highlight w:val="yellow"/>
        </w:rPr>
      </w:pPr>
    </w:p>
    <w:p w14:paraId="61B255D7" w14:textId="77777777" w:rsidR="000603EA" w:rsidRPr="00CF4D9A" w:rsidRDefault="000603EA" w:rsidP="000603EA">
      <w:pPr>
        <w:jc w:val="center"/>
        <w:rPr>
          <w:rFonts w:cs="Arial"/>
          <w:b/>
          <w:szCs w:val="24"/>
          <w:highlight w:val="yellow"/>
        </w:rPr>
      </w:pPr>
      <w:r w:rsidRPr="00CF4D9A">
        <w:rPr>
          <w:rFonts w:cs="Arial"/>
          <w:b/>
          <w:szCs w:val="24"/>
          <w:highlight w:val="yellow"/>
        </w:rPr>
        <w:t>VYJÁDŘENÍ K ÚZEMNÍMU ŘÍZENÍ Č. 423/2023</w:t>
      </w:r>
    </w:p>
    <w:p w14:paraId="1193F7AB" w14:textId="77777777" w:rsidR="000603EA" w:rsidRPr="00CF4D9A" w:rsidRDefault="000603EA" w:rsidP="000603EA">
      <w:pPr>
        <w:rPr>
          <w:rFonts w:cs="Arial"/>
          <w:b/>
          <w:szCs w:val="24"/>
          <w:highlight w:val="yellow"/>
        </w:rPr>
      </w:pPr>
    </w:p>
    <w:p w14:paraId="7491176F" w14:textId="77777777" w:rsidR="000603EA" w:rsidRPr="00CF4D9A" w:rsidRDefault="000603EA" w:rsidP="000603EA">
      <w:pPr>
        <w:spacing w:after="120"/>
        <w:rPr>
          <w:rFonts w:cs="Arial"/>
          <w:szCs w:val="24"/>
          <w:highlight w:val="yellow"/>
        </w:rPr>
      </w:pPr>
      <w:r w:rsidRPr="00CF4D9A">
        <w:rPr>
          <w:rFonts w:cs="Arial"/>
          <w:szCs w:val="24"/>
          <w:highlight w:val="yellow"/>
        </w:rPr>
        <w:t xml:space="preserve">Magistrát města Prostějova, Odbor územního plánování a památkové péče, Oddělení památkové péče, jako věcně a místně příslušný orgán státní památkové péče (dále jen „správní orgán"), podle ustanovení § 29 zákona č. 20/1987 Sb., 0 státní památkové péči, ve znění pozdějších předpisů (dále jen „Památkový zákon"), obdržel dne 15. 9. 2023 žádost žadatele, kterým je Statutární město Prostějov, Odbor územního plánování a památkové péče, Oddělení územního plánování, nám. T. G. Masaryka č. p. 130/14, 796 O1 Prostějov 1, o stanovisko ve věci </w:t>
      </w:r>
      <w:r w:rsidRPr="00CF4D9A">
        <w:rPr>
          <w:rFonts w:cs="Arial"/>
          <w:b/>
          <w:i/>
          <w:szCs w:val="24"/>
          <w:highlight w:val="yellow"/>
        </w:rPr>
        <w:t>„Opakované veřejné projednání návrhu Změny č. 1 Územního plánu Ondratice“</w:t>
      </w:r>
      <w:r w:rsidRPr="00CF4D9A">
        <w:rPr>
          <w:rFonts w:cs="Arial"/>
          <w:szCs w:val="24"/>
          <w:highlight w:val="yellow"/>
        </w:rPr>
        <w:t xml:space="preserve"> pro územní rozhodnutí.</w:t>
      </w:r>
    </w:p>
    <w:p w14:paraId="7D3D05FD" w14:textId="77777777" w:rsidR="000603EA" w:rsidRPr="00CF4D9A" w:rsidRDefault="000603EA" w:rsidP="000603EA">
      <w:pPr>
        <w:rPr>
          <w:rFonts w:cs="Arial"/>
          <w:b/>
          <w:szCs w:val="24"/>
          <w:highlight w:val="yellow"/>
        </w:rPr>
      </w:pPr>
      <w:r w:rsidRPr="00CF4D9A">
        <w:rPr>
          <w:rFonts w:cs="Arial"/>
          <w:b/>
          <w:szCs w:val="24"/>
          <w:highlight w:val="yellow"/>
        </w:rPr>
        <w:t>Po prostudování předložené dokumentace správní orgán sděluje, že k zamýšleným pracím nemá z hlediska zájmů státní památkové péče připomínky.</w:t>
      </w:r>
    </w:p>
    <w:p w14:paraId="291BC71A" w14:textId="77777777" w:rsidR="000603EA" w:rsidRPr="00CF4D9A" w:rsidRDefault="000603EA" w:rsidP="000603EA">
      <w:pPr>
        <w:rPr>
          <w:rFonts w:cs="Arial"/>
          <w:szCs w:val="24"/>
          <w:highlight w:val="yellow"/>
        </w:rPr>
      </w:pPr>
    </w:p>
    <w:p w14:paraId="674B50F8" w14:textId="77777777" w:rsidR="00CF4D9A" w:rsidRPr="00CF4D9A" w:rsidRDefault="00CF4D9A" w:rsidP="000603EA">
      <w:pPr>
        <w:jc w:val="center"/>
        <w:rPr>
          <w:rFonts w:cs="Arial"/>
          <w:szCs w:val="24"/>
          <w:highlight w:val="yellow"/>
        </w:rPr>
      </w:pPr>
    </w:p>
    <w:p w14:paraId="518E94FD" w14:textId="77777777" w:rsidR="00CF4D9A" w:rsidRPr="00CF4D9A" w:rsidRDefault="00CF4D9A" w:rsidP="000603EA">
      <w:pPr>
        <w:jc w:val="center"/>
        <w:rPr>
          <w:rFonts w:cs="Arial"/>
          <w:szCs w:val="24"/>
          <w:highlight w:val="yellow"/>
        </w:rPr>
      </w:pPr>
    </w:p>
    <w:p w14:paraId="29B20497" w14:textId="4F6E325A" w:rsidR="000603EA" w:rsidRPr="00CF4D9A" w:rsidRDefault="000603EA" w:rsidP="000603EA">
      <w:pPr>
        <w:jc w:val="center"/>
        <w:rPr>
          <w:rFonts w:cs="Arial"/>
          <w:szCs w:val="24"/>
          <w:highlight w:val="yellow"/>
        </w:rPr>
      </w:pPr>
      <w:r w:rsidRPr="00CF4D9A">
        <w:rPr>
          <w:rFonts w:cs="Arial"/>
          <w:szCs w:val="24"/>
          <w:highlight w:val="yellow"/>
        </w:rPr>
        <w:t>POUČENÍ</w:t>
      </w:r>
    </w:p>
    <w:p w14:paraId="2D66EE06" w14:textId="77777777" w:rsidR="000603EA" w:rsidRPr="00CF4D9A" w:rsidRDefault="000603EA" w:rsidP="000603EA">
      <w:pPr>
        <w:rPr>
          <w:rFonts w:cs="Arial"/>
          <w:szCs w:val="24"/>
          <w:highlight w:val="yellow"/>
        </w:rPr>
      </w:pPr>
      <w:r w:rsidRPr="00CF4D9A">
        <w:rPr>
          <w:rFonts w:cs="Arial"/>
          <w:szCs w:val="24"/>
          <w:highlight w:val="yellow"/>
        </w:rPr>
        <w:t xml:space="preserve">Protože v souvislosti s akcí dojde k zemním pracím, připomíná správní orgán, že se pozemek nachází na území s archeologickými nálezy a že stavebník je povinen dodržet ustanovení § 22, odst. 2 Památkového zákona: datum zahájení zamýšlených zemních prací je třeba s dostatečným předstihem písemně oznámit Archeologickému ústavu Akademie věd České republiky Brno, v. v. i., Čechyňská 363/19, 602 00 Brno [mail: sekretariat@arub.cr, IDDS: </w:t>
      </w:r>
      <w:proofErr w:type="spellStart"/>
      <w:r w:rsidRPr="00CF4D9A">
        <w:rPr>
          <w:rFonts w:cs="Arial"/>
          <w:szCs w:val="24"/>
          <w:highlight w:val="yellow"/>
        </w:rPr>
        <w:t>xnjfSzy</w:t>
      </w:r>
      <w:proofErr w:type="spellEnd"/>
      <w:r w:rsidRPr="00CF4D9A">
        <w:rPr>
          <w:rFonts w:cs="Arial"/>
          <w:szCs w:val="24"/>
          <w:highlight w:val="yellow"/>
        </w:rPr>
        <w:t>} a popřípadě umožnit na dotčeném území provedení záchranného archeologického výzkumu, sjednaného v podmínkách téhož Památkového zákona.</w:t>
      </w:r>
    </w:p>
    <w:p w14:paraId="60C61580" w14:textId="77777777" w:rsidR="000603EA" w:rsidRPr="00CF4D9A" w:rsidRDefault="000603EA" w:rsidP="000603EA">
      <w:pPr>
        <w:rPr>
          <w:rFonts w:cs="Arial"/>
          <w:szCs w:val="24"/>
          <w:highlight w:val="yellow"/>
        </w:rPr>
      </w:pPr>
      <w:r w:rsidRPr="00CF4D9A">
        <w:rPr>
          <w:rFonts w:cs="Arial"/>
          <w:szCs w:val="24"/>
          <w:highlight w:val="yellow"/>
        </w:rPr>
        <w:t>Pro usnadnění budoucí komunikace s Archeologickým ústavem v Brně připojujeme v příloze „Formulář pro oznámení stavební činnosti na území s archeologickými nálezy".</w:t>
      </w:r>
    </w:p>
    <w:p w14:paraId="2A33A79E" w14:textId="77777777" w:rsidR="000603EA" w:rsidRPr="00CF4D9A" w:rsidRDefault="000603EA" w:rsidP="000603EA">
      <w:pPr>
        <w:rPr>
          <w:rFonts w:cs="Arial"/>
          <w:szCs w:val="24"/>
          <w:highlight w:val="yellow"/>
        </w:rPr>
      </w:pPr>
      <w:r w:rsidRPr="00CF4D9A">
        <w:rPr>
          <w:rFonts w:cs="Arial"/>
          <w:szCs w:val="24"/>
          <w:highlight w:val="yellow"/>
        </w:rPr>
        <w:t>Pokud v souvislosti s přípravou stavby nebo při jejím provádění přesto dojde k neočekávaným nálezům archeologického charakteru, je stavebník ve smyslu § 23, odst. 7 Památkového zákona povinen ihned podat oznámení věcně a místně příslušnému stavebnímu úřadu (dále jen „stavební úřad") a věcně a místně příslušnému orgánu státní památkové péče (správnímu orgánu), popř. též Archeologickému ústavu AV ČR Brno, v. v. i.</w:t>
      </w:r>
    </w:p>
    <w:p w14:paraId="1AB22341" w14:textId="77777777" w:rsidR="000603EA" w:rsidRPr="00CF4D9A" w:rsidRDefault="000603EA" w:rsidP="000603EA">
      <w:pPr>
        <w:rPr>
          <w:rFonts w:cs="Arial"/>
          <w:szCs w:val="24"/>
          <w:highlight w:val="yellow"/>
        </w:rPr>
      </w:pPr>
      <w:r w:rsidRPr="00CF4D9A">
        <w:rPr>
          <w:rFonts w:cs="Arial"/>
          <w:szCs w:val="24"/>
          <w:highlight w:val="yellow"/>
        </w:rPr>
        <w:t>V souladu s ustanovením § 127 zákona č. 183/2006 Sb., O územním plánování a stavebním řádu, věznění pozdějších předpisů (dále jen „Stavební zákon") musí stavebník v takovém případě učinit nezbytná opatření, aby nález nebyl poškozen nebo zničen.</w:t>
      </w:r>
    </w:p>
    <w:p w14:paraId="3EFF39B3" w14:textId="77777777" w:rsidR="000603EA" w:rsidRPr="00CF4D9A" w:rsidRDefault="000603EA" w:rsidP="000603EA">
      <w:pPr>
        <w:rPr>
          <w:rFonts w:cs="Arial"/>
          <w:szCs w:val="24"/>
          <w:highlight w:val="yellow"/>
        </w:rPr>
      </w:pPr>
      <w:r w:rsidRPr="00CF4D9A">
        <w:rPr>
          <w:rFonts w:cs="Arial"/>
          <w:szCs w:val="24"/>
          <w:highlight w:val="yellow"/>
        </w:rPr>
        <w:t>V případě, že by se v trase stavby nacházela památkově neevidovaná drobná stavba zjevně historického stáří (boží muka, kříž, mezník apod.), je stavebník povinen ji v dostatečné vzdálenosti obejít tak, aby nebyla poškozena. Pokud by to nebylo možné, musí stavebník jiný postup předem konzultovat s oprávněným zástupcem výše uvedeného správního orgánu.</w:t>
      </w:r>
    </w:p>
    <w:p w14:paraId="60554DA2" w14:textId="77777777" w:rsidR="000603EA" w:rsidRPr="00CF4D9A" w:rsidRDefault="000603EA" w:rsidP="000603EA">
      <w:pPr>
        <w:rPr>
          <w:rFonts w:cs="Arial"/>
          <w:b/>
          <w:szCs w:val="24"/>
          <w:highlight w:val="yellow"/>
        </w:rPr>
      </w:pPr>
    </w:p>
    <w:p w14:paraId="4390363D"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0E7D9BB4" w14:textId="77777777" w:rsidR="000603EA" w:rsidRPr="00CF4D9A" w:rsidRDefault="000603EA" w:rsidP="000603EA">
      <w:pPr>
        <w:rPr>
          <w:rFonts w:cs="Arial"/>
          <w:b/>
          <w:szCs w:val="24"/>
          <w:highlight w:val="yellow"/>
        </w:rPr>
      </w:pPr>
    </w:p>
    <w:p w14:paraId="03CAFE31" w14:textId="77777777" w:rsidR="000603EA" w:rsidRPr="00CF4D9A" w:rsidRDefault="000603EA" w:rsidP="000603EA">
      <w:pPr>
        <w:rPr>
          <w:rFonts w:cs="Arial"/>
          <w:b/>
          <w:szCs w:val="24"/>
          <w:highlight w:val="yellow"/>
        </w:rPr>
      </w:pPr>
      <w:r w:rsidRPr="00CF4D9A">
        <w:rPr>
          <w:rFonts w:cs="Arial"/>
          <w:b/>
          <w:szCs w:val="24"/>
          <w:highlight w:val="yellow"/>
        </w:rPr>
        <w:t>4.</w:t>
      </w:r>
    </w:p>
    <w:p w14:paraId="475006CA"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Magistrát města Prostějova</w:t>
      </w:r>
    </w:p>
    <w:p w14:paraId="64214D38"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životního prostředí</w:t>
      </w:r>
    </w:p>
    <w:p w14:paraId="6C9C5560"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nám. T. G. Masaryka 130/14</w:t>
      </w:r>
    </w:p>
    <w:p w14:paraId="448443A1"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796 01 Prostějov</w:t>
      </w:r>
    </w:p>
    <w:p w14:paraId="212345CA" w14:textId="77777777" w:rsidR="000603EA" w:rsidRPr="00CF4D9A" w:rsidRDefault="000603EA" w:rsidP="000603EA">
      <w:pPr>
        <w:rPr>
          <w:rFonts w:cs="Arial"/>
          <w:b/>
          <w:szCs w:val="24"/>
          <w:highlight w:val="yellow"/>
        </w:rPr>
      </w:pPr>
    </w:p>
    <w:p w14:paraId="6139291A" w14:textId="77777777" w:rsidR="000603EA" w:rsidRPr="00CF4D9A" w:rsidRDefault="000603EA" w:rsidP="000603EA">
      <w:pPr>
        <w:rPr>
          <w:rFonts w:cs="Arial"/>
          <w:szCs w:val="24"/>
          <w:highlight w:val="yellow"/>
        </w:rPr>
      </w:pPr>
      <w:r w:rsidRPr="00CF4D9A">
        <w:rPr>
          <w:rFonts w:cs="Arial"/>
          <w:szCs w:val="24"/>
          <w:highlight w:val="yellow"/>
        </w:rPr>
        <w:t>Č.j.: PVMU 163688/2023</w:t>
      </w:r>
    </w:p>
    <w:p w14:paraId="68EAB8AA" w14:textId="77777777" w:rsidR="000603EA" w:rsidRPr="00CF4D9A" w:rsidRDefault="000603EA" w:rsidP="000603EA">
      <w:pPr>
        <w:rPr>
          <w:rFonts w:cs="Arial"/>
          <w:szCs w:val="24"/>
          <w:highlight w:val="yellow"/>
        </w:rPr>
      </w:pPr>
      <w:r w:rsidRPr="00CF4D9A">
        <w:rPr>
          <w:rFonts w:cs="Arial"/>
          <w:szCs w:val="24"/>
          <w:highlight w:val="yellow"/>
        </w:rPr>
        <w:t>Evidováno pod č. j.: PVMU 166959/2023</w:t>
      </w:r>
    </w:p>
    <w:p w14:paraId="0FBB3305" w14:textId="77777777" w:rsidR="000603EA" w:rsidRPr="00CF4D9A" w:rsidRDefault="000603EA" w:rsidP="000603EA">
      <w:pPr>
        <w:rPr>
          <w:rFonts w:cs="Arial"/>
          <w:szCs w:val="24"/>
          <w:highlight w:val="yellow"/>
        </w:rPr>
      </w:pPr>
      <w:r w:rsidRPr="00CF4D9A">
        <w:rPr>
          <w:rFonts w:cs="Arial"/>
          <w:szCs w:val="24"/>
          <w:highlight w:val="yellow"/>
        </w:rPr>
        <w:t>Datum doručení: 17.10.2023</w:t>
      </w:r>
    </w:p>
    <w:p w14:paraId="1BA0F174" w14:textId="77777777" w:rsidR="000603EA" w:rsidRPr="00CF4D9A" w:rsidRDefault="000603EA" w:rsidP="000603EA">
      <w:pPr>
        <w:rPr>
          <w:rFonts w:cs="Arial"/>
          <w:b/>
          <w:color w:val="0070C0"/>
          <w:szCs w:val="24"/>
          <w:highlight w:val="yellow"/>
        </w:rPr>
      </w:pPr>
    </w:p>
    <w:p w14:paraId="085BB02F" w14:textId="77777777" w:rsidR="000603EA" w:rsidRPr="00CF4D9A" w:rsidRDefault="000603EA" w:rsidP="000603EA">
      <w:pPr>
        <w:jc w:val="center"/>
        <w:rPr>
          <w:rFonts w:cs="Arial"/>
          <w:b/>
          <w:szCs w:val="24"/>
          <w:highlight w:val="yellow"/>
        </w:rPr>
      </w:pPr>
      <w:r w:rsidRPr="00CF4D9A">
        <w:rPr>
          <w:rFonts w:cs="Arial"/>
          <w:b/>
          <w:szCs w:val="24"/>
          <w:highlight w:val="yellow"/>
        </w:rPr>
        <w:t>STANOVISKO</w:t>
      </w:r>
    </w:p>
    <w:p w14:paraId="4082A1AA" w14:textId="77777777" w:rsidR="000603EA" w:rsidRPr="00CF4D9A" w:rsidRDefault="000603EA" w:rsidP="000603EA">
      <w:pPr>
        <w:rPr>
          <w:rFonts w:cs="Arial"/>
          <w:szCs w:val="24"/>
          <w:highlight w:val="yellow"/>
        </w:rPr>
      </w:pPr>
      <w:r w:rsidRPr="00CF4D9A">
        <w:rPr>
          <w:rFonts w:cs="Arial"/>
          <w:szCs w:val="24"/>
          <w:highlight w:val="yellow"/>
        </w:rPr>
        <w:t>Magistrát města Prostějova, jako dotčený orgán příslušný podle § 136 zákona č. 500/2004 Sb., správní řád, ve znění pozdějších předpisů (dále jen "správní řád"), a podle dále uvedených ustanovení jednotlivých zvláštních zákonů, po posouzení oznámení, které obdržel dne 20.9.2023 ve věci</w:t>
      </w:r>
    </w:p>
    <w:p w14:paraId="6E80BF23" w14:textId="77777777" w:rsidR="000603EA" w:rsidRPr="00CF4D9A" w:rsidRDefault="000603EA" w:rsidP="000603EA">
      <w:pPr>
        <w:spacing w:after="120"/>
        <w:rPr>
          <w:rFonts w:cs="Arial"/>
          <w:b/>
          <w:szCs w:val="24"/>
          <w:highlight w:val="yellow"/>
        </w:rPr>
      </w:pPr>
      <w:r w:rsidRPr="00CF4D9A">
        <w:rPr>
          <w:rFonts w:cs="Arial"/>
          <w:b/>
          <w:szCs w:val="24"/>
          <w:highlight w:val="yellow"/>
        </w:rPr>
        <w:t xml:space="preserve">„Změna č. 1 územního plánu obce </w:t>
      </w:r>
      <w:proofErr w:type="gramStart"/>
      <w:r w:rsidRPr="00CF4D9A">
        <w:rPr>
          <w:rFonts w:cs="Arial"/>
          <w:b/>
          <w:szCs w:val="24"/>
          <w:highlight w:val="yellow"/>
        </w:rPr>
        <w:t>Ondratice - opakované</w:t>
      </w:r>
      <w:proofErr w:type="gramEnd"/>
      <w:r w:rsidRPr="00CF4D9A">
        <w:rPr>
          <w:rFonts w:cs="Arial"/>
          <w:b/>
          <w:szCs w:val="24"/>
          <w:highlight w:val="yellow"/>
        </w:rPr>
        <w:t xml:space="preserve"> projednání“</w:t>
      </w:r>
    </w:p>
    <w:p w14:paraId="5C318D63" w14:textId="77777777" w:rsidR="000603EA" w:rsidRPr="00CF4D9A" w:rsidRDefault="000603EA" w:rsidP="000603EA">
      <w:pPr>
        <w:rPr>
          <w:rFonts w:cs="Arial"/>
          <w:szCs w:val="24"/>
          <w:highlight w:val="yellow"/>
        </w:rPr>
      </w:pPr>
      <w:r w:rsidRPr="00CF4D9A">
        <w:rPr>
          <w:rFonts w:cs="Arial"/>
          <w:szCs w:val="24"/>
          <w:highlight w:val="yellow"/>
        </w:rPr>
        <w:t>(dále jen "záměr"), a po zjištění požadavků na ochranu dotčených veřejných zájmů, vydává podle ustanovení § 136 a § 149 správního řádu toto</w:t>
      </w:r>
    </w:p>
    <w:p w14:paraId="7409E98D" w14:textId="77777777" w:rsidR="000603EA" w:rsidRPr="00CF4D9A" w:rsidRDefault="000603EA" w:rsidP="000603EA">
      <w:pPr>
        <w:spacing w:after="120"/>
        <w:jc w:val="center"/>
        <w:rPr>
          <w:rFonts w:cs="Arial"/>
          <w:b/>
          <w:szCs w:val="24"/>
          <w:highlight w:val="yellow"/>
        </w:rPr>
      </w:pPr>
      <w:r w:rsidRPr="00CF4D9A">
        <w:rPr>
          <w:rFonts w:cs="Arial"/>
          <w:b/>
          <w:szCs w:val="24"/>
          <w:highlight w:val="yellow"/>
        </w:rPr>
        <w:t>stanovisko</w:t>
      </w:r>
    </w:p>
    <w:p w14:paraId="3B51B737" w14:textId="77777777" w:rsidR="000603EA" w:rsidRPr="00CF4D9A" w:rsidRDefault="000603EA" w:rsidP="000603EA">
      <w:pPr>
        <w:rPr>
          <w:rFonts w:cs="Arial"/>
          <w:szCs w:val="24"/>
          <w:highlight w:val="yellow"/>
        </w:rPr>
      </w:pPr>
      <w:r w:rsidRPr="00CF4D9A">
        <w:rPr>
          <w:rFonts w:cs="Arial"/>
          <w:szCs w:val="24"/>
          <w:highlight w:val="yellow"/>
        </w:rPr>
        <w:t>pro úseky, které jako dotčený orgán hájí:</w:t>
      </w:r>
    </w:p>
    <w:p w14:paraId="48EE8F86" w14:textId="77777777" w:rsidR="000603EA" w:rsidRPr="00CF4D9A" w:rsidRDefault="000603EA" w:rsidP="000603EA">
      <w:pPr>
        <w:rPr>
          <w:rFonts w:cs="Arial"/>
          <w:szCs w:val="24"/>
          <w:highlight w:val="yellow"/>
        </w:rPr>
      </w:pPr>
    </w:p>
    <w:p w14:paraId="0304D9A8" w14:textId="77777777" w:rsidR="000603EA" w:rsidRPr="00CF4D9A" w:rsidRDefault="000603EA" w:rsidP="000603EA">
      <w:pPr>
        <w:rPr>
          <w:rFonts w:cs="Arial"/>
          <w:b/>
          <w:szCs w:val="24"/>
          <w:highlight w:val="yellow"/>
        </w:rPr>
      </w:pPr>
      <w:r w:rsidRPr="00CF4D9A">
        <w:rPr>
          <w:rFonts w:cs="Arial"/>
          <w:b/>
          <w:szCs w:val="24"/>
          <w:highlight w:val="yellow"/>
        </w:rPr>
        <w:t>1. Ochrana přírody a krajiny</w:t>
      </w:r>
    </w:p>
    <w:p w14:paraId="6C1EAA91"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 77 odst. 4 zákona č. 114/1992 Sb., o ochraně přírody a krajiny, ve znění pozdějších předpisů, jsou záměrem dotčeny. Dotčený orgán k záměru nemá připomínky.</w:t>
      </w:r>
    </w:p>
    <w:p w14:paraId="6F8260C8" w14:textId="77777777" w:rsidR="000603EA" w:rsidRPr="00CF4D9A" w:rsidRDefault="000603EA" w:rsidP="000603EA">
      <w:pPr>
        <w:rPr>
          <w:rFonts w:cs="Arial"/>
          <w:szCs w:val="24"/>
          <w:highlight w:val="yellow"/>
        </w:rPr>
      </w:pPr>
    </w:p>
    <w:p w14:paraId="77C7BCFB" w14:textId="77777777" w:rsidR="000603EA" w:rsidRPr="00CF4D9A" w:rsidRDefault="000603EA" w:rsidP="000603EA">
      <w:pPr>
        <w:rPr>
          <w:rFonts w:cs="Arial"/>
          <w:b/>
          <w:szCs w:val="24"/>
          <w:highlight w:val="yellow"/>
        </w:rPr>
      </w:pPr>
      <w:r w:rsidRPr="00CF4D9A">
        <w:rPr>
          <w:rFonts w:cs="Arial"/>
          <w:b/>
          <w:szCs w:val="24"/>
          <w:highlight w:val="yellow"/>
        </w:rPr>
        <w:t>2. Ochrana lesa</w:t>
      </w:r>
    </w:p>
    <w:p w14:paraId="44A9F1C7"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zákona č. 289/1995 Sb., o lesích, ve znění pozdějších předpisů, jsou záměrem dotčeny. Dotčený orgán k záměru nemá připomínky.</w:t>
      </w:r>
    </w:p>
    <w:p w14:paraId="46AD3E3A" w14:textId="77777777" w:rsidR="000603EA" w:rsidRPr="00CF4D9A" w:rsidRDefault="000603EA" w:rsidP="000603EA">
      <w:pPr>
        <w:rPr>
          <w:rFonts w:cs="Arial"/>
          <w:szCs w:val="24"/>
          <w:highlight w:val="yellow"/>
        </w:rPr>
      </w:pPr>
    </w:p>
    <w:p w14:paraId="7F39163A" w14:textId="77777777" w:rsidR="000603EA" w:rsidRPr="00CF4D9A" w:rsidRDefault="000603EA" w:rsidP="000603EA">
      <w:pPr>
        <w:rPr>
          <w:rFonts w:cs="Arial"/>
          <w:b/>
          <w:szCs w:val="24"/>
          <w:highlight w:val="yellow"/>
        </w:rPr>
      </w:pPr>
      <w:r w:rsidRPr="00CF4D9A">
        <w:rPr>
          <w:rFonts w:cs="Arial"/>
          <w:b/>
          <w:szCs w:val="24"/>
          <w:highlight w:val="yellow"/>
        </w:rPr>
        <w:t>3. Ochrana zemědělského půdního fondu</w:t>
      </w:r>
    </w:p>
    <w:p w14:paraId="4C16A322"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 15 a § 17a písm. a) zákona č. 334/1992 Sb., o ochraně zemědělského půdního fondu, ve znění pozdějších předpisů, jsou záměrem dotčeny. Dotčený orgán k záměru nemá připomínky.</w:t>
      </w:r>
    </w:p>
    <w:p w14:paraId="4CA29745" w14:textId="77777777" w:rsidR="000603EA" w:rsidRPr="00CF4D9A" w:rsidRDefault="000603EA" w:rsidP="000603EA">
      <w:pPr>
        <w:rPr>
          <w:rFonts w:cs="Arial"/>
          <w:szCs w:val="24"/>
          <w:highlight w:val="yellow"/>
        </w:rPr>
      </w:pPr>
    </w:p>
    <w:p w14:paraId="14922157" w14:textId="77777777" w:rsidR="000603EA" w:rsidRPr="00CF4D9A" w:rsidRDefault="000603EA" w:rsidP="000603EA">
      <w:pPr>
        <w:rPr>
          <w:rFonts w:cs="Arial"/>
          <w:b/>
          <w:szCs w:val="24"/>
          <w:highlight w:val="yellow"/>
        </w:rPr>
      </w:pPr>
      <w:r w:rsidRPr="00CF4D9A">
        <w:rPr>
          <w:rFonts w:cs="Arial"/>
          <w:b/>
          <w:szCs w:val="24"/>
          <w:highlight w:val="yellow"/>
        </w:rPr>
        <w:t>4. Ochrana vod</w:t>
      </w:r>
    </w:p>
    <w:p w14:paraId="4515AFF7" w14:textId="77777777" w:rsidR="000603EA" w:rsidRPr="00CF4D9A" w:rsidRDefault="000603EA" w:rsidP="000603EA">
      <w:pPr>
        <w:rPr>
          <w:rFonts w:cs="Arial"/>
          <w:szCs w:val="24"/>
          <w:highlight w:val="yellow"/>
        </w:rPr>
      </w:pPr>
      <w:r w:rsidRPr="00CF4D9A">
        <w:rPr>
          <w:rFonts w:cs="Arial"/>
          <w:szCs w:val="24"/>
          <w:highlight w:val="yellow"/>
        </w:rPr>
        <w:t>Veřejné zájmy, které dotčený orgán hájí podle zákona č. 254/2001 Sb., o vodách a o změně některých zákonů (vodní zákon), ve znění pozdějších předpisů, jsou záměrem dotčeny. Dotčený orgán k záměru nemá připomínky.</w:t>
      </w:r>
    </w:p>
    <w:p w14:paraId="6C0C7AC2" w14:textId="77777777" w:rsidR="000603EA" w:rsidRPr="00CF4D9A" w:rsidRDefault="000603EA" w:rsidP="000603EA">
      <w:pPr>
        <w:rPr>
          <w:rFonts w:cs="Arial"/>
          <w:szCs w:val="24"/>
          <w:highlight w:val="yellow"/>
        </w:rPr>
      </w:pPr>
    </w:p>
    <w:p w14:paraId="35CE5120" w14:textId="77777777" w:rsidR="000603EA" w:rsidRPr="00CF4D9A" w:rsidRDefault="000603EA" w:rsidP="000603EA">
      <w:pPr>
        <w:rPr>
          <w:rFonts w:cs="Arial"/>
          <w:b/>
          <w:szCs w:val="24"/>
          <w:highlight w:val="yellow"/>
        </w:rPr>
      </w:pPr>
      <w:r w:rsidRPr="00CF4D9A">
        <w:rPr>
          <w:rFonts w:cs="Arial"/>
          <w:b/>
          <w:szCs w:val="24"/>
          <w:highlight w:val="yellow"/>
        </w:rPr>
        <w:t>Odůvodnění:</w:t>
      </w:r>
    </w:p>
    <w:p w14:paraId="470AFAC9" w14:textId="77777777" w:rsidR="000603EA" w:rsidRPr="00CF4D9A" w:rsidRDefault="000603EA" w:rsidP="000603EA">
      <w:pPr>
        <w:rPr>
          <w:rFonts w:cs="Arial"/>
          <w:szCs w:val="24"/>
          <w:highlight w:val="yellow"/>
        </w:rPr>
      </w:pPr>
      <w:r w:rsidRPr="00CF4D9A">
        <w:rPr>
          <w:rFonts w:cs="Arial"/>
          <w:szCs w:val="24"/>
          <w:highlight w:val="yellow"/>
        </w:rPr>
        <w:t>Magistrát města Prostějova, odbor územního plánování a památkové péče pořizuje změnu Územního plánu Ondratice. Přípisem PVMU 147085/2023 62 oznámil dotčenému orgánu veřejné projednání „záměru“.</w:t>
      </w:r>
    </w:p>
    <w:p w14:paraId="0B43D9C6" w14:textId="77777777" w:rsidR="000603EA" w:rsidRPr="00CF4D9A" w:rsidRDefault="000603EA" w:rsidP="000603EA">
      <w:pPr>
        <w:spacing w:after="120"/>
        <w:rPr>
          <w:rFonts w:cs="Arial"/>
          <w:szCs w:val="24"/>
          <w:highlight w:val="yellow"/>
        </w:rPr>
      </w:pPr>
      <w:r w:rsidRPr="00CF4D9A">
        <w:rPr>
          <w:rFonts w:cs="Arial"/>
          <w:szCs w:val="24"/>
          <w:highlight w:val="yellow"/>
        </w:rPr>
        <w:t>Dotčený orgány záměr posoudil, prověřil požadavky na ochranu všech dotčených veřejných zájmů chráněných podle zvláštních právních předpisů na úseku životního prostředí a vydal toto stanovisko.</w:t>
      </w:r>
    </w:p>
    <w:p w14:paraId="450631DC" w14:textId="77777777" w:rsidR="000603EA" w:rsidRPr="00CF4D9A" w:rsidRDefault="000603EA" w:rsidP="000603EA">
      <w:pPr>
        <w:spacing w:after="120"/>
        <w:rPr>
          <w:rFonts w:cs="Arial"/>
          <w:szCs w:val="24"/>
          <w:highlight w:val="yellow"/>
        </w:rPr>
      </w:pPr>
      <w:r w:rsidRPr="00CF4D9A">
        <w:rPr>
          <w:rFonts w:cs="Arial"/>
          <w:szCs w:val="24"/>
          <w:highlight w:val="yellow"/>
        </w:rPr>
        <w:t>Odůvodnění pro jednotlivé úseky:</w:t>
      </w:r>
    </w:p>
    <w:p w14:paraId="19B38FDA" w14:textId="77777777" w:rsidR="000603EA" w:rsidRPr="00CF4D9A" w:rsidRDefault="000603EA" w:rsidP="000603EA">
      <w:pPr>
        <w:rPr>
          <w:rFonts w:cs="Arial"/>
          <w:b/>
          <w:szCs w:val="24"/>
          <w:highlight w:val="yellow"/>
        </w:rPr>
      </w:pPr>
      <w:r w:rsidRPr="00CF4D9A">
        <w:rPr>
          <w:rFonts w:cs="Arial"/>
          <w:b/>
          <w:szCs w:val="24"/>
          <w:highlight w:val="yellow"/>
        </w:rPr>
        <w:t>1. Ochrana přírody a krajiny</w:t>
      </w:r>
    </w:p>
    <w:p w14:paraId="18A26A40" w14:textId="77777777" w:rsidR="000603EA" w:rsidRPr="00CF4D9A" w:rsidRDefault="000603EA" w:rsidP="000603EA">
      <w:pPr>
        <w:rPr>
          <w:rFonts w:cs="Arial"/>
          <w:b/>
          <w:szCs w:val="24"/>
          <w:highlight w:val="yellow"/>
        </w:rPr>
      </w:pPr>
      <w:r w:rsidRPr="00CF4D9A">
        <w:rPr>
          <w:rFonts w:cs="Arial"/>
          <w:b/>
          <w:szCs w:val="24"/>
          <w:highlight w:val="yellow"/>
        </w:rPr>
        <w:t>2. Ochrana lesa</w:t>
      </w:r>
    </w:p>
    <w:p w14:paraId="29D2DABD" w14:textId="77777777" w:rsidR="000603EA" w:rsidRPr="00CF4D9A" w:rsidRDefault="000603EA" w:rsidP="000603EA">
      <w:pPr>
        <w:rPr>
          <w:rFonts w:cs="Arial"/>
          <w:b/>
          <w:szCs w:val="24"/>
          <w:highlight w:val="yellow"/>
        </w:rPr>
      </w:pPr>
      <w:r w:rsidRPr="00CF4D9A">
        <w:rPr>
          <w:rFonts w:cs="Arial"/>
          <w:b/>
          <w:szCs w:val="24"/>
          <w:highlight w:val="yellow"/>
        </w:rPr>
        <w:t>3. Ochrana zemědělského půdního fondu</w:t>
      </w:r>
    </w:p>
    <w:p w14:paraId="191E5510" w14:textId="77777777" w:rsidR="000603EA" w:rsidRPr="00CF4D9A" w:rsidRDefault="000603EA" w:rsidP="000603EA">
      <w:pPr>
        <w:rPr>
          <w:rFonts w:cs="Arial"/>
          <w:szCs w:val="24"/>
          <w:highlight w:val="yellow"/>
        </w:rPr>
      </w:pPr>
      <w:r w:rsidRPr="00CF4D9A">
        <w:rPr>
          <w:rFonts w:cs="Arial"/>
          <w:szCs w:val="24"/>
          <w:highlight w:val="yellow"/>
        </w:rPr>
        <w:t>V souladu s ustanovením § 17a písm. a) zákona č. 334/1992 Sb., o ochraně zemědělského půdního fondu, uplatňuje stanovisko k územně plánovací dokumentaci, nejde-li o případy v působnosti jiného orgánu ochrany zemědělského půdního fondu, a k návrhům na samostatné vymezení zastavěného území, s výjimkou zastavěného území hlavního města Prahy a obcí, ve kterých je sídlo kraje, Krajský úřad.</w:t>
      </w:r>
    </w:p>
    <w:p w14:paraId="3BB1F678" w14:textId="77777777" w:rsidR="000603EA" w:rsidRPr="00CF4D9A" w:rsidRDefault="000603EA" w:rsidP="000603EA">
      <w:pPr>
        <w:rPr>
          <w:rFonts w:cs="Arial"/>
          <w:b/>
          <w:szCs w:val="24"/>
          <w:highlight w:val="yellow"/>
        </w:rPr>
      </w:pPr>
      <w:r w:rsidRPr="00CF4D9A">
        <w:rPr>
          <w:rFonts w:cs="Arial"/>
          <w:b/>
          <w:szCs w:val="24"/>
          <w:highlight w:val="yellow"/>
        </w:rPr>
        <w:t>4. Ochrana vod</w:t>
      </w:r>
    </w:p>
    <w:p w14:paraId="35492127" w14:textId="77777777" w:rsidR="000603EA" w:rsidRPr="00CF4D9A" w:rsidRDefault="000603EA" w:rsidP="000603EA">
      <w:pPr>
        <w:rPr>
          <w:rFonts w:cs="Arial"/>
          <w:b/>
          <w:szCs w:val="24"/>
          <w:highlight w:val="yellow"/>
        </w:rPr>
      </w:pPr>
    </w:p>
    <w:p w14:paraId="51899A8D" w14:textId="77777777" w:rsidR="000603EA" w:rsidRPr="00CF4D9A" w:rsidRDefault="000603EA" w:rsidP="000603EA">
      <w:pPr>
        <w:rPr>
          <w:rFonts w:cs="Arial"/>
          <w:b/>
          <w:szCs w:val="24"/>
          <w:highlight w:val="yellow"/>
        </w:rPr>
      </w:pPr>
      <w:r w:rsidRPr="00CF4D9A">
        <w:rPr>
          <w:rFonts w:cs="Arial"/>
          <w:b/>
          <w:szCs w:val="24"/>
          <w:highlight w:val="yellow"/>
        </w:rPr>
        <w:t>Poučení:</w:t>
      </w:r>
    </w:p>
    <w:p w14:paraId="26FAF4B5" w14:textId="77777777" w:rsidR="000603EA" w:rsidRPr="00CF4D9A" w:rsidRDefault="000603EA" w:rsidP="000603EA">
      <w:pPr>
        <w:rPr>
          <w:rFonts w:cs="Arial"/>
          <w:szCs w:val="24"/>
          <w:highlight w:val="yellow"/>
        </w:rPr>
      </w:pPr>
      <w:r w:rsidRPr="00CF4D9A">
        <w:rPr>
          <w:rFonts w:cs="Arial"/>
          <w:szCs w:val="24"/>
          <w:highlight w:val="yellow"/>
        </w:rPr>
        <w:t>Proti tomuto stanovisku se nelze odvolat. Vyjádření nenahrazuje rozhodnutí správního orgánu. Vyjádření je podkladem rozhodnutí správního orgánu.</w:t>
      </w:r>
    </w:p>
    <w:p w14:paraId="048A834C" w14:textId="77777777" w:rsidR="000603EA" w:rsidRPr="00CF4D9A" w:rsidRDefault="000603EA" w:rsidP="000603EA">
      <w:pPr>
        <w:rPr>
          <w:rFonts w:cs="Arial"/>
          <w:szCs w:val="24"/>
          <w:highlight w:val="yellow"/>
        </w:rPr>
      </w:pPr>
    </w:p>
    <w:p w14:paraId="50DBAF49"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16E05199" w14:textId="77777777" w:rsidR="000603EA" w:rsidRPr="00CF4D9A" w:rsidRDefault="000603EA" w:rsidP="000603EA">
      <w:pPr>
        <w:rPr>
          <w:rFonts w:cs="Arial"/>
          <w:b/>
          <w:color w:val="0070C0"/>
          <w:szCs w:val="24"/>
          <w:highlight w:val="yellow"/>
        </w:rPr>
      </w:pPr>
    </w:p>
    <w:p w14:paraId="3FEA8997" w14:textId="77777777" w:rsidR="00CF4D9A" w:rsidRPr="00CF4D9A" w:rsidRDefault="00CF4D9A" w:rsidP="000603EA">
      <w:pPr>
        <w:rPr>
          <w:rFonts w:cs="Arial"/>
          <w:b/>
          <w:color w:val="0070C0"/>
          <w:szCs w:val="24"/>
          <w:highlight w:val="yellow"/>
        </w:rPr>
      </w:pPr>
    </w:p>
    <w:p w14:paraId="36A71866" w14:textId="77777777" w:rsidR="000603EA" w:rsidRPr="00CF4D9A" w:rsidRDefault="000603EA" w:rsidP="000603EA">
      <w:pPr>
        <w:rPr>
          <w:rFonts w:cs="Arial"/>
          <w:b/>
          <w:szCs w:val="24"/>
          <w:highlight w:val="yellow"/>
        </w:rPr>
      </w:pPr>
      <w:r w:rsidRPr="00CF4D9A">
        <w:rPr>
          <w:rFonts w:cs="Arial"/>
          <w:b/>
          <w:szCs w:val="24"/>
          <w:highlight w:val="yellow"/>
        </w:rPr>
        <w:lastRenderedPageBreak/>
        <w:t>5.</w:t>
      </w:r>
    </w:p>
    <w:p w14:paraId="4E85BE90"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Ministerstvo životního prostředí</w:t>
      </w:r>
    </w:p>
    <w:p w14:paraId="7BEC75DF"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výkonu státní správy V, oddělení Olomouc</w:t>
      </w:r>
    </w:p>
    <w:p w14:paraId="3972EADE"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Krapkova 3</w:t>
      </w:r>
    </w:p>
    <w:p w14:paraId="08A90E0F"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779 00 Olomouc</w:t>
      </w:r>
    </w:p>
    <w:p w14:paraId="588D0CE5" w14:textId="77777777" w:rsidR="000603EA" w:rsidRPr="00CF4D9A" w:rsidRDefault="000603EA" w:rsidP="000603EA">
      <w:pPr>
        <w:rPr>
          <w:rFonts w:cs="Arial"/>
          <w:b/>
          <w:color w:val="0070C0"/>
          <w:szCs w:val="24"/>
          <w:highlight w:val="yellow"/>
        </w:rPr>
      </w:pPr>
    </w:p>
    <w:p w14:paraId="363496EB" w14:textId="77777777" w:rsidR="000603EA" w:rsidRPr="00CF4D9A" w:rsidRDefault="000603EA" w:rsidP="000603EA">
      <w:pPr>
        <w:rPr>
          <w:rFonts w:cs="Arial"/>
          <w:szCs w:val="24"/>
          <w:highlight w:val="yellow"/>
        </w:rPr>
      </w:pPr>
      <w:r w:rsidRPr="00CF4D9A">
        <w:rPr>
          <w:rFonts w:cs="Arial"/>
          <w:szCs w:val="24"/>
          <w:highlight w:val="yellow"/>
        </w:rPr>
        <w:t>Č.j.: PVMU MZP/2023/252/1087</w:t>
      </w:r>
    </w:p>
    <w:p w14:paraId="1A8E742A" w14:textId="77777777" w:rsidR="000603EA" w:rsidRPr="00CF4D9A" w:rsidRDefault="000603EA" w:rsidP="000603EA">
      <w:pPr>
        <w:rPr>
          <w:rFonts w:cs="Arial"/>
          <w:szCs w:val="24"/>
          <w:highlight w:val="yellow"/>
        </w:rPr>
      </w:pPr>
      <w:r w:rsidRPr="00CF4D9A">
        <w:rPr>
          <w:rFonts w:cs="Arial"/>
          <w:szCs w:val="24"/>
          <w:highlight w:val="yellow"/>
        </w:rPr>
        <w:t>Evidováno pod č. j.: PVMU 166950/2023</w:t>
      </w:r>
    </w:p>
    <w:p w14:paraId="660B2AF9" w14:textId="77777777" w:rsidR="000603EA" w:rsidRPr="00CF4D9A" w:rsidRDefault="000603EA" w:rsidP="000603EA">
      <w:pPr>
        <w:rPr>
          <w:rFonts w:cs="Arial"/>
          <w:szCs w:val="24"/>
          <w:highlight w:val="yellow"/>
        </w:rPr>
      </w:pPr>
      <w:r w:rsidRPr="00CF4D9A">
        <w:rPr>
          <w:rFonts w:cs="Arial"/>
          <w:szCs w:val="24"/>
          <w:highlight w:val="yellow"/>
        </w:rPr>
        <w:t>Datum doručení: 19.10.2023</w:t>
      </w:r>
    </w:p>
    <w:p w14:paraId="557C89BE" w14:textId="77777777" w:rsidR="000603EA" w:rsidRPr="00CF4D9A" w:rsidRDefault="000603EA" w:rsidP="000603EA">
      <w:pPr>
        <w:rPr>
          <w:rFonts w:cs="Arial"/>
          <w:szCs w:val="24"/>
          <w:highlight w:val="yellow"/>
        </w:rPr>
      </w:pPr>
    </w:p>
    <w:p w14:paraId="25BD1E75" w14:textId="77777777" w:rsidR="000603EA" w:rsidRPr="00CF4D9A" w:rsidRDefault="000603EA" w:rsidP="000603EA">
      <w:pPr>
        <w:spacing w:after="120"/>
        <w:rPr>
          <w:rFonts w:cs="Arial"/>
          <w:b/>
          <w:szCs w:val="24"/>
          <w:highlight w:val="yellow"/>
        </w:rPr>
      </w:pPr>
      <w:r w:rsidRPr="00CF4D9A">
        <w:rPr>
          <w:rFonts w:cs="Arial"/>
          <w:b/>
          <w:szCs w:val="24"/>
          <w:highlight w:val="yellow"/>
        </w:rPr>
        <w:t>Stanovisko k návrhu Změny č. 1 Územního plánu Ondratice</w:t>
      </w:r>
    </w:p>
    <w:p w14:paraId="63463F93" w14:textId="77777777" w:rsidR="000603EA" w:rsidRPr="00CF4D9A" w:rsidRDefault="000603EA" w:rsidP="000603EA">
      <w:pPr>
        <w:rPr>
          <w:rFonts w:cs="Arial"/>
          <w:szCs w:val="24"/>
          <w:highlight w:val="yellow"/>
        </w:rPr>
      </w:pPr>
      <w:r w:rsidRPr="00CF4D9A">
        <w:rPr>
          <w:rFonts w:cs="Arial"/>
          <w:szCs w:val="24"/>
          <w:highlight w:val="yellow"/>
        </w:rPr>
        <w:t xml:space="preserve">Ministerstvo životního prostředí, odbor výkonu státní správy V (dále jen „ministerstvo“), obdrželo Vaše oznámení /v souladu s § 55b odst. 2 zákona č. 183/2006 Sb., o územním plánování a stavebním řádu (stavební zákon), ve znění pozdějších předpisů/ o veřejném projednání výše uvedeného návrhu. Ministerstvo jako dotčený orgán podle § 55b odst. 2 stavebního zákona, § 15 odst. 2 zákona č. 44/1988 Sb., o ochraně a využití nerostného bohatství (horní zákon), ve znění pozdějších předpisů (dále jen „horní zákon“), a s odkazem na § 13 zákona č. 62/1988 Sb., o geologických pracích, ve znění pozdějších předpisů (dále jen „zákon o geologických pracích“), sděluje po prostudování návrhu, že v textové i grafické části (koordinační výkres) je nezbytné uvést chráněné ložiskové území Ondratice dle aktuálních údajů („Surovinový informační systém“, který je zveřejněn na webových stránkách České geologické služby). Do k. </w:t>
      </w:r>
      <w:proofErr w:type="spellStart"/>
      <w:r w:rsidRPr="00CF4D9A">
        <w:rPr>
          <w:rFonts w:cs="Arial"/>
          <w:szCs w:val="24"/>
          <w:highlight w:val="yellow"/>
        </w:rPr>
        <w:t>ú.</w:t>
      </w:r>
      <w:proofErr w:type="spellEnd"/>
      <w:r w:rsidRPr="00CF4D9A">
        <w:rPr>
          <w:rFonts w:cs="Arial"/>
          <w:szCs w:val="24"/>
          <w:highlight w:val="yellow"/>
        </w:rPr>
        <w:t xml:space="preserve"> Ondratice zasahuje severní část výhradního ložiska štěrkopísku Ondratice-Brodek (číslo ložiska B3 014 400) a dobývací prostor Ondratice I, která jsou správně zakreslena a uvedena v platném územním plánu, resp. v návrhu Změny č. 1 Územního plánu Ondratice.</w:t>
      </w:r>
    </w:p>
    <w:p w14:paraId="1901D8C6" w14:textId="77777777" w:rsidR="000603EA" w:rsidRPr="00CF4D9A" w:rsidRDefault="000603EA" w:rsidP="000603EA">
      <w:pPr>
        <w:rPr>
          <w:rFonts w:cs="Arial"/>
          <w:szCs w:val="24"/>
          <w:highlight w:val="yellow"/>
        </w:rPr>
      </w:pPr>
      <w:r w:rsidRPr="00CF4D9A">
        <w:rPr>
          <w:rFonts w:cs="Arial"/>
          <w:szCs w:val="24"/>
          <w:highlight w:val="yellow"/>
        </w:rPr>
        <w:t>Na webových stránkách České geologické služby (viz „Mapové aplikace“) jsou též k dispozici veškeré další informace o stavu jednotlivých území v rámci celé České republiky (např. údaje o poddolovaných územích, svahových nestabilitách, sesuvech atd.), které jsou denně aktualizovány. Na základě porovnání těchto mapových zákresů sdělujeme, že v předmětném území nejsou poddolovaná území či sesuvná území evidována. Oprávněnost požadavku na zapracování výše uvedených území do územně plánovací dokumentace (dále jen ÚPD) a povinnost úřadů územního plánování a zpracovatelů ÚPD řídit se jimi v příslušné ÚPD je stanovena v § 15 odst. 1 horního zákona a § 13 odst. 1 zákona o geologických pracích.</w:t>
      </w:r>
    </w:p>
    <w:p w14:paraId="76E5ECC2" w14:textId="77777777" w:rsidR="000603EA" w:rsidRPr="00CF4D9A" w:rsidRDefault="000603EA" w:rsidP="000603EA">
      <w:pPr>
        <w:rPr>
          <w:rFonts w:cs="Arial"/>
          <w:b/>
          <w:color w:val="0070C0"/>
          <w:szCs w:val="24"/>
          <w:highlight w:val="yellow"/>
        </w:rPr>
      </w:pPr>
    </w:p>
    <w:p w14:paraId="6DB8BD98"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 </w:t>
      </w:r>
    </w:p>
    <w:p w14:paraId="634E5871" w14:textId="77777777" w:rsidR="000603EA" w:rsidRPr="00CF4D9A" w:rsidRDefault="000603EA" w:rsidP="000603EA">
      <w:pPr>
        <w:rPr>
          <w:rFonts w:cs="Arial"/>
          <w:b/>
          <w:color w:val="0070C0"/>
          <w:szCs w:val="24"/>
          <w:highlight w:val="yellow"/>
        </w:rPr>
      </w:pPr>
    </w:p>
    <w:p w14:paraId="4FA3DA5D" w14:textId="77777777" w:rsidR="000603EA" w:rsidRPr="00CF4D9A" w:rsidRDefault="000603EA" w:rsidP="000603EA">
      <w:pPr>
        <w:rPr>
          <w:rFonts w:cs="Arial"/>
          <w:b/>
          <w:szCs w:val="24"/>
          <w:highlight w:val="yellow"/>
        </w:rPr>
      </w:pPr>
      <w:r w:rsidRPr="00CF4D9A">
        <w:rPr>
          <w:rFonts w:cs="Arial"/>
          <w:b/>
          <w:szCs w:val="24"/>
          <w:highlight w:val="yellow"/>
        </w:rPr>
        <w:t>6.</w:t>
      </w:r>
    </w:p>
    <w:p w14:paraId="166FF6B8"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Obvodní báňský úřad</w:t>
      </w:r>
    </w:p>
    <w:p w14:paraId="6058A4FE"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pro území krajů Moravskoslezského a Olomouckého</w:t>
      </w:r>
    </w:p>
    <w:p w14:paraId="43BE8E4C"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Veleslavínova 18</w:t>
      </w:r>
    </w:p>
    <w:p w14:paraId="0065D447"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702 00 </w:t>
      </w:r>
      <w:proofErr w:type="gramStart"/>
      <w:r w:rsidRPr="00CF4D9A">
        <w:rPr>
          <w:rFonts w:cs="Arial"/>
          <w:b/>
          <w:color w:val="0070C0"/>
          <w:szCs w:val="24"/>
          <w:highlight w:val="yellow"/>
        </w:rPr>
        <w:t>Ostrava - Moravská</w:t>
      </w:r>
      <w:proofErr w:type="gramEnd"/>
      <w:r w:rsidRPr="00CF4D9A">
        <w:rPr>
          <w:rFonts w:cs="Arial"/>
          <w:b/>
          <w:color w:val="0070C0"/>
          <w:szCs w:val="24"/>
          <w:highlight w:val="yellow"/>
        </w:rPr>
        <w:t xml:space="preserve"> Ostrava</w:t>
      </w:r>
    </w:p>
    <w:p w14:paraId="5D8D5306" w14:textId="77777777" w:rsidR="000603EA" w:rsidRPr="00CF4D9A" w:rsidRDefault="000603EA" w:rsidP="000603EA">
      <w:pPr>
        <w:rPr>
          <w:rFonts w:cs="Arial"/>
          <w:b/>
          <w:color w:val="0070C0"/>
          <w:szCs w:val="24"/>
          <w:highlight w:val="yellow"/>
        </w:rPr>
      </w:pPr>
    </w:p>
    <w:p w14:paraId="11B705F8" w14:textId="77777777" w:rsidR="000603EA" w:rsidRPr="00CF4D9A" w:rsidRDefault="000603EA" w:rsidP="000603EA">
      <w:pPr>
        <w:rPr>
          <w:rFonts w:cs="Arial"/>
          <w:szCs w:val="24"/>
          <w:highlight w:val="yellow"/>
        </w:rPr>
      </w:pPr>
      <w:r w:rsidRPr="00CF4D9A">
        <w:rPr>
          <w:rFonts w:cs="Arial"/>
          <w:szCs w:val="24"/>
          <w:highlight w:val="yellow"/>
        </w:rPr>
        <w:t>Č.j.: SBS 47011/2023</w:t>
      </w:r>
    </w:p>
    <w:p w14:paraId="356CB577" w14:textId="77777777" w:rsidR="000603EA" w:rsidRPr="00CF4D9A" w:rsidRDefault="000603EA" w:rsidP="000603EA">
      <w:pPr>
        <w:rPr>
          <w:rFonts w:cs="Arial"/>
          <w:szCs w:val="24"/>
          <w:highlight w:val="yellow"/>
        </w:rPr>
      </w:pPr>
      <w:r w:rsidRPr="00CF4D9A">
        <w:rPr>
          <w:rFonts w:cs="Arial"/>
          <w:szCs w:val="24"/>
          <w:highlight w:val="yellow"/>
        </w:rPr>
        <w:t>Evidováno pod č. j.: 166957/2023</w:t>
      </w:r>
    </w:p>
    <w:p w14:paraId="267A5CD1" w14:textId="77777777" w:rsidR="000603EA" w:rsidRPr="00CF4D9A" w:rsidRDefault="000603EA" w:rsidP="000603EA">
      <w:pPr>
        <w:rPr>
          <w:rFonts w:cs="Arial"/>
          <w:szCs w:val="24"/>
          <w:highlight w:val="yellow"/>
        </w:rPr>
      </w:pPr>
      <w:r w:rsidRPr="00CF4D9A">
        <w:rPr>
          <w:rFonts w:cs="Arial"/>
          <w:szCs w:val="24"/>
          <w:highlight w:val="yellow"/>
        </w:rPr>
        <w:t>Datum doručení: 19.10.2023</w:t>
      </w:r>
    </w:p>
    <w:p w14:paraId="3F477573" w14:textId="77777777" w:rsidR="000603EA" w:rsidRPr="00CF4D9A" w:rsidRDefault="000603EA" w:rsidP="000603EA">
      <w:pPr>
        <w:rPr>
          <w:rFonts w:cs="Arial"/>
          <w:b/>
          <w:color w:val="0070C0"/>
          <w:szCs w:val="24"/>
          <w:highlight w:val="yellow"/>
        </w:rPr>
      </w:pPr>
    </w:p>
    <w:p w14:paraId="3371871B" w14:textId="77777777" w:rsidR="000603EA" w:rsidRPr="00CF4D9A" w:rsidRDefault="000603EA" w:rsidP="000603EA">
      <w:pPr>
        <w:spacing w:after="120"/>
        <w:rPr>
          <w:rFonts w:cs="Arial"/>
          <w:b/>
          <w:szCs w:val="24"/>
          <w:highlight w:val="yellow"/>
        </w:rPr>
      </w:pPr>
      <w:r w:rsidRPr="00CF4D9A">
        <w:rPr>
          <w:rFonts w:cs="Arial"/>
          <w:b/>
          <w:szCs w:val="24"/>
          <w:highlight w:val="yellow"/>
        </w:rPr>
        <w:lastRenderedPageBreak/>
        <w:t>Stanovisko k upravenému návrhu Změny č. 1 Územního plánu Ondratice, z hlediska ochrany a využití nerostného bohatství</w:t>
      </w:r>
    </w:p>
    <w:p w14:paraId="2558F7D8" w14:textId="77777777" w:rsidR="000603EA" w:rsidRPr="00CF4D9A" w:rsidRDefault="000603EA" w:rsidP="000603EA">
      <w:pPr>
        <w:rPr>
          <w:rFonts w:cs="Arial"/>
          <w:szCs w:val="24"/>
          <w:highlight w:val="yellow"/>
        </w:rPr>
      </w:pPr>
      <w:r w:rsidRPr="00CF4D9A">
        <w:rPr>
          <w:rFonts w:cs="Arial"/>
          <w:szCs w:val="24"/>
          <w:highlight w:val="yellow"/>
        </w:rPr>
        <w:t xml:space="preserve">Obvodní báňský úřad pro území krajů Moravskoslezského a Olomouckého (dále OBÚ) s působností k vykonávání vrchního dozoru státní báňské správy podle ustanovení § 38 odst. 1 písm. b) zákona č. 61/1988 Sb., o hornické činnosti, výbušninách a o státní báňské správě ve znění pozdějších předpisů (dále </w:t>
      </w:r>
      <w:proofErr w:type="spellStart"/>
      <w:r w:rsidRPr="00CF4D9A">
        <w:rPr>
          <w:rFonts w:cs="Arial"/>
          <w:szCs w:val="24"/>
          <w:highlight w:val="yellow"/>
        </w:rPr>
        <w:t>vzpp</w:t>
      </w:r>
      <w:proofErr w:type="spellEnd"/>
      <w:r w:rsidRPr="00CF4D9A">
        <w:rPr>
          <w:rFonts w:cs="Arial"/>
          <w:szCs w:val="24"/>
          <w:highlight w:val="yellow"/>
        </w:rPr>
        <w:t xml:space="preserve">.) a věcně příslušný podle ustanovení § 15 odst. 2 zákona č. 44/1988 Sb., horní zákon, </w:t>
      </w:r>
      <w:proofErr w:type="spellStart"/>
      <w:r w:rsidRPr="00CF4D9A">
        <w:rPr>
          <w:rFonts w:cs="Arial"/>
          <w:szCs w:val="24"/>
          <w:highlight w:val="yellow"/>
        </w:rPr>
        <w:t>vzpp</w:t>
      </w:r>
      <w:proofErr w:type="spellEnd"/>
      <w:r w:rsidRPr="00CF4D9A">
        <w:rPr>
          <w:rFonts w:cs="Arial"/>
          <w:szCs w:val="24"/>
          <w:highlight w:val="yellow"/>
        </w:rPr>
        <w:t xml:space="preserve">. ve spojení s ustanovením § 55b, § 53 a §52 zákona č. 183/2006 Sb., stavební zákon, </w:t>
      </w:r>
      <w:proofErr w:type="spellStart"/>
      <w:r w:rsidRPr="00CF4D9A">
        <w:rPr>
          <w:rFonts w:cs="Arial"/>
          <w:szCs w:val="24"/>
          <w:highlight w:val="yellow"/>
        </w:rPr>
        <w:t>vzpp</w:t>
      </w:r>
      <w:proofErr w:type="spellEnd"/>
      <w:r w:rsidRPr="00CF4D9A">
        <w:rPr>
          <w:rFonts w:cs="Arial"/>
          <w:szCs w:val="24"/>
          <w:highlight w:val="yellow"/>
        </w:rPr>
        <w:t>., k Vašemu oznámení o veřejném projednání návrhu opatření obecné povahy ve shora uvedené věci uplatňuje stanovisko, ve kterém</w:t>
      </w:r>
    </w:p>
    <w:p w14:paraId="6128D58F" w14:textId="77777777" w:rsidR="000603EA" w:rsidRPr="00CF4D9A" w:rsidRDefault="000603EA" w:rsidP="000603EA">
      <w:pPr>
        <w:spacing w:after="120"/>
        <w:jc w:val="center"/>
        <w:rPr>
          <w:rFonts w:cs="Arial"/>
          <w:b/>
          <w:szCs w:val="24"/>
          <w:highlight w:val="yellow"/>
        </w:rPr>
      </w:pPr>
      <w:r w:rsidRPr="00CF4D9A">
        <w:rPr>
          <w:rFonts w:cs="Arial"/>
          <w:b/>
          <w:szCs w:val="24"/>
          <w:highlight w:val="yellow"/>
        </w:rPr>
        <w:t>nemá připomínky</w:t>
      </w:r>
    </w:p>
    <w:p w14:paraId="7695C2B6" w14:textId="77777777" w:rsidR="000603EA" w:rsidRPr="00CF4D9A" w:rsidRDefault="000603EA" w:rsidP="000603EA">
      <w:pPr>
        <w:rPr>
          <w:rFonts w:cs="Arial"/>
          <w:szCs w:val="24"/>
          <w:highlight w:val="yellow"/>
        </w:rPr>
      </w:pPr>
      <w:r w:rsidRPr="00CF4D9A">
        <w:rPr>
          <w:rFonts w:cs="Arial"/>
          <w:szCs w:val="24"/>
          <w:highlight w:val="yellow"/>
        </w:rPr>
        <w:t>k upravenému návrhu Změny č. 1 Územního plánu Ondratice (dále jen návrh) vzhledem k tomu, že zájmy ochrany a využití nerostných surovin nejsou předmětným návrhem dotčeny a dobývací prostor ID: 7 1020 s názvem Ondratice I, který byl stanoven pro dobývání výhradního ložiska nerostu štěrkopísek, evidovaný OBÚ na oprávněnou organizaci Těžba štěrkopísku spol. s r.o., je v příslušné územně plánovací dokumentaci vyznačen a je zajištěna jeho ochrana.</w:t>
      </w:r>
    </w:p>
    <w:p w14:paraId="5AD453A5" w14:textId="77777777" w:rsidR="000603E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5EB09937" w14:textId="77777777" w:rsidR="00CF4D9A" w:rsidRPr="00CF4D9A" w:rsidRDefault="00CF4D9A" w:rsidP="000603EA">
      <w:pPr>
        <w:rPr>
          <w:rFonts w:cs="Arial"/>
          <w:szCs w:val="24"/>
          <w:highlight w:val="yellow"/>
        </w:rPr>
      </w:pPr>
    </w:p>
    <w:p w14:paraId="1E99BDB4" w14:textId="77777777" w:rsidR="000603EA" w:rsidRPr="00CF4D9A" w:rsidRDefault="000603EA" w:rsidP="000603EA">
      <w:pPr>
        <w:rPr>
          <w:rFonts w:cs="Arial"/>
          <w:b/>
          <w:szCs w:val="24"/>
          <w:highlight w:val="yellow"/>
        </w:rPr>
      </w:pPr>
      <w:r w:rsidRPr="00CF4D9A">
        <w:rPr>
          <w:rFonts w:cs="Arial"/>
          <w:b/>
          <w:szCs w:val="24"/>
          <w:highlight w:val="yellow"/>
        </w:rPr>
        <w:t>7.</w:t>
      </w:r>
    </w:p>
    <w:p w14:paraId="6B5FFDA3"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Ministerstvo obrany</w:t>
      </w:r>
    </w:p>
    <w:p w14:paraId="5C92596A"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Sekce majetková</w:t>
      </w:r>
    </w:p>
    <w:p w14:paraId="757D1371"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ochrany územních zájmů a státního odborného dozoru</w:t>
      </w:r>
    </w:p>
    <w:p w14:paraId="5A5FD162"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Tychonova 1</w:t>
      </w:r>
    </w:p>
    <w:p w14:paraId="28F075D8"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160 01 Praha 6</w:t>
      </w:r>
    </w:p>
    <w:p w14:paraId="232EA979" w14:textId="77777777" w:rsidR="000603EA" w:rsidRPr="00CF4D9A" w:rsidRDefault="000603EA" w:rsidP="000603EA">
      <w:pPr>
        <w:rPr>
          <w:rFonts w:cs="Arial"/>
          <w:szCs w:val="24"/>
          <w:highlight w:val="yellow"/>
        </w:rPr>
      </w:pPr>
    </w:p>
    <w:p w14:paraId="5028522F" w14:textId="77777777" w:rsidR="000603EA" w:rsidRPr="00CF4D9A" w:rsidRDefault="000603EA" w:rsidP="000603EA">
      <w:pPr>
        <w:rPr>
          <w:rFonts w:cs="Arial"/>
          <w:szCs w:val="24"/>
          <w:highlight w:val="yellow"/>
        </w:rPr>
      </w:pPr>
      <w:r w:rsidRPr="00CF4D9A">
        <w:rPr>
          <w:rFonts w:cs="Arial"/>
          <w:szCs w:val="24"/>
          <w:highlight w:val="yellow"/>
        </w:rPr>
        <w:t>Č.j.: MO 764574/2023-1322</w:t>
      </w:r>
    </w:p>
    <w:p w14:paraId="35E5BD00" w14:textId="77777777" w:rsidR="000603EA" w:rsidRPr="00CF4D9A" w:rsidRDefault="000603EA" w:rsidP="000603EA">
      <w:pPr>
        <w:rPr>
          <w:rFonts w:cs="Arial"/>
          <w:szCs w:val="24"/>
          <w:highlight w:val="yellow"/>
        </w:rPr>
      </w:pPr>
      <w:r w:rsidRPr="00CF4D9A">
        <w:rPr>
          <w:rFonts w:cs="Arial"/>
          <w:szCs w:val="24"/>
          <w:highlight w:val="yellow"/>
        </w:rPr>
        <w:t>Evidováno pod č. j.: PVMU 171237/2023</w:t>
      </w:r>
    </w:p>
    <w:p w14:paraId="4990805E" w14:textId="77777777" w:rsidR="000603EA" w:rsidRPr="00CF4D9A" w:rsidRDefault="000603EA" w:rsidP="000603EA">
      <w:pPr>
        <w:rPr>
          <w:rFonts w:cs="Arial"/>
          <w:szCs w:val="24"/>
          <w:highlight w:val="yellow"/>
        </w:rPr>
      </w:pPr>
      <w:r w:rsidRPr="00CF4D9A">
        <w:rPr>
          <w:rFonts w:cs="Arial"/>
          <w:szCs w:val="24"/>
          <w:highlight w:val="yellow"/>
        </w:rPr>
        <w:t>Datum doručení: 25.10.2023</w:t>
      </w:r>
    </w:p>
    <w:p w14:paraId="4799680C" w14:textId="77777777" w:rsidR="000603EA" w:rsidRPr="00CF4D9A" w:rsidRDefault="000603EA" w:rsidP="000603EA">
      <w:pPr>
        <w:pStyle w:val="Default"/>
        <w:rPr>
          <w:highlight w:val="yellow"/>
        </w:rPr>
      </w:pPr>
    </w:p>
    <w:p w14:paraId="63395C4A" w14:textId="77777777" w:rsidR="000603EA" w:rsidRPr="00CF4D9A" w:rsidRDefault="000603EA" w:rsidP="000603EA">
      <w:pPr>
        <w:pStyle w:val="Default"/>
        <w:rPr>
          <w:sz w:val="22"/>
          <w:szCs w:val="23"/>
          <w:highlight w:val="yellow"/>
        </w:rPr>
      </w:pPr>
      <w:r w:rsidRPr="00CF4D9A">
        <w:rPr>
          <w:b/>
          <w:bCs/>
          <w:sz w:val="22"/>
          <w:szCs w:val="23"/>
          <w:highlight w:val="yellow"/>
        </w:rPr>
        <w:t xml:space="preserve">Stanovisko k územně plánovací dokumentaci (§ 4 SZ) </w:t>
      </w:r>
    </w:p>
    <w:p w14:paraId="2A966B1C" w14:textId="77777777" w:rsidR="000603EA" w:rsidRPr="00CF4D9A" w:rsidRDefault="000603EA" w:rsidP="000603EA">
      <w:pPr>
        <w:pStyle w:val="Default"/>
        <w:rPr>
          <w:sz w:val="22"/>
          <w:szCs w:val="23"/>
          <w:highlight w:val="yellow"/>
        </w:rPr>
      </w:pPr>
      <w:r w:rsidRPr="00CF4D9A">
        <w:rPr>
          <w:b/>
          <w:bCs/>
          <w:sz w:val="22"/>
          <w:szCs w:val="23"/>
          <w:highlight w:val="yellow"/>
        </w:rPr>
        <w:t xml:space="preserve">Návrh Změny č. 1 Územního plánu </w:t>
      </w:r>
      <w:proofErr w:type="gramStart"/>
      <w:r w:rsidRPr="00CF4D9A">
        <w:rPr>
          <w:b/>
          <w:bCs/>
          <w:sz w:val="22"/>
          <w:szCs w:val="23"/>
          <w:highlight w:val="yellow"/>
        </w:rPr>
        <w:t>Ondratice - opakované</w:t>
      </w:r>
      <w:proofErr w:type="gramEnd"/>
      <w:r w:rsidRPr="00CF4D9A">
        <w:rPr>
          <w:b/>
          <w:bCs/>
          <w:sz w:val="22"/>
          <w:szCs w:val="23"/>
          <w:highlight w:val="yellow"/>
        </w:rPr>
        <w:t xml:space="preserve"> veřejné projednání </w:t>
      </w:r>
    </w:p>
    <w:p w14:paraId="6797DE0C" w14:textId="77777777" w:rsidR="000603EA" w:rsidRPr="00CF4D9A" w:rsidRDefault="000603EA" w:rsidP="000603EA">
      <w:pPr>
        <w:pStyle w:val="Default"/>
        <w:spacing w:after="120"/>
        <w:rPr>
          <w:i/>
          <w:sz w:val="22"/>
          <w:szCs w:val="23"/>
          <w:highlight w:val="yellow"/>
        </w:rPr>
      </w:pPr>
      <w:r w:rsidRPr="00CF4D9A">
        <w:rPr>
          <w:i/>
          <w:sz w:val="22"/>
          <w:szCs w:val="23"/>
          <w:highlight w:val="yellow"/>
        </w:rPr>
        <w:t xml:space="preserve">K čj. PVMU 147085/2023 62 </w:t>
      </w:r>
    </w:p>
    <w:p w14:paraId="482E5A23" w14:textId="77777777" w:rsidR="000603EA" w:rsidRPr="00CF4D9A" w:rsidRDefault="000603EA" w:rsidP="000603EA">
      <w:pPr>
        <w:pStyle w:val="Default"/>
        <w:jc w:val="both"/>
        <w:rPr>
          <w:sz w:val="22"/>
          <w:szCs w:val="23"/>
          <w:highlight w:val="yellow"/>
        </w:rPr>
      </w:pPr>
      <w:r w:rsidRPr="00CF4D9A">
        <w:rPr>
          <w:sz w:val="22"/>
          <w:szCs w:val="23"/>
          <w:highlight w:val="yellow"/>
        </w:rPr>
        <w:t xml:space="preserve">Odbor ochrany územních zájmů a státního odborného dozoru, Sekce majetková, </w:t>
      </w:r>
      <w:r w:rsidRPr="00CF4D9A">
        <w:rPr>
          <w:b/>
          <w:bCs/>
          <w:sz w:val="22"/>
          <w:szCs w:val="23"/>
          <w:highlight w:val="yellow"/>
        </w:rPr>
        <w:t>Ministerstvo obrany</w:t>
      </w:r>
      <w:r w:rsidRPr="00CF4D9A">
        <w:rPr>
          <w:sz w:val="22"/>
          <w:szCs w:val="23"/>
          <w:highlight w:val="yellow"/>
        </w:rPr>
        <w:t xml:space="preserve">, v souladu se zmocněním v § 6 odst. 1 písmeno h) zákona č. 222/1999 Sb., o zajišťování obrany České republiky, ve znění pozdějších předpisů (dále jen „zákon o zajišťování obrany ČR“) a zmocněním v § 175 odst. 1 zákona č. 183/2006 Sb., o územním plánování a stavebním řádu (stavební zákon), ve znění pozdějších předpisů (dále jen „stavební zákon“), jako věcně a místně příslušné ve smyslu zákona o zajišťování obrany ČR, </w:t>
      </w:r>
      <w:r w:rsidRPr="00CF4D9A">
        <w:rPr>
          <w:b/>
          <w:bCs/>
          <w:sz w:val="22"/>
          <w:szCs w:val="23"/>
          <w:highlight w:val="yellow"/>
        </w:rPr>
        <w:t xml:space="preserve">vydává </w:t>
      </w:r>
      <w:r w:rsidRPr="00CF4D9A">
        <w:rPr>
          <w:sz w:val="22"/>
          <w:szCs w:val="23"/>
          <w:highlight w:val="yellow"/>
        </w:rPr>
        <w:t xml:space="preserve">ve smyslu § 55b odst. 2 stavebního zákona a dle § 4 odst. 2 písm. b) stavebního zákona </w:t>
      </w:r>
    </w:p>
    <w:p w14:paraId="3544BA25" w14:textId="77777777" w:rsidR="000603EA" w:rsidRPr="00CF4D9A" w:rsidRDefault="000603EA" w:rsidP="000603EA">
      <w:pPr>
        <w:pStyle w:val="Default"/>
        <w:jc w:val="both"/>
        <w:rPr>
          <w:sz w:val="22"/>
          <w:szCs w:val="23"/>
          <w:highlight w:val="yellow"/>
        </w:rPr>
      </w:pPr>
    </w:p>
    <w:p w14:paraId="28A5F795" w14:textId="77777777" w:rsidR="000603EA" w:rsidRPr="00CF4D9A" w:rsidRDefault="000603EA" w:rsidP="000603EA">
      <w:pPr>
        <w:pStyle w:val="Default"/>
        <w:jc w:val="both"/>
        <w:rPr>
          <w:b/>
          <w:bCs/>
          <w:sz w:val="22"/>
          <w:szCs w:val="23"/>
          <w:highlight w:val="yellow"/>
        </w:rPr>
      </w:pPr>
      <w:r w:rsidRPr="00CF4D9A">
        <w:rPr>
          <w:b/>
          <w:bCs/>
          <w:sz w:val="22"/>
          <w:szCs w:val="23"/>
          <w:highlight w:val="yellow"/>
        </w:rPr>
        <w:t xml:space="preserve">stanovisko, jehož obsah je závazný pro opatření obecné povahy dle stavebního zákona, </w:t>
      </w:r>
    </w:p>
    <w:p w14:paraId="0217D651" w14:textId="77777777" w:rsidR="000603EA" w:rsidRPr="00CF4D9A" w:rsidRDefault="000603EA" w:rsidP="000603EA">
      <w:pPr>
        <w:pStyle w:val="Default"/>
        <w:jc w:val="both"/>
        <w:rPr>
          <w:sz w:val="22"/>
          <w:szCs w:val="23"/>
          <w:highlight w:val="yellow"/>
        </w:rPr>
      </w:pPr>
    </w:p>
    <w:p w14:paraId="678583F7" w14:textId="77777777" w:rsidR="000603EA" w:rsidRPr="00CF4D9A" w:rsidRDefault="000603EA" w:rsidP="000603EA">
      <w:pPr>
        <w:pStyle w:val="Default"/>
        <w:jc w:val="both"/>
        <w:rPr>
          <w:sz w:val="22"/>
          <w:szCs w:val="23"/>
          <w:highlight w:val="yellow"/>
        </w:rPr>
      </w:pPr>
      <w:r w:rsidRPr="00CF4D9A">
        <w:rPr>
          <w:b/>
          <w:bCs/>
          <w:sz w:val="22"/>
          <w:szCs w:val="23"/>
          <w:highlight w:val="yellow"/>
        </w:rPr>
        <w:t>ve kterém ve veřejném zájmu žádá o úpravu zapracování limitů a zájmů MO do návrhu územně plánovací dokumentace</w:t>
      </w:r>
      <w:r w:rsidRPr="00CF4D9A">
        <w:rPr>
          <w:sz w:val="22"/>
          <w:szCs w:val="23"/>
          <w:highlight w:val="yellow"/>
        </w:rPr>
        <w:t xml:space="preserve">. </w:t>
      </w:r>
    </w:p>
    <w:p w14:paraId="082490D3" w14:textId="77777777" w:rsidR="000603EA" w:rsidRPr="00CF4D9A" w:rsidRDefault="000603EA" w:rsidP="000603EA">
      <w:pPr>
        <w:pStyle w:val="Default"/>
        <w:jc w:val="both"/>
        <w:rPr>
          <w:sz w:val="22"/>
          <w:szCs w:val="23"/>
          <w:highlight w:val="yellow"/>
        </w:rPr>
      </w:pPr>
    </w:p>
    <w:p w14:paraId="7DD49CF4" w14:textId="77777777" w:rsidR="000603EA" w:rsidRPr="00CF4D9A" w:rsidRDefault="000603EA" w:rsidP="000603EA">
      <w:pPr>
        <w:pStyle w:val="Default"/>
        <w:jc w:val="both"/>
        <w:rPr>
          <w:sz w:val="22"/>
          <w:szCs w:val="23"/>
          <w:highlight w:val="yellow"/>
        </w:rPr>
      </w:pPr>
      <w:r w:rsidRPr="00CF4D9A">
        <w:rPr>
          <w:sz w:val="22"/>
          <w:szCs w:val="23"/>
          <w:highlight w:val="yellow"/>
        </w:rPr>
        <w:t xml:space="preserve">Do správního území obce zasahuje vymezené území Ministerstva obrany: </w:t>
      </w:r>
    </w:p>
    <w:p w14:paraId="60964695" w14:textId="77777777" w:rsidR="000603EA" w:rsidRPr="00CF4D9A" w:rsidRDefault="000603EA" w:rsidP="000603EA">
      <w:pPr>
        <w:pStyle w:val="Default"/>
        <w:jc w:val="both"/>
        <w:rPr>
          <w:sz w:val="22"/>
          <w:szCs w:val="23"/>
          <w:highlight w:val="yellow"/>
        </w:rPr>
      </w:pPr>
      <w:r w:rsidRPr="00CF4D9A">
        <w:rPr>
          <w:b/>
          <w:bCs/>
          <w:sz w:val="22"/>
          <w:szCs w:val="23"/>
          <w:highlight w:val="yellow"/>
        </w:rPr>
        <w:t xml:space="preserve">- Koridor RR </w:t>
      </w:r>
      <w:proofErr w:type="gramStart"/>
      <w:r w:rsidRPr="00CF4D9A">
        <w:rPr>
          <w:b/>
          <w:bCs/>
          <w:sz w:val="22"/>
          <w:szCs w:val="23"/>
          <w:highlight w:val="yellow"/>
        </w:rPr>
        <w:t>směrů - zájmové</w:t>
      </w:r>
      <w:proofErr w:type="gramEnd"/>
      <w:r w:rsidRPr="00CF4D9A">
        <w:rPr>
          <w:b/>
          <w:bCs/>
          <w:sz w:val="22"/>
          <w:szCs w:val="23"/>
          <w:highlight w:val="yellow"/>
        </w:rPr>
        <w:t xml:space="preserve"> území pro nadzemní stavby (dle ustanovení § 175 odst. 1 zákona č. 183/2006 Sb. o územním plánování a stavebním řádu), které je nutno respektovat podle zákona č. 222/1999 Sb. o zajišťování obrany ČR a zákona č. 127/2005 o elektronických komunikacích. </w:t>
      </w:r>
    </w:p>
    <w:p w14:paraId="001EAB68" w14:textId="77777777" w:rsidR="000603EA" w:rsidRPr="00CF4D9A" w:rsidRDefault="000603EA" w:rsidP="000603EA">
      <w:pPr>
        <w:pStyle w:val="Default"/>
        <w:jc w:val="both"/>
        <w:rPr>
          <w:sz w:val="22"/>
          <w:szCs w:val="23"/>
          <w:highlight w:val="yellow"/>
        </w:rPr>
      </w:pPr>
      <w:r w:rsidRPr="00CF4D9A">
        <w:rPr>
          <w:b/>
          <w:bCs/>
          <w:sz w:val="22"/>
          <w:szCs w:val="23"/>
          <w:highlight w:val="yellow"/>
        </w:rPr>
        <w:lastRenderedPageBreak/>
        <w:t xml:space="preserve">V části koridoru RR směrů s atributem výšky 50 </w:t>
      </w:r>
      <w:r w:rsidRPr="00CF4D9A">
        <w:rPr>
          <w:sz w:val="22"/>
          <w:szCs w:val="23"/>
          <w:highlight w:val="yellow"/>
        </w:rPr>
        <w:t xml:space="preserve">lze vydat územní rozhodnutí a povolit nadzemní výstavbu jen na základě stanoviska Ministerstva obrany (dle ustanovení § 175 odst. 1 zákona č. 183/2006 Sb. o územním plánování a stavebním řádu) – viz. mapový podklad, ÚAP – jev </w:t>
      </w:r>
      <w:proofErr w:type="gramStart"/>
      <w:r w:rsidRPr="00CF4D9A">
        <w:rPr>
          <w:sz w:val="22"/>
          <w:szCs w:val="23"/>
          <w:highlight w:val="yellow"/>
        </w:rPr>
        <w:t>82a</w:t>
      </w:r>
      <w:proofErr w:type="gramEnd"/>
      <w:r w:rsidRPr="00CF4D9A">
        <w:rPr>
          <w:sz w:val="22"/>
          <w:szCs w:val="23"/>
          <w:highlight w:val="yellow"/>
        </w:rPr>
        <w:t xml:space="preserve">. V případě kolize může být výstavba omezena. </w:t>
      </w:r>
    </w:p>
    <w:p w14:paraId="33A27020" w14:textId="77777777" w:rsidR="000603EA" w:rsidRPr="00CF4D9A" w:rsidRDefault="000603EA" w:rsidP="000603EA">
      <w:pPr>
        <w:pStyle w:val="Default"/>
        <w:jc w:val="both"/>
        <w:rPr>
          <w:sz w:val="22"/>
          <w:szCs w:val="23"/>
          <w:highlight w:val="yellow"/>
        </w:rPr>
      </w:pPr>
      <w:r w:rsidRPr="00CF4D9A">
        <w:rPr>
          <w:b/>
          <w:bCs/>
          <w:sz w:val="22"/>
          <w:szCs w:val="23"/>
          <w:highlight w:val="yellow"/>
        </w:rPr>
        <w:t xml:space="preserve">V části koridoru RR směrů s atributem výšky 100 </w:t>
      </w:r>
      <w:r w:rsidRPr="00CF4D9A">
        <w:rPr>
          <w:sz w:val="22"/>
          <w:szCs w:val="23"/>
          <w:highlight w:val="yellow"/>
        </w:rPr>
        <w:t xml:space="preserve">lze vydat územní rozhodnutí a povolit nadzemní výstavbu přesahující 30 m n.t. jen na základě stanoviska Ministerstva obrany (dle ustanovení § 175 odst. 1 zákona č. 183/2006 Sb. o územním plánování a stavebním řádu) – viz. mapový podklad, ÚAP – jev </w:t>
      </w:r>
      <w:proofErr w:type="gramStart"/>
      <w:r w:rsidRPr="00CF4D9A">
        <w:rPr>
          <w:sz w:val="22"/>
          <w:szCs w:val="23"/>
          <w:highlight w:val="yellow"/>
        </w:rPr>
        <w:t>82a</w:t>
      </w:r>
      <w:proofErr w:type="gramEnd"/>
      <w:r w:rsidRPr="00CF4D9A">
        <w:rPr>
          <w:sz w:val="22"/>
          <w:szCs w:val="23"/>
          <w:highlight w:val="yellow"/>
        </w:rPr>
        <w:t xml:space="preserve">. V případě kolize může být výstavba omezena. </w:t>
      </w:r>
    </w:p>
    <w:p w14:paraId="79B45011" w14:textId="77777777" w:rsidR="000603EA" w:rsidRPr="00CF4D9A" w:rsidRDefault="000603EA" w:rsidP="000603EA">
      <w:pPr>
        <w:pStyle w:val="Default"/>
        <w:jc w:val="both"/>
        <w:rPr>
          <w:sz w:val="22"/>
          <w:szCs w:val="23"/>
          <w:highlight w:val="yellow"/>
        </w:rPr>
      </w:pPr>
    </w:p>
    <w:p w14:paraId="15709F9A" w14:textId="77777777" w:rsidR="000603EA" w:rsidRPr="00CF4D9A" w:rsidRDefault="000603EA" w:rsidP="000603EA">
      <w:pPr>
        <w:pStyle w:val="Default"/>
        <w:jc w:val="both"/>
        <w:rPr>
          <w:sz w:val="22"/>
          <w:szCs w:val="23"/>
          <w:highlight w:val="yellow"/>
        </w:rPr>
      </w:pPr>
      <w:r w:rsidRPr="00CF4D9A">
        <w:rPr>
          <w:b/>
          <w:bCs/>
          <w:sz w:val="22"/>
          <w:szCs w:val="23"/>
          <w:highlight w:val="yellow"/>
        </w:rPr>
        <w:t xml:space="preserve">Výše uvedené vymezené území je v textové </w:t>
      </w:r>
      <w:proofErr w:type="gramStart"/>
      <w:r w:rsidRPr="00CF4D9A">
        <w:rPr>
          <w:b/>
          <w:bCs/>
          <w:sz w:val="22"/>
          <w:szCs w:val="23"/>
          <w:highlight w:val="yellow"/>
        </w:rPr>
        <w:t>části - Odůvodnění</w:t>
      </w:r>
      <w:proofErr w:type="gramEnd"/>
      <w:r w:rsidRPr="00CF4D9A">
        <w:rPr>
          <w:b/>
          <w:bCs/>
          <w:sz w:val="22"/>
          <w:szCs w:val="23"/>
          <w:highlight w:val="yellow"/>
        </w:rPr>
        <w:t xml:space="preserve"> zapracováno a musí být i nadále stabilizováno. </w:t>
      </w:r>
    </w:p>
    <w:p w14:paraId="1CA7A180" w14:textId="77777777" w:rsidR="000603EA" w:rsidRPr="00CF4D9A" w:rsidRDefault="000603EA" w:rsidP="000603EA">
      <w:pPr>
        <w:pStyle w:val="Default"/>
        <w:jc w:val="both"/>
        <w:rPr>
          <w:b/>
          <w:bCs/>
          <w:sz w:val="22"/>
          <w:szCs w:val="23"/>
          <w:highlight w:val="yellow"/>
        </w:rPr>
      </w:pPr>
      <w:r w:rsidRPr="00CF4D9A">
        <w:rPr>
          <w:b/>
          <w:bCs/>
          <w:sz w:val="22"/>
          <w:szCs w:val="23"/>
          <w:highlight w:val="yellow"/>
        </w:rPr>
        <w:t xml:space="preserve">V koordinačním výkrese je zájmové území zakresleno s nesprávným popisem v legendě cit. „letový koridor s dráhou nízkých letů“. Nesprávný text nahraďte popisem „koridor RR </w:t>
      </w:r>
      <w:proofErr w:type="gramStart"/>
      <w:r w:rsidRPr="00CF4D9A">
        <w:rPr>
          <w:b/>
          <w:bCs/>
          <w:sz w:val="22"/>
          <w:szCs w:val="23"/>
          <w:highlight w:val="yellow"/>
        </w:rPr>
        <w:t>směrů - zájmové</w:t>
      </w:r>
      <w:proofErr w:type="gramEnd"/>
      <w:r w:rsidRPr="00CF4D9A">
        <w:rPr>
          <w:b/>
          <w:bCs/>
          <w:sz w:val="22"/>
          <w:szCs w:val="23"/>
          <w:highlight w:val="yellow"/>
        </w:rPr>
        <w:t xml:space="preserve"> území pro nadzemní stavby“. Graficky koridor rozdělte na část s atributem výšky 50 a část s atributem výšky 100. </w:t>
      </w:r>
    </w:p>
    <w:p w14:paraId="65EB7B12" w14:textId="77777777" w:rsidR="000603EA" w:rsidRPr="00CF4D9A" w:rsidRDefault="000603EA" w:rsidP="000603EA">
      <w:pPr>
        <w:pStyle w:val="Default"/>
        <w:jc w:val="both"/>
        <w:rPr>
          <w:sz w:val="22"/>
          <w:szCs w:val="23"/>
          <w:highlight w:val="yellow"/>
        </w:rPr>
      </w:pPr>
    </w:p>
    <w:p w14:paraId="15DD5DFF" w14:textId="77777777" w:rsidR="000603EA" w:rsidRPr="00CF4D9A" w:rsidRDefault="000603EA" w:rsidP="000603EA">
      <w:pPr>
        <w:pStyle w:val="Default"/>
        <w:jc w:val="both"/>
        <w:rPr>
          <w:sz w:val="22"/>
          <w:szCs w:val="23"/>
          <w:highlight w:val="yellow"/>
        </w:rPr>
      </w:pPr>
      <w:r w:rsidRPr="00CF4D9A">
        <w:rPr>
          <w:sz w:val="22"/>
          <w:szCs w:val="23"/>
          <w:highlight w:val="yellow"/>
        </w:rPr>
        <w:t xml:space="preserve">Další vymezená území Ministerstva obrany – Ochranné pásmo letištního dálničního úseku /LDÚ/, zájmové území vojenského újezdu Březina a jev 119 jsou v textu i v koordinačním výkrese zapracovány a musí být i nadále stabilizovány. </w:t>
      </w:r>
    </w:p>
    <w:p w14:paraId="686BCE29" w14:textId="77777777" w:rsidR="000603EA" w:rsidRPr="00CF4D9A" w:rsidRDefault="000603EA" w:rsidP="000603EA">
      <w:pPr>
        <w:pStyle w:val="Default"/>
        <w:jc w:val="both"/>
        <w:rPr>
          <w:sz w:val="22"/>
          <w:szCs w:val="23"/>
          <w:highlight w:val="yellow"/>
        </w:rPr>
      </w:pPr>
    </w:p>
    <w:p w14:paraId="0AD0E286" w14:textId="77777777" w:rsidR="000603EA" w:rsidRPr="00CF4D9A" w:rsidRDefault="000603EA" w:rsidP="000603EA">
      <w:pPr>
        <w:pStyle w:val="Default"/>
        <w:jc w:val="both"/>
        <w:rPr>
          <w:b/>
          <w:bCs/>
          <w:sz w:val="22"/>
          <w:szCs w:val="23"/>
          <w:highlight w:val="yellow"/>
        </w:rPr>
      </w:pPr>
      <w:r w:rsidRPr="00CF4D9A">
        <w:rPr>
          <w:b/>
          <w:bCs/>
          <w:sz w:val="22"/>
          <w:szCs w:val="23"/>
          <w:highlight w:val="yellow"/>
        </w:rPr>
        <w:t xml:space="preserve">Za předpokladu správného zapracování limitů a zájmů MO v textové i grafické části v souladu s tímto stanoviskem nemáme dalších připomínek k předložené UPD a s návrhem Změny č. 1 Územního plánu Ondratice souhlasíme. </w:t>
      </w:r>
    </w:p>
    <w:p w14:paraId="0A8EEA2D" w14:textId="77777777" w:rsidR="000603EA" w:rsidRPr="00CF4D9A" w:rsidRDefault="000603EA" w:rsidP="000603EA">
      <w:pPr>
        <w:pStyle w:val="Default"/>
        <w:jc w:val="both"/>
        <w:rPr>
          <w:b/>
          <w:bCs/>
          <w:sz w:val="22"/>
          <w:szCs w:val="23"/>
          <w:highlight w:val="yellow"/>
        </w:rPr>
      </w:pPr>
    </w:p>
    <w:p w14:paraId="27BA7C5E" w14:textId="77777777" w:rsidR="000603EA" w:rsidRPr="00CF4D9A" w:rsidRDefault="000603EA" w:rsidP="000603EA">
      <w:pPr>
        <w:pStyle w:val="Default"/>
        <w:jc w:val="both"/>
        <w:rPr>
          <w:sz w:val="22"/>
          <w:szCs w:val="23"/>
          <w:highlight w:val="yellow"/>
          <w:u w:val="single"/>
        </w:rPr>
      </w:pPr>
      <w:r w:rsidRPr="00CF4D9A">
        <w:rPr>
          <w:sz w:val="22"/>
          <w:szCs w:val="23"/>
          <w:highlight w:val="yellow"/>
          <w:u w:val="single"/>
        </w:rPr>
        <w:t xml:space="preserve">Odůvodnění: </w:t>
      </w:r>
    </w:p>
    <w:p w14:paraId="3841E895" w14:textId="77777777" w:rsidR="000603EA" w:rsidRPr="00CF4D9A" w:rsidRDefault="000603EA" w:rsidP="000603EA">
      <w:pPr>
        <w:pStyle w:val="Default"/>
        <w:jc w:val="both"/>
        <w:rPr>
          <w:sz w:val="22"/>
          <w:szCs w:val="23"/>
          <w:highlight w:val="yellow"/>
        </w:rPr>
      </w:pPr>
      <w:r w:rsidRPr="00CF4D9A">
        <w:rPr>
          <w:sz w:val="22"/>
          <w:szCs w:val="23"/>
          <w:highlight w:val="yellow"/>
        </w:rPr>
        <w:t xml:space="preserve">Ministerstvo obrany v souladu se zmocněním v § 6 odst. 1 písmeno h) zákona o zajišťování obrany ČR a zmocněním v § 175 odst. 1 stavebního zákona provedlo po obdržení oznámení pořizovatele územně plánovací dokumentace (dále jen „ÚPD“) vyhodnocení výše uvedeného návrhu z pozice dotčeného orgánu. </w:t>
      </w:r>
    </w:p>
    <w:p w14:paraId="53846C14" w14:textId="77777777" w:rsidR="000603EA" w:rsidRPr="00CF4D9A" w:rsidRDefault="000603EA" w:rsidP="000603EA">
      <w:pPr>
        <w:pStyle w:val="Default"/>
        <w:spacing w:after="120"/>
        <w:jc w:val="both"/>
        <w:rPr>
          <w:sz w:val="22"/>
          <w:szCs w:val="23"/>
          <w:highlight w:val="yellow"/>
        </w:rPr>
      </w:pPr>
      <w:r w:rsidRPr="00CF4D9A">
        <w:rPr>
          <w:sz w:val="22"/>
          <w:szCs w:val="23"/>
          <w:highlight w:val="yellow"/>
        </w:rPr>
        <w:t xml:space="preserve">Výše uvedená vymezená území Ministerstva obrany tvoří neopomenutelné limity v území nadregionálního významu a jejich respektování a zapracování do ÚPD je požadováno ve veřejném zájmu pro zajištění obrany a bezpečnosti státu. </w:t>
      </w:r>
    </w:p>
    <w:p w14:paraId="1A330DD7" w14:textId="77777777" w:rsidR="000603EA" w:rsidRPr="00CF4D9A" w:rsidRDefault="000603EA" w:rsidP="000603EA">
      <w:pPr>
        <w:pStyle w:val="Default"/>
        <w:spacing w:after="120"/>
        <w:jc w:val="both"/>
        <w:rPr>
          <w:sz w:val="22"/>
          <w:szCs w:val="23"/>
          <w:highlight w:val="yellow"/>
        </w:rPr>
      </w:pPr>
      <w:r w:rsidRPr="00CF4D9A">
        <w:rPr>
          <w:sz w:val="22"/>
          <w:szCs w:val="23"/>
          <w:highlight w:val="yellow"/>
        </w:rPr>
        <w:t xml:space="preserve">Toto stanovisko Ministerstva obrany je uplatněno v kontinuitě na poskytnuté údaje o území úřadu územního plánování pro zpracování územně analytických podkladů ORP. </w:t>
      </w:r>
    </w:p>
    <w:p w14:paraId="33A6AB07" w14:textId="77777777" w:rsidR="000603EA" w:rsidRPr="00CF4D9A" w:rsidRDefault="000603EA" w:rsidP="000603EA">
      <w:pPr>
        <w:rPr>
          <w:rFonts w:cs="Arial"/>
          <w:szCs w:val="24"/>
          <w:highlight w:val="yellow"/>
        </w:rPr>
      </w:pPr>
      <w:r w:rsidRPr="00CF4D9A">
        <w:rPr>
          <w:rFonts w:cs="Arial"/>
          <w:szCs w:val="23"/>
          <w:highlight w:val="yellow"/>
        </w:rPr>
        <w:t>Ministerstvo obrany nemá k předloženému návrhu ÚPD další připomínky za předpokladu zapracování výše uvedených vymezených území MO do textové i grafické části v souladu s tímto stanoviskem. Jedná se o provedení úprav části Odůvodnění, které neovlivňují koncepci předložené ÚPD. Veškeré požadavky Ministerstva obrany jsou uplatněny ve veřejném zájmu na zajištění obrany a bezpečnosti státu a jsou deklarací stávajících strategicky důležitých limitů v území, jejichž nerespektování by vedlo k ohrožení funkčnosti speciálních zařízení MO.</w:t>
      </w:r>
    </w:p>
    <w:p w14:paraId="1BFBEEAE" w14:textId="77777777" w:rsidR="000603EA" w:rsidRPr="00CF4D9A" w:rsidRDefault="000603EA" w:rsidP="000603EA">
      <w:pPr>
        <w:rPr>
          <w:rFonts w:cs="Arial"/>
          <w:b/>
          <w:szCs w:val="24"/>
          <w:highlight w:val="yellow"/>
        </w:rPr>
      </w:pPr>
    </w:p>
    <w:p w14:paraId="2B005976"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 Požadavky budou zapracovány.</w:t>
      </w:r>
    </w:p>
    <w:p w14:paraId="4774CBF3" w14:textId="77777777" w:rsidR="000603EA" w:rsidRPr="00CF4D9A" w:rsidRDefault="000603EA" w:rsidP="000603EA">
      <w:pPr>
        <w:rPr>
          <w:rFonts w:cs="Arial"/>
          <w:b/>
          <w:szCs w:val="24"/>
          <w:highlight w:val="yellow"/>
        </w:rPr>
      </w:pPr>
    </w:p>
    <w:p w14:paraId="66C0F913" w14:textId="77777777" w:rsidR="000603EA" w:rsidRPr="00CF4D9A" w:rsidRDefault="000603EA" w:rsidP="000603EA">
      <w:pPr>
        <w:rPr>
          <w:rFonts w:cs="Arial"/>
          <w:b/>
          <w:szCs w:val="24"/>
          <w:highlight w:val="yellow"/>
        </w:rPr>
      </w:pPr>
      <w:r w:rsidRPr="00CF4D9A">
        <w:rPr>
          <w:rFonts w:cs="Arial"/>
          <w:b/>
          <w:szCs w:val="24"/>
          <w:highlight w:val="yellow"/>
        </w:rPr>
        <w:t>8.</w:t>
      </w:r>
    </w:p>
    <w:p w14:paraId="3333B815"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Krajský úřad Olomouckého kraje</w:t>
      </w:r>
    </w:p>
    <w:p w14:paraId="6229C003"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Odbor životního prostředí a zemědělství</w:t>
      </w:r>
    </w:p>
    <w:p w14:paraId="76B830BE"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 xml:space="preserve">Jeremenkova </w:t>
      </w:r>
      <w:proofErr w:type="gramStart"/>
      <w:r w:rsidRPr="00CF4D9A">
        <w:rPr>
          <w:rFonts w:cs="Arial"/>
          <w:b/>
          <w:color w:val="0070C0"/>
          <w:szCs w:val="24"/>
          <w:highlight w:val="yellow"/>
        </w:rPr>
        <w:t>40a</w:t>
      </w:r>
      <w:proofErr w:type="gramEnd"/>
    </w:p>
    <w:p w14:paraId="1332DA51" w14:textId="77777777" w:rsidR="000603EA" w:rsidRPr="00CF4D9A" w:rsidRDefault="000603EA" w:rsidP="000603EA">
      <w:pPr>
        <w:rPr>
          <w:rFonts w:cs="Arial"/>
          <w:b/>
          <w:color w:val="0070C0"/>
          <w:szCs w:val="24"/>
          <w:highlight w:val="yellow"/>
        </w:rPr>
      </w:pPr>
      <w:r w:rsidRPr="00CF4D9A">
        <w:rPr>
          <w:rFonts w:cs="Arial"/>
          <w:b/>
          <w:color w:val="0070C0"/>
          <w:szCs w:val="24"/>
          <w:highlight w:val="yellow"/>
        </w:rPr>
        <w:t>779 00 Olomouc</w:t>
      </w:r>
    </w:p>
    <w:p w14:paraId="20EE217B" w14:textId="77777777" w:rsidR="000603EA" w:rsidRPr="00CF4D9A" w:rsidRDefault="000603EA" w:rsidP="000603EA">
      <w:pPr>
        <w:rPr>
          <w:rFonts w:cs="Arial"/>
          <w:b/>
          <w:color w:val="0070C0"/>
          <w:szCs w:val="24"/>
          <w:highlight w:val="yellow"/>
        </w:rPr>
      </w:pPr>
    </w:p>
    <w:p w14:paraId="6A872D2B" w14:textId="77777777" w:rsidR="000603EA" w:rsidRPr="00CF4D9A" w:rsidRDefault="000603EA" w:rsidP="000603EA">
      <w:pPr>
        <w:rPr>
          <w:rFonts w:cs="Arial"/>
          <w:szCs w:val="24"/>
          <w:highlight w:val="yellow"/>
        </w:rPr>
      </w:pPr>
      <w:r w:rsidRPr="00CF4D9A">
        <w:rPr>
          <w:rFonts w:cs="Arial"/>
          <w:szCs w:val="24"/>
          <w:highlight w:val="yellow"/>
        </w:rPr>
        <w:t>Č.j.: KUOK 116508/2023</w:t>
      </w:r>
    </w:p>
    <w:p w14:paraId="5EDCC162" w14:textId="77777777" w:rsidR="000603EA" w:rsidRPr="00CF4D9A" w:rsidRDefault="000603EA" w:rsidP="000603EA">
      <w:pPr>
        <w:rPr>
          <w:rFonts w:cs="Arial"/>
          <w:szCs w:val="24"/>
          <w:highlight w:val="yellow"/>
        </w:rPr>
      </w:pPr>
      <w:r w:rsidRPr="00CF4D9A">
        <w:rPr>
          <w:rFonts w:cs="Arial"/>
          <w:szCs w:val="24"/>
          <w:highlight w:val="yellow"/>
        </w:rPr>
        <w:lastRenderedPageBreak/>
        <w:t>Evidováno pod č. j.: PVMU 171231/2023</w:t>
      </w:r>
    </w:p>
    <w:p w14:paraId="55F3A29E" w14:textId="77777777" w:rsidR="000603EA" w:rsidRPr="00CF4D9A" w:rsidRDefault="000603EA" w:rsidP="000603EA">
      <w:pPr>
        <w:rPr>
          <w:rFonts w:cs="Arial"/>
          <w:szCs w:val="24"/>
          <w:highlight w:val="yellow"/>
        </w:rPr>
      </w:pPr>
      <w:r w:rsidRPr="00CF4D9A">
        <w:rPr>
          <w:rFonts w:cs="Arial"/>
          <w:szCs w:val="24"/>
          <w:highlight w:val="yellow"/>
        </w:rPr>
        <w:t>Datum doručení: 25.10.2023</w:t>
      </w:r>
    </w:p>
    <w:p w14:paraId="7EB27551" w14:textId="77777777" w:rsidR="000603EA" w:rsidRPr="00CF4D9A" w:rsidRDefault="000603EA" w:rsidP="000603EA">
      <w:pPr>
        <w:rPr>
          <w:rFonts w:cs="Arial"/>
          <w:b/>
          <w:color w:val="0070C0"/>
          <w:szCs w:val="24"/>
          <w:highlight w:val="yellow"/>
        </w:rPr>
      </w:pPr>
    </w:p>
    <w:p w14:paraId="1F4B902D" w14:textId="77777777" w:rsidR="000603EA" w:rsidRPr="00CF4D9A" w:rsidRDefault="000603EA" w:rsidP="000603EA">
      <w:pPr>
        <w:autoSpaceDE w:val="0"/>
        <w:autoSpaceDN w:val="0"/>
        <w:adjustRightInd w:val="0"/>
        <w:rPr>
          <w:rFonts w:cs="Arial"/>
          <w:b/>
          <w:bCs/>
          <w:color w:val="000000"/>
          <w:highlight w:val="yellow"/>
        </w:rPr>
      </w:pPr>
      <w:r w:rsidRPr="00CF4D9A">
        <w:rPr>
          <w:rFonts w:cs="Arial"/>
          <w:b/>
          <w:bCs/>
          <w:color w:val="000000"/>
          <w:highlight w:val="yellow"/>
        </w:rPr>
        <w:t xml:space="preserve">Návrh změny č. 1 Územního plánu Ondratice – stanovisko k opakovanému veřejnému projednání </w:t>
      </w:r>
    </w:p>
    <w:p w14:paraId="30E6C99E" w14:textId="77777777" w:rsidR="000603EA" w:rsidRPr="00CF4D9A" w:rsidRDefault="000603EA" w:rsidP="000603EA">
      <w:pPr>
        <w:autoSpaceDE w:val="0"/>
        <w:autoSpaceDN w:val="0"/>
        <w:adjustRightInd w:val="0"/>
        <w:rPr>
          <w:rFonts w:cs="Arial"/>
          <w:color w:val="000000"/>
          <w:highlight w:val="yellow"/>
        </w:rPr>
      </w:pPr>
    </w:p>
    <w:p w14:paraId="20D17FE0"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Krajský úřad Olomouckého kraje, odbor životního prostředí a zemědělství (dále „krajský úřad“), v přenesené působnosti podle § 67 zák. č. 129/2000 Sb., o krajích, ve znění pozdějších předpisů, podle § 77a zákona č. 114/1992 Sb., o ochraně přírody a krajiny, ve znění pozdějších předpisů, podle § 22 zákona č. 100/2001 Sb., o posuzování vlivů na životní prostředí a o změně některých souvisejících zákonů (zákon o posuzování vlivů na životní prostředí), ve znění pozdějších předpisů, podle § 17a písm. a) zákona č. 334/1992 Sb., o ochraně zemědělského půdního fondu (ZPF), ve znění pozdějších předpisů, podle § 48a odst. 2 písm. a) zákona č. 289/1995 Sb., o lesích a o změně a doplnění některých zákonů (lesní zákon), ve znění pozdějších předpisů, dle § 27 odst. 1 písm. e) a dle § 11 odst. 2 písm. a) zákona č. 201/2012 Sb., o ochraně ovzduší, ve znění pozdějších předpisů, a v souladu s § 55b a § 52 zákona č. 183/2006 Sb., o územním plánování a stavebním řádu, ve znění pozdějších předpisů (dále „stavební zákon“) sděluje k návrhu změny č. 1 Územního plánu Ondratice: </w:t>
      </w:r>
    </w:p>
    <w:p w14:paraId="2023872C" w14:textId="77777777" w:rsidR="000603EA" w:rsidRPr="00CF4D9A" w:rsidRDefault="000603EA" w:rsidP="000603EA">
      <w:pPr>
        <w:autoSpaceDE w:val="0"/>
        <w:autoSpaceDN w:val="0"/>
        <w:adjustRightInd w:val="0"/>
        <w:rPr>
          <w:rFonts w:cs="Arial"/>
          <w:color w:val="000000"/>
          <w:highlight w:val="yellow"/>
        </w:rPr>
      </w:pPr>
    </w:p>
    <w:p w14:paraId="0E0571D0" w14:textId="77777777" w:rsidR="000603EA" w:rsidRPr="00CF4D9A" w:rsidRDefault="000603EA" w:rsidP="000603EA">
      <w:pPr>
        <w:autoSpaceDE w:val="0"/>
        <w:autoSpaceDN w:val="0"/>
        <w:adjustRightInd w:val="0"/>
        <w:spacing w:after="120"/>
        <w:rPr>
          <w:rFonts w:cs="Arial"/>
          <w:color w:val="000000"/>
          <w:highlight w:val="yellow"/>
        </w:rPr>
      </w:pPr>
      <w:r w:rsidRPr="00CF4D9A">
        <w:rPr>
          <w:rFonts w:cs="Arial"/>
          <w:color w:val="000000"/>
          <w:highlight w:val="yellow"/>
        </w:rPr>
        <w:t xml:space="preserve">Změna č. 1 Ondratice obsahuje: </w:t>
      </w:r>
    </w:p>
    <w:p w14:paraId="01EBEF57"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 návrh rozvojových lokalit bydlení (Z4, Z6, Z9, Z10, Z14-Z16, Z18 a Z20) </w:t>
      </w:r>
    </w:p>
    <w:p w14:paraId="5349879D"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 návrh ploch veřejných prostranství (Z13, Z17, Z19) </w:t>
      </w:r>
    </w:p>
    <w:p w14:paraId="46E475EB"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 povodí </w:t>
      </w:r>
      <w:proofErr w:type="spellStart"/>
      <w:r w:rsidRPr="00CF4D9A">
        <w:rPr>
          <w:rFonts w:cs="Arial"/>
          <w:color w:val="000000"/>
          <w:highlight w:val="yellow"/>
        </w:rPr>
        <w:t>Ondratického</w:t>
      </w:r>
      <w:proofErr w:type="spellEnd"/>
      <w:r w:rsidRPr="00CF4D9A">
        <w:rPr>
          <w:rFonts w:cs="Arial"/>
          <w:color w:val="000000"/>
          <w:highlight w:val="yellow"/>
        </w:rPr>
        <w:t xml:space="preserve"> potoka návrh poldru Z1.</w:t>
      </w:r>
      <w:proofErr w:type="gramStart"/>
      <w:r w:rsidRPr="00CF4D9A">
        <w:rPr>
          <w:rFonts w:cs="Arial"/>
          <w:color w:val="000000"/>
          <w:highlight w:val="yellow"/>
        </w:rPr>
        <w:t>14a</w:t>
      </w:r>
      <w:proofErr w:type="gramEnd"/>
      <w:r w:rsidRPr="00CF4D9A">
        <w:rPr>
          <w:rFonts w:cs="Arial"/>
          <w:color w:val="000000"/>
          <w:highlight w:val="yellow"/>
        </w:rPr>
        <w:t xml:space="preserve"> v souladu s řešením komplexní pozemkové úpravy Ondratice </w:t>
      </w:r>
    </w:p>
    <w:p w14:paraId="458C87B8"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 v povodí pravostranného přítoku </w:t>
      </w:r>
      <w:proofErr w:type="spellStart"/>
      <w:r w:rsidRPr="00CF4D9A">
        <w:rPr>
          <w:rFonts w:cs="Arial"/>
          <w:color w:val="000000"/>
          <w:highlight w:val="yellow"/>
        </w:rPr>
        <w:t>Ondratického</w:t>
      </w:r>
      <w:proofErr w:type="spellEnd"/>
      <w:r w:rsidRPr="00CF4D9A">
        <w:rPr>
          <w:rFonts w:cs="Arial"/>
          <w:color w:val="000000"/>
          <w:highlight w:val="yellow"/>
        </w:rPr>
        <w:t xml:space="preserve"> potoka návrh poldru Z1.</w:t>
      </w:r>
      <w:proofErr w:type="gramStart"/>
      <w:r w:rsidRPr="00CF4D9A">
        <w:rPr>
          <w:rFonts w:cs="Arial"/>
          <w:color w:val="000000"/>
          <w:highlight w:val="yellow"/>
        </w:rPr>
        <w:t>14b</w:t>
      </w:r>
      <w:proofErr w:type="gramEnd"/>
      <w:r w:rsidRPr="00CF4D9A">
        <w:rPr>
          <w:rFonts w:cs="Arial"/>
          <w:color w:val="000000"/>
          <w:highlight w:val="yellow"/>
        </w:rPr>
        <w:t xml:space="preserve"> v souladu s řešením komplexní pozemkové úpravy Ondratice </w:t>
      </w:r>
    </w:p>
    <w:p w14:paraId="0EED4E95" w14:textId="77777777" w:rsidR="000603EA" w:rsidRPr="00CF4D9A" w:rsidRDefault="000603EA" w:rsidP="000603EA">
      <w:pPr>
        <w:autoSpaceDE w:val="0"/>
        <w:autoSpaceDN w:val="0"/>
        <w:adjustRightInd w:val="0"/>
        <w:rPr>
          <w:rFonts w:cs="Arial"/>
          <w:color w:val="000000"/>
          <w:highlight w:val="yellow"/>
        </w:rPr>
      </w:pPr>
    </w:p>
    <w:p w14:paraId="40EC6A45" w14:textId="77777777" w:rsidR="000603EA" w:rsidRPr="00CF4D9A" w:rsidRDefault="000603EA" w:rsidP="000603EA">
      <w:pPr>
        <w:autoSpaceDE w:val="0"/>
        <w:autoSpaceDN w:val="0"/>
        <w:adjustRightInd w:val="0"/>
        <w:rPr>
          <w:rFonts w:cs="Arial"/>
          <w:color w:val="000000"/>
          <w:highlight w:val="yellow"/>
        </w:rPr>
      </w:pPr>
      <w:r w:rsidRPr="00CF4D9A">
        <w:rPr>
          <w:rFonts w:cs="Arial"/>
          <w:b/>
          <w:bCs/>
          <w:i/>
          <w:iCs/>
          <w:color w:val="000000"/>
          <w:highlight w:val="yellow"/>
        </w:rPr>
        <w:t xml:space="preserve">Ochrana přírody (Mgr. Martina </w:t>
      </w:r>
      <w:proofErr w:type="spellStart"/>
      <w:r w:rsidRPr="00CF4D9A">
        <w:rPr>
          <w:rFonts w:cs="Arial"/>
          <w:b/>
          <w:bCs/>
          <w:i/>
          <w:iCs/>
          <w:color w:val="000000"/>
          <w:highlight w:val="yellow"/>
        </w:rPr>
        <w:t>Huběnková</w:t>
      </w:r>
      <w:proofErr w:type="spellEnd"/>
      <w:r w:rsidRPr="00CF4D9A">
        <w:rPr>
          <w:rFonts w:cs="Arial"/>
          <w:b/>
          <w:bCs/>
          <w:i/>
          <w:iCs/>
          <w:color w:val="000000"/>
          <w:highlight w:val="yellow"/>
        </w:rPr>
        <w:t xml:space="preserve">): </w:t>
      </w:r>
    </w:p>
    <w:p w14:paraId="48B59F20"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Krajský úřad, jako orgán ochrany přírody příslušný podle ustanovení § 75 odst. 1 písm. d) a podle § 77a zákona č. 114/1992 Sb., o ochraně přírody a krajiny, ve znění pozdějších předpisů (dále jen „zákon“), po posouzení koncepce „Změna č. 1 územního plánu Ondratice“ k opakovanému veřejnému projednání vydává toto stanovisko:</w:t>
      </w:r>
    </w:p>
    <w:p w14:paraId="7AA66218" w14:textId="77777777" w:rsidR="000603EA" w:rsidRPr="00CF4D9A" w:rsidRDefault="000603EA" w:rsidP="000603EA">
      <w:pPr>
        <w:autoSpaceDE w:val="0"/>
        <w:autoSpaceDN w:val="0"/>
        <w:adjustRightInd w:val="0"/>
        <w:rPr>
          <w:rFonts w:cs="Arial"/>
          <w:highlight w:val="yellow"/>
        </w:rPr>
      </w:pPr>
      <w:r w:rsidRPr="00CF4D9A">
        <w:rPr>
          <w:rFonts w:cs="Arial"/>
          <w:b/>
          <w:bCs/>
          <w:highlight w:val="yellow"/>
        </w:rPr>
        <w:t xml:space="preserve">Stanovisko k vlivu koncepce na lokality soustavy Natura 2000: </w:t>
      </w:r>
    </w:p>
    <w:p w14:paraId="5C0E19E5"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Stanovisko s vyloučením významného vlivu koncepce na lokality soustavy Natura 2000 bylo vydáno ve stanovisku krajského úřadu č. j.: KUOK 128192/2022 ze dne 7. 12. 2022 k návrhu změny č. 1 územního plánu Ondratice. Významný vliv koncepce na lokality soustavy Natura 2000 byl vyloučen. Předložená aktualizace návrhu „Změny č. 1 územního plánu Ondratice“ k opakovanému veřejnému projednání nemá vliv na závěr tohoto stanoviska. </w:t>
      </w:r>
    </w:p>
    <w:p w14:paraId="240444AE" w14:textId="77777777" w:rsidR="000603EA" w:rsidRPr="00CF4D9A" w:rsidRDefault="000603EA" w:rsidP="000603EA">
      <w:pPr>
        <w:autoSpaceDE w:val="0"/>
        <w:autoSpaceDN w:val="0"/>
        <w:adjustRightInd w:val="0"/>
        <w:rPr>
          <w:rFonts w:cs="Arial"/>
          <w:highlight w:val="yellow"/>
        </w:rPr>
      </w:pPr>
      <w:r w:rsidRPr="00CF4D9A">
        <w:rPr>
          <w:rFonts w:cs="Arial"/>
          <w:b/>
          <w:bCs/>
          <w:highlight w:val="yellow"/>
        </w:rPr>
        <w:t xml:space="preserve">Odůvodnění: </w:t>
      </w:r>
      <w:r w:rsidRPr="00CF4D9A">
        <w:rPr>
          <w:rFonts w:cs="Arial"/>
          <w:highlight w:val="yellow"/>
        </w:rPr>
        <w:t xml:space="preserve">Vliv na lokality soustavy Natura 2000 byl vyloučen (stanovisko krajského úřadu, č. j.: KUOK 128192/2022 ze dne 7. 12. 2022). </w:t>
      </w:r>
    </w:p>
    <w:p w14:paraId="52CB7C8F" w14:textId="77777777" w:rsidR="000603EA" w:rsidRPr="00CF4D9A" w:rsidRDefault="000603EA" w:rsidP="000603EA">
      <w:pPr>
        <w:autoSpaceDE w:val="0"/>
        <w:autoSpaceDN w:val="0"/>
        <w:adjustRightInd w:val="0"/>
        <w:rPr>
          <w:rFonts w:cs="Arial"/>
          <w:highlight w:val="yellow"/>
        </w:rPr>
      </w:pPr>
    </w:p>
    <w:p w14:paraId="63766060" w14:textId="77777777" w:rsidR="000603EA" w:rsidRPr="00CF4D9A" w:rsidRDefault="000603EA" w:rsidP="000603EA">
      <w:pPr>
        <w:autoSpaceDE w:val="0"/>
        <w:autoSpaceDN w:val="0"/>
        <w:adjustRightInd w:val="0"/>
        <w:rPr>
          <w:rFonts w:cs="Arial"/>
          <w:highlight w:val="yellow"/>
        </w:rPr>
      </w:pPr>
      <w:r w:rsidRPr="00CF4D9A">
        <w:rPr>
          <w:rFonts w:cs="Arial"/>
          <w:b/>
          <w:bCs/>
          <w:highlight w:val="yellow"/>
        </w:rPr>
        <w:t xml:space="preserve">Stanovisko k dotčení chráněných zájmů v působnosti orgánu ochrany přírody Krajského úřadu Olomouckého kraje – vyjma stanoviska Natura 2000: </w:t>
      </w:r>
    </w:p>
    <w:p w14:paraId="4F5C2854"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Zákonem chráněné zájmy v působnosti orgánu ochrany přírody krajského úřadu jsou předmětnou koncepcí dotčeny. V k. </w:t>
      </w:r>
      <w:proofErr w:type="spellStart"/>
      <w:r w:rsidRPr="00CF4D9A">
        <w:rPr>
          <w:rFonts w:cs="Arial"/>
          <w:highlight w:val="yellow"/>
        </w:rPr>
        <w:t>ú.</w:t>
      </w:r>
      <w:proofErr w:type="spellEnd"/>
      <w:r w:rsidRPr="00CF4D9A">
        <w:rPr>
          <w:rFonts w:cs="Arial"/>
          <w:highlight w:val="yellow"/>
        </w:rPr>
        <w:t xml:space="preserve"> Ondratice se nachází maloplošné zvláště chráněné </w:t>
      </w:r>
      <w:proofErr w:type="gramStart"/>
      <w:r w:rsidRPr="00CF4D9A">
        <w:rPr>
          <w:rFonts w:cs="Arial"/>
          <w:highlight w:val="yellow"/>
        </w:rPr>
        <w:t>území - přírodní</w:t>
      </w:r>
      <w:proofErr w:type="gramEnd"/>
      <w:r w:rsidRPr="00CF4D9A">
        <w:rPr>
          <w:rFonts w:cs="Arial"/>
          <w:highlight w:val="yellow"/>
        </w:rPr>
        <w:t xml:space="preserve"> památka (dále jen „PP“) Kopaniny a její ochranné pásmo. </w:t>
      </w:r>
    </w:p>
    <w:p w14:paraId="1D83F61C" w14:textId="77777777" w:rsidR="000603EA" w:rsidRPr="00CF4D9A" w:rsidRDefault="000603EA" w:rsidP="000603EA">
      <w:pPr>
        <w:autoSpaceDE w:val="0"/>
        <w:autoSpaceDN w:val="0"/>
        <w:adjustRightInd w:val="0"/>
        <w:rPr>
          <w:rFonts w:cs="Arial"/>
          <w:highlight w:val="yellow"/>
        </w:rPr>
      </w:pPr>
    </w:p>
    <w:p w14:paraId="6A85509C" w14:textId="77777777" w:rsidR="000603EA" w:rsidRPr="00CF4D9A" w:rsidRDefault="000603EA" w:rsidP="000603EA">
      <w:pPr>
        <w:autoSpaceDE w:val="0"/>
        <w:autoSpaceDN w:val="0"/>
        <w:adjustRightInd w:val="0"/>
        <w:rPr>
          <w:rFonts w:cs="Arial"/>
          <w:highlight w:val="yellow"/>
        </w:rPr>
      </w:pPr>
      <w:r w:rsidRPr="00CF4D9A">
        <w:rPr>
          <w:rFonts w:cs="Arial"/>
          <w:b/>
          <w:bCs/>
          <w:highlight w:val="yellow"/>
        </w:rPr>
        <w:t xml:space="preserve">Odůvodnění: </w:t>
      </w:r>
      <w:r w:rsidRPr="00CF4D9A">
        <w:rPr>
          <w:rFonts w:cs="Arial"/>
          <w:highlight w:val="yellow"/>
        </w:rPr>
        <w:t xml:space="preserve">Z podkladů, které jsou správnímu úřadu k dispozici, vyplývá dotčení zájmů chráněných tímto zákonem, jež jsou svěřeny do kompetence krajského úřadu – realizací navrženého suchého </w:t>
      </w:r>
      <w:r w:rsidRPr="00CF4D9A">
        <w:rPr>
          <w:rFonts w:cs="Arial"/>
          <w:highlight w:val="yellow"/>
        </w:rPr>
        <w:lastRenderedPageBreak/>
        <w:t>poldru Z1.</w:t>
      </w:r>
      <w:proofErr w:type="gramStart"/>
      <w:r w:rsidRPr="00CF4D9A">
        <w:rPr>
          <w:rFonts w:cs="Arial"/>
          <w:highlight w:val="yellow"/>
        </w:rPr>
        <w:t>14a</w:t>
      </w:r>
      <w:proofErr w:type="gramEnd"/>
      <w:r w:rsidRPr="00CF4D9A">
        <w:rPr>
          <w:rFonts w:cs="Arial"/>
          <w:highlight w:val="yellow"/>
        </w:rPr>
        <w:t xml:space="preserve"> v povodí </w:t>
      </w:r>
      <w:proofErr w:type="spellStart"/>
      <w:r w:rsidRPr="00CF4D9A">
        <w:rPr>
          <w:rFonts w:cs="Arial"/>
          <w:highlight w:val="yellow"/>
        </w:rPr>
        <w:t>Ondratického</w:t>
      </w:r>
      <w:proofErr w:type="spellEnd"/>
      <w:r w:rsidRPr="00CF4D9A">
        <w:rPr>
          <w:rFonts w:cs="Arial"/>
          <w:highlight w:val="yellow"/>
        </w:rPr>
        <w:t xml:space="preserve"> potoka dojde k dotčení PP Kopaniny a jejího ochranného pásma. V PP Kopaniny je předmětem ochrany komplex druhově bohatých </w:t>
      </w:r>
      <w:proofErr w:type="spellStart"/>
      <w:r w:rsidRPr="00CF4D9A">
        <w:rPr>
          <w:rFonts w:cs="Arial"/>
          <w:highlight w:val="yellow"/>
        </w:rPr>
        <w:t>travinobylinných</w:t>
      </w:r>
      <w:proofErr w:type="spellEnd"/>
      <w:r w:rsidRPr="00CF4D9A">
        <w:rPr>
          <w:rFonts w:cs="Arial"/>
          <w:highlight w:val="yellow"/>
        </w:rPr>
        <w:t xml:space="preserve"> společenstev, podmáčené plochy s prameništěm a extenzivně obhospodařovaný vysokokmenný sad s výskytem četných chráněných a ohrožených druhů rostlin a živočichů. Orgán ochrany přírody sděluje, že k umisťování, povolování nebo provádění staveb v ochranném pásmu zvláště chráněného území je nutný předchozí souhlas orgánu ochrany přírody podle ustanovení § 37 odst. 2 zákona. Výjimku ze zákazů ve zvláště chráněných územích podle ustanovení § 36 zákona (základní ochranné podmínky v přírodních památkách) může orgán ochrany přírody udělit podle ustanovení § 43 odst. 1 zákona v případě, kdy jiný veřejný zájem převažuje nad zájmem ochrany přírody, nebo v zájmu ochrany přírody, anebo tehdy, pokud povolovaná činnost významně neovlivní zachování stavu předmětu ochrany zvláště chráněného území. </w:t>
      </w:r>
    </w:p>
    <w:p w14:paraId="1772529B" w14:textId="77777777" w:rsidR="000603EA" w:rsidRPr="00CF4D9A" w:rsidRDefault="000603EA" w:rsidP="000603EA">
      <w:pPr>
        <w:autoSpaceDE w:val="0"/>
        <w:autoSpaceDN w:val="0"/>
        <w:adjustRightInd w:val="0"/>
        <w:rPr>
          <w:rFonts w:cs="Arial"/>
          <w:highlight w:val="yellow"/>
        </w:rPr>
      </w:pPr>
    </w:p>
    <w:p w14:paraId="17D7C74C" w14:textId="77777777" w:rsidR="000603EA" w:rsidRPr="00CF4D9A" w:rsidRDefault="000603EA" w:rsidP="000603EA">
      <w:pPr>
        <w:autoSpaceDE w:val="0"/>
        <w:autoSpaceDN w:val="0"/>
        <w:adjustRightInd w:val="0"/>
        <w:rPr>
          <w:rFonts w:cs="Arial"/>
          <w:highlight w:val="yellow"/>
        </w:rPr>
      </w:pPr>
      <w:r w:rsidRPr="00CF4D9A">
        <w:rPr>
          <w:rFonts w:cs="Arial"/>
          <w:b/>
          <w:bCs/>
          <w:i/>
          <w:iCs/>
          <w:highlight w:val="yellow"/>
        </w:rPr>
        <w:t xml:space="preserve">Posuzování vlivů na životní prostředí (Ing. Michaela Štěpánková): </w:t>
      </w:r>
    </w:p>
    <w:p w14:paraId="4C0570EC"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Ve stanovisku k návrhu změny č. 1 Územního plánu Ondratice, jež byl součástí zprávy o uplatňování územního plánu Ondratice za období 2013 až 2020, č. j.: KUOK 61027/2021 ze dne 8. 6. 2021, vydaném v souladu s ustanovením § 47 a § 55 stavebního zákona a ve stanovisku k upravenému návrhu změny č. 3 Územnímu plánu č.j.: KUOK 95245/2023 po veřejném projednání, krajský úřad, jako dotčený orgán ve smyslu stavebního zákona a v souladu s ustanovením § 10i odst. 2 zákona o posuzování vlivů na životní prostředí, neuplatnil požadavek na vyhodnocení vlivů změny č. 1 Územního plánu Ondratice na životní prostředí (SEA). </w:t>
      </w:r>
    </w:p>
    <w:p w14:paraId="07C9DE10"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K návrhu změny č. 1 Územního plánu Ondratice k opakovanému veřejnému projednání nemáme připomínky. </w:t>
      </w:r>
    </w:p>
    <w:p w14:paraId="74115E2D" w14:textId="77777777" w:rsidR="000603EA" w:rsidRPr="00CF4D9A" w:rsidRDefault="000603EA" w:rsidP="000603EA">
      <w:pPr>
        <w:autoSpaceDE w:val="0"/>
        <w:autoSpaceDN w:val="0"/>
        <w:adjustRightInd w:val="0"/>
        <w:rPr>
          <w:rFonts w:cs="Arial"/>
          <w:highlight w:val="yellow"/>
        </w:rPr>
      </w:pPr>
    </w:p>
    <w:p w14:paraId="5956CFB8" w14:textId="77777777" w:rsidR="000603EA" w:rsidRPr="00CF4D9A" w:rsidRDefault="000603EA" w:rsidP="000603EA">
      <w:pPr>
        <w:autoSpaceDE w:val="0"/>
        <w:autoSpaceDN w:val="0"/>
        <w:adjustRightInd w:val="0"/>
        <w:rPr>
          <w:rFonts w:cs="Arial"/>
          <w:highlight w:val="yellow"/>
        </w:rPr>
      </w:pPr>
      <w:r w:rsidRPr="00CF4D9A">
        <w:rPr>
          <w:rFonts w:cs="Arial"/>
          <w:b/>
          <w:bCs/>
          <w:i/>
          <w:iCs/>
          <w:highlight w:val="yellow"/>
        </w:rPr>
        <w:t xml:space="preserve">Ochrana zemědělského půdního fondu (Ing. František Sedláček): </w:t>
      </w:r>
    </w:p>
    <w:p w14:paraId="726BAAEB" w14:textId="77777777" w:rsidR="000603EA" w:rsidRPr="00CF4D9A" w:rsidRDefault="000603EA" w:rsidP="000603EA">
      <w:pPr>
        <w:autoSpaceDE w:val="0"/>
        <w:autoSpaceDN w:val="0"/>
        <w:adjustRightInd w:val="0"/>
        <w:rPr>
          <w:rFonts w:cs="Arial"/>
          <w:highlight w:val="yellow"/>
        </w:rPr>
      </w:pPr>
      <w:r w:rsidRPr="00CF4D9A">
        <w:rPr>
          <w:rFonts w:cs="Arial"/>
          <w:highlight w:val="yellow"/>
        </w:rPr>
        <w:t>V souladu s ustanovením § 5 odst. 2 zákona č. 334/1992 Sb., o ochraně zemědělského půdního fondu, ve znění pozdějších předpisů, souhlasíme s návrhem změny č. 1 územního plánu Ondratice (dále „územní plán“).</w:t>
      </w:r>
    </w:p>
    <w:p w14:paraId="2788FAD9" w14:textId="77777777" w:rsidR="000603EA" w:rsidRPr="00CF4D9A" w:rsidRDefault="000603EA" w:rsidP="000603EA">
      <w:pPr>
        <w:autoSpaceDE w:val="0"/>
        <w:autoSpaceDN w:val="0"/>
        <w:adjustRightInd w:val="0"/>
        <w:rPr>
          <w:rFonts w:cs="Arial"/>
          <w:highlight w:val="yellow"/>
        </w:rPr>
      </w:pPr>
    </w:p>
    <w:p w14:paraId="4D0C2BE0" w14:textId="77777777" w:rsidR="000603EA" w:rsidRPr="00CF4D9A" w:rsidRDefault="000603EA" w:rsidP="000603EA">
      <w:pPr>
        <w:autoSpaceDE w:val="0"/>
        <w:autoSpaceDN w:val="0"/>
        <w:adjustRightInd w:val="0"/>
        <w:rPr>
          <w:rFonts w:cs="Arial"/>
          <w:highlight w:val="yellow"/>
          <w:u w:val="single"/>
        </w:rPr>
      </w:pPr>
      <w:r w:rsidRPr="00CF4D9A">
        <w:rPr>
          <w:rFonts w:cs="Arial"/>
          <w:highlight w:val="yellow"/>
          <w:u w:val="single"/>
        </w:rPr>
        <w:t xml:space="preserve">Odůvodnění: </w:t>
      </w:r>
    </w:p>
    <w:p w14:paraId="66FC106E"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V územním plánu jsou navrhovány plochy bydlení, veřejných prostranství a krajinné zeleně (ÚSES), vymezované v zájmu všestranného rozvoje obce. </w:t>
      </w:r>
    </w:p>
    <w:p w14:paraId="6F0F46EA"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Územní plán byl posouzen ve smyslu ustanovení § 7 vyhlášky č. 271/2019 Sb., o stanovení postupů k zajištění ochrany ZPF, a dále pak zejména z pohledu stavu a vývoje demografické situace v sídle. </w:t>
      </w:r>
    </w:p>
    <w:p w14:paraId="382081FC"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Po posouzení územního plánu krajský úřad konstatuje, že rozvojové požadavky obce Ondratice v něm obsažené považuje za legitimní a přiměřené velikosti a poloze sídla, </w:t>
      </w:r>
    </w:p>
    <w:p w14:paraId="52276781"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a celkové řešení pokládá za respektující zásady ochrany ZPF a dostatečně odůvodněné. Vzhledem k výše uvedenému bylo k územnímu plánu vydáno kladné stanovisko. </w:t>
      </w:r>
    </w:p>
    <w:p w14:paraId="4CBA9A3A" w14:textId="77777777" w:rsidR="000603EA" w:rsidRPr="00CF4D9A" w:rsidRDefault="000603EA" w:rsidP="000603EA">
      <w:pPr>
        <w:autoSpaceDE w:val="0"/>
        <w:autoSpaceDN w:val="0"/>
        <w:adjustRightInd w:val="0"/>
        <w:spacing w:after="120"/>
        <w:rPr>
          <w:rFonts w:cs="Arial"/>
          <w:highlight w:val="yellow"/>
        </w:rPr>
      </w:pPr>
      <w:r w:rsidRPr="00CF4D9A">
        <w:rPr>
          <w:rFonts w:cs="Arial"/>
          <w:highlight w:val="yellow"/>
        </w:rPr>
        <w:t xml:space="preserve">Krajský úřad pořizovateli sděluje, že souhlasí s vymezením ploch uvedených v Soupise záborů ZPF a s návrhem na vymezení zastavěného území. </w:t>
      </w:r>
    </w:p>
    <w:p w14:paraId="2DBB7F29" w14:textId="77777777" w:rsidR="000603EA" w:rsidRPr="00CF4D9A" w:rsidRDefault="000603EA" w:rsidP="000603EA">
      <w:pPr>
        <w:rPr>
          <w:rFonts w:cs="Arial"/>
          <w:b/>
          <w:color w:val="0070C0"/>
          <w:highlight w:val="yellow"/>
        </w:rPr>
      </w:pPr>
      <w:r w:rsidRPr="00CF4D9A">
        <w:rPr>
          <w:rFonts w:cs="Arial"/>
          <w:highlight w:val="yellow"/>
        </w:rPr>
        <w:t>Soupis záborů ZPF</w:t>
      </w:r>
    </w:p>
    <w:p w14:paraId="0D0A0471" w14:textId="77777777" w:rsidR="000603EA" w:rsidRPr="00CF4D9A" w:rsidRDefault="000603EA" w:rsidP="000603EA">
      <w:pPr>
        <w:rPr>
          <w:rFonts w:cs="Arial"/>
          <w:b/>
          <w:color w:val="0070C0"/>
          <w:highlight w:val="yellow"/>
        </w:rPr>
      </w:pPr>
      <w:r w:rsidRPr="00CF4D9A">
        <w:rPr>
          <w:rFonts w:cs="Arial"/>
          <w:noProof/>
          <w:highlight w:val="yellow"/>
        </w:rPr>
        <w:lastRenderedPageBreak/>
        <w:drawing>
          <wp:inline distT="0" distB="0" distL="0" distR="0" wp14:anchorId="302F6E01" wp14:editId="269BF801">
            <wp:extent cx="4962525" cy="231278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77704" cy="2319856"/>
                    </a:xfrm>
                    <a:prstGeom prst="rect">
                      <a:avLst/>
                    </a:prstGeom>
                  </pic:spPr>
                </pic:pic>
              </a:graphicData>
            </a:graphic>
          </wp:inline>
        </w:drawing>
      </w:r>
    </w:p>
    <w:p w14:paraId="54590D89" w14:textId="77777777" w:rsidR="000603EA" w:rsidRPr="00CF4D9A" w:rsidRDefault="000603EA" w:rsidP="000603EA">
      <w:pPr>
        <w:rPr>
          <w:rFonts w:cs="Arial"/>
          <w:b/>
          <w:color w:val="0070C0"/>
          <w:highlight w:val="yellow"/>
        </w:rPr>
      </w:pPr>
    </w:p>
    <w:p w14:paraId="77691A3B" w14:textId="77777777" w:rsidR="000603EA" w:rsidRPr="00CF4D9A" w:rsidRDefault="000603EA" w:rsidP="000603EA">
      <w:pPr>
        <w:autoSpaceDE w:val="0"/>
        <w:autoSpaceDN w:val="0"/>
        <w:adjustRightInd w:val="0"/>
        <w:rPr>
          <w:rFonts w:cs="Arial"/>
          <w:color w:val="000000"/>
          <w:highlight w:val="yellow"/>
        </w:rPr>
      </w:pPr>
      <w:r w:rsidRPr="00CF4D9A">
        <w:rPr>
          <w:rFonts w:cs="Arial"/>
          <w:b/>
          <w:bCs/>
          <w:i/>
          <w:iCs/>
          <w:color w:val="000000"/>
          <w:highlight w:val="yellow"/>
        </w:rPr>
        <w:t xml:space="preserve">Lesní hospodářství (Mgr. Nina Kuncová): </w:t>
      </w:r>
    </w:p>
    <w:p w14:paraId="162044FE"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Krajský úřad příslušný podle ustanovení § 48a odstavec 2 písm. a) zákona č. 289/1995 Sb., o lesích a o změně a doplnění některých zákonů (lesní zákon), ve znění pozdějších předpisů (dále jen „lesní zákon“), uplatňuje stanovisko k územně plánovací dokumentaci, pokud tato dokumentace umisťuje rekreační a sportovní stavby na pozemky určené k plnění funkcí lesa, není-li příslušné ministerstvo. </w:t>
      </w:r>
    </w:p>
    <w:p w14:paraId="6F038BFA"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Souhlasíme s dalším projednáváním předložené dokumentace. </w:t>
      </w:r>
    </w:p>
    <w:p w14:paraId="761DEF80" w14:textId="77777777" w:rsidR="000603EA" w:rsidRPr="00CF4D9A" w:rsidRDefault="000603EA" w:rsidP="000603EA">
      <w:pPr>
        <w:autoSpaceDE w:val="0"/>
        <w:autoSpaceDN w:val="0"/>
        <w:adjustRightInd w:val="0"/>
        <w:rPr>
          <w:rFonts w:cs="Arial"/>
          <w:color w:val="000000"/>
          <w:highlight w:val="yellow"/>
        </w:rPr>
      </w:pPr>
    </w:p>
    <w:p w14:paraId="757A011A" w14:textId="77777777" w:rsidR="000603EA" w:rsidRPr="00CF4D9A" w:rsidRDefault="000603EA" w:rsidP="000603EA">
      <w:pPr>
        <w:autoSpaceDE w:val="0"/>
        <w:autoSpaceDN w:val="0"/>
        <w:adjustRightInd w:val="0"/>
        <w:rPr>
          <w:rFonts w:cs="Arial"/>
          <w:color w:val="000000"/>
          <w:highlight w:val="yellow"/>
          <w:u w:val="single"/>
        </w:rPr>
      </w:pPr>
      <w:r w:rsidRPr="00CF4D9A">
        <w:rPr>
          <w:rFonts w:cs="Arial"/>
          <w:color w:val="000000"/>
          <w:highlight w:val="yellow"/>
          <w:u w:val="single"/>
        </w:rPr>
        <w:t xml:space="preserve">Odůvodnění: </w:t>
      </w:r>
    </w:p>
    <w:p w14:paraId="6489292C" w14:textId="77777777" w:rsidR="000603EA" w:rsidRPr="00CF4D9A" w:rsidRDefault="000603EA" w:rsidP="000603EA">
      <w:pPr>
        <w:autoSpaceDE w:val="0"/>
        <w:autoSpaceDN w:val="0"/>
        <w:adjustRightInd w:val="0"/>
        <w:rPr>
          <w:rFonts w:cs="Arial"/>
          <w:color w:val="000000"/>
          <w:highlight w:val="yellow"/>
        </w:rPr>
      </w:pPr>
      <w:r w:rsidRPr="00CF4D9A">
        <w:rPr>
          <w:rFonts w:cs="Arial"/>
          <w:color w:val="000000"/>
          <w:highlight w:val="yellow"/>
        </w:rPr>
        <w:t xml:space="preserve">Navržená dokumentace neumisťuje rekreační a sportovní stavby na pozemky určené k plnění funkcí lesa, a proto veřejné zájmy na úseku ochrany pozemků určených k plnění funkcí lesa, jejichž ochrana je v působnosti krajského úřadu, nejsou předmětným záměrem dotčeny. </w:t>
      </w:r>
    </w:p>
    <w:p w14:paraId="7CFD5805" w14:textId="77777777" w:rsidR="000603EA" w:rsidRPr="00CF4D9A" w:rsidRDefault="000603EA" w:rsidP="000603EA">
      <w:pPr>
        <w:autoSpaceDE w:val="0"/>
        <w:autoSpaceDN w:val="0"/>
        <w:adjustRightInd w:val="0"/>
        <w:rPr>
          <w:rFonts w:cs="Arial"/>
          <w:color w:val="000000"/>
          <w:highlight w:val="yellow"/>
        </w:rPr>
      </w:pPr>
    </w:p>
    <w:p w14:paraId="1E26AC42" w14:textId="77777777" w:rsidR="000603EA" w:rsidRPr="00CF4D9A" w:rsidRDefault="000603EA" w:rsidP="000603EA">
      <w:pPr>
        <w:autoSpaceDE w:val="0"/>
        <w:autoSpaceDN w:val="0"/>
        <w:adjustRightInd w:val="0"/>
        <w:rPr>
          <w:rFonts w:cs="Arial"/>
          <w:color w:val="000000"/>
          <w:highlight w:val="yellow"/>
        </w:rPr>
      </w:pPr>
      <w:r w:rsidRPr="00CF4D9A">
        <w:rPr>
          <w:rFonts w:cs="Arial"/>
          <w:b/>
          <w:bCs/>
          <w:i/>
          <w:iCs/>
          <w:color w:val="000000"/>
          <w:highlight w:val="yellow"/>
        </w:rPr>
        <w:t xml:space="preserve">Ochrana ovzduší (Ing. Věra Popelková): </w:t>
      </w:r>
    </w:p>
    <w:p w14:paraId="4CAB1DF1" w14:textId="77777777" w:rsidR="000603EA" w:rsidRPr="00CF4D9A" w:rsidRDefault="000603EA" w:rsidP="000603EA">
      <w:pPr>
        <w:autoSpaceDE w:val="0"/>
        <w:autoSpaceDN w:val="0"/>
        <w:adjustRightInd w:val="0"/>
        <w:rPr>
          <w:rFonts w:cs="Arial"/>
          <w:highlight w:val="yellow"/>
        </w:rPr>
      </w:pPr>
      <w:r w:rsidRPr="00CF4D9A">
        <w:rPr>
          <w:rFonts w:cs="Arial"/>
          <w:color w:val="000000"/>
          <w:highlight w:val="yellow"/>
        </w:rPr>
        <w:t xml:space="preserve">Krajský úřad jako příslušný orgán ochrany ovzduší dle ustanovení § 27 odst. 1 písm. e) zákona č. 201/2012 Sb., o ochraně ovzduší, ve znění pozdějších předpisů (dále jen „zákon o ochraně ovzduší“), vydává dle ustanovení § 11 odst. 2 písm. a) zákona o ochraně ovzduší </w:t>
      </w:r>
      <w:r w:rsidRPr="00CF4D9A">
        <w:rPr>
          <w:rFonts w:cs="Arial"/>
          <w:highlight w:val="yellow"/>
        </w:rPr>
        <w:t xml:space="preserve">stanoviska k územnímu plánu a regulačnímu plánu obce v průběhu jeho pořizování. </w:t>
      </w:r>
    </w:p>
    <w:p w14:paraId="5BA888B5"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Na základě uvedeného legislativního zmocnění orgán ochrany ovzduší sděluje, že souhlasí s předloženým návrhem Změny č. 1 územního plánu Ondratice, k opakovanému veřejnému projednání. </w:t>
      </w:r>
    </w:p>
    <w:p w14:paraId="6B915FA4" w14:textId="77777777" w:rsidR="000603EA" w:rsidRPr="00CF4D9A" w:rsidRDefault="000603EA" w:rsidP="000603EA">
      <w:pPr>
        <w:autoSpaceDE w:val="0"/>
        <w:autoSpaceDN w:val="0"/>
        <w:adjustRightInd w:val="0"/>
        <w:rPr>
          <w:rFonts w:cs="Arial"/>
          <w:highlight w:val="yellow"/>
        </w:rPr>
      </w:pPr>
    </w:p>
    <w:p w14:paraId="430F1941" w14:textId="77777777" w:rsidR="000603EA" w:rsidRPr="00CF4D9A" w:rsidRDefault="000603EA" w:rsidP="000603EA">
      <w:pPr>
        <w:autoSpaceDE w:val="0"/>
        <w:autoSpaceDN w:val="0"/>
        <w:adjustRightInd w:val="0"/>
        <w:rPr>
          <w:rFonts w:cs="Arial"/>
          <w:highlight w:val="yellow"/>
          <w:u w:val="single"/>
        </w:rPr>
      </w:pPr>
      <w:r w:rsidRPr="00CF4D9A">
        <w:rPr>
          <w:rFonts w:cs="Arial"/>
          <w:highlight w:val="yellow"/>
          <w:u w:val="single"/>
        </w:rPr>
        <w:t xml:space="preserve">Odůvodnění: </w:t>
      </w:r>
    </w:p>
    <w:p w14:paraId="3548A410" w14:textId="77777777" w:rsidR="000603EA" w:rsidRPr="00CF4D9A" w:rsidRDefault="000603EA" w:rsidP="000603EA">
      <w:pPr>
        <w:autoSpaceDE w:val="0"/>
        <w:autoSpaceDN w:val="0"/>
        <w:adjustRightInd w:val="0"/>
        <w:rPr>
          <w:rFonts w:cs="Arial"/>
          <w:highlight w:val="yellow"/>
        </w:rPr>
      </w:pPr>
      <w:r w:rsidRPr="00CF4D9A">
        <w:rPr>
          <w:rFonts w:cs="Arial"/>
          <w:highlight w:val="yellow"/>
        </w:rPr>
        <w:t xml:space="preserve">Předložené podklady jsou v souladu se zákonem o ochraně ovzduší. Územní plán neřeší podrobnosti, které budou řešeny v následujících správních řízeních – např. </w:t>
      </w:r>
      <w:proofErr w:type="gramStart"/>
      <w:r w:rsidRPr="00CF4D9A">
        <w:rPr>
          <w:rFonts w:cs="Arial"/>
          <w:highlight w:val="yellow"/>
        </w:rPr>
        <w:t>vytápění,</w:t>
      </w:r>
      <w:proofErr w:type="gramEnd"/>
      <w:r w:rsidRPr="00CF4D9A">
        <w:rPr>
          <w:rFonts w:cs="Arial"/>
          <w:highlight w:val="yellow"/>
        </w:rPr>
        <w:t xml:space="preserve"> apod. </w:t>
      </w:r>
    </w:p>
    <w:p w14:paraId="3ECABE4C" w14:textId="77777777" w:rsidR="000603EA" w:rsidRPr="00CF4D9A" w:rsidRDefault="000603EA" w:rsidP="000603EA">
      <w:pPr>
        <w:autoSpaceDE w:val="0"/>
        <w:autoSpaceDN w:val="0"/>
        <w:adjustRightInd w:val="0"/>
        <w:rPr>
          <w:rFonts w:cs="Arial"/>
          <w:highlight w:val="yellow"/>
        </w:rPr>
      </w:pPr>
    </w:p>
    <w:p w14:paraId="02F34434" w14:textId="77777777" w:rsidR="000603EA" w:rsidRPr="00CF4D9A" w:rsidRDefault="000603EA" w:rsidP="000603EA">
      <w:pPr>
        <w:rPr>
          <w:rFonts w:cs="Arial"/>
          <w:b/>
          <w:color w:val="0070C0"/>
          <w:highlight w:val="yellow"/>
        </w:rPr>
      </w:pPr>
      <w:r w:rsidRPr="00CF4D9A">
        <w:rPr>
          <w:rFonts w:cs="Arial"/>
          <w:b/>
          <w:bCs/>
          <w:highlight w:val="yellow"/>
        </w:rPr>
        <w:t>Stanovisko nenahrazuje vyjádření dotčených orgánů státní správy, ani příslušná povolení dle zvláštních předpisů, jako např. stavební zákon, zákon o vodách, zákon o ochraně ovzduší, zákon o odpadech apod.</w:t>
      </w:r>
    </w:p>
    <w:p w14:paraId="498C2328" w14:textId="77777777" w:rsidR="000603EA" w:rsidRPr="00CF4D9A" w:rsidRDefault="000603EA" w:rsidP="000603EA">
      <w:pPr>
        <w:rPr>
          <w:rFonts w:cs="Arial"/>
          <w:b/>
          <w:color w:val="0070C0"/>
          <w:szCs w:val="24"/>
          <w:highlight w:val="yellow"/>
        </w:rPr>
      </w:pPr>
    </w:p>
    <w:p w14:paraId="202D8C14" w14:textId="77777777" w:rsidR="000603EA" w:rsidRPr="00CF4D9A" w:rsidRDefault="000603EA" w:rsidP="000603EA">
      <w:pPr>
        <w:rPr>
          <w:rFonts w:cs="Arial"/>
          <w:szCs w:val="24"/>
          <w:highlight w:val="yellow"/>
        </w:rPr>
      </w:pPr>
      <w:r w:rsidRPr="00CF4D9A">
        <w:rPr>
          <w:rFonts w:cs="Arial"/>
          <w:szCs w:val="24"/>
          <w:highlight w:val="yellow"/>
          <w:u w:val="single"/>
        </w:rPr>
        <w:t>Vyhodnocení:</w:t>
      </w:r>
      <w:r w:rsidRPr="00CF4D9A">
        <w:rPr>
          <w:rFonts w:cs="Arial"/>
          <w:szCs w:val="24"/>
          <w:highlight w:val="yellow"/>
        </w:rPr>
        <w:t xml:space="preserve"> Bereme na vědomí.</w:t>
      </w:r>
    </w:p>
    <w:p w14:paraId="0E639DE1" w14:textId="77777777" w:rsidR="000603EA" w:rsidRPr="00CF4D9A" w:rsidRDefault="000603EA" w:rsidP="000603EA">
      <w:pPr>
        <w:rPr>
          <w:rFonts w:asciiTheme="minorHAnsi" w:hAnsiTheme="minorHAnsi"/>
          <w:b/>
          <w:szCs w:val="24"/>
          <w:highlight w:val="yellow"/>
        </w:rPr>
      </w:pPr>
    </w:p>
    <w:p w14:paraId="41C9D122" w14:textId="77777777" w:rsidR="004171A4" w:rsidRPr="00CF4D9A" w:rsidRDefault="00055581" w:rsidP="00D57FFB">
      <w:pPr>
        <w:pStyle w:val="Nadpis1"/>
        <w:tabs>
          <w:tab w:val="left" w:pos="567"/>
        </w:tabs>
        <w:spacing w:before="360"/>
        <w:rPr>
          <w:caps/>
        </w:rPr>
      </w:pPr>
      <w:bookmarkStart w:id="94" w:name="_Toc349895443"/>
      <w:bookmarkStart w:id="95" w:name="_Toc511111665"/>
      <w:bookmarkStart w:id="96" w:name="_Toc113890321"/>
      <w:r w:rsidRPr="00CF4D9A">
        <w:rPr>
          <w:caps/>
        </w:rPr>
        <w:lastRenderedPageBreak/>
        <w:t>7</w:t>
      </w:r>
      <w:r w:rsidR="004171A4" w:rsidRPr="00CF4D9A">
        <w:rPr>
          <w:caps/>
        </w:rPr>
        <w:t>.</w:t>
      </w:r>
      <w:r w:rsidR="004171A4" w:rsidRPr="00CF4D9A">
        <w:rPr>
          <w:caps/>
        </w:rPr>
        <w:tab/>
        <w:t>ZPRÁVA O VYHODNOCENÍ VLIVŮ NA UDRŽITELNÝ ROZVOJ ÚZEMÍ OBSAHUJÍCÍ ZÁKLADNÍ INFORMACE O VÝSLEDCÍCH TOHOTO VYHODNOCENÍ VČETNĚ VÝSLEDKŮ VYHODNOCENÍ VLIVŮ NA ŽIVOTNÍ PROSTŘEDÍ</w:t>
      </w:r>
      <w:bookmarkEnd w:id="94"/>
      <w:bookmarkEnd w:id="95"/>
      <w:bookmarkEnd w:id="96"/>
    </w:p>
    <w:p w14:paraId="7668ECF9" w14:textId="77777777" w:rsidR="00774A01" w:rsidRPr="00CF4D9A" w:rsidRDefault="00774A01" w:rsidP="00774A01">
      <w:pPr>
        <w:spacing w:line="200" w:lineRule="atLeast"/>
        <w:rPr>
          <w:rFonts w:cs="Arial"/>
        </w:rPr>
      </w:pPr>
      <w:bookmarkStart w:id="97" w:name="_Toc349895444"/>
      <w:bookmarkStart w:id="98" w:name="_Toc511111666"/>
      <w:r w:rsidRPr="00CF4D9A">
        <w:rPr>
          <w:rFonts w:cs="Arial"/>
        </w:rPr>
        <w:t>Požadavek na vyhodnocení vlivu na udržitelný rozvoj území nebyl uplatněn.</w:t>
      </w:r>
    </w:p>
    <w:p w14:paraId="325814AE" w14:textId="77777777" w:rsidR="004171A4" w:rsidRPr="00AC1CCD" w:rsidRDefault="00055581" w:rsidP="00EC00E6">
      <w:pPr>
        <w:pStyle w:val="Nadpis1"/>
        <w:tabs>
          <w:tab w:val="left" w:pos="567"/>
        </w:tabs>
        <w:spacing w:before="360"/>
        <w:rPr>
          <w:caps/>
        </w:rPr>
      </w:pPr>
      <w:bookmarkStart w:id="99" w:name="_Toc113890322"/>
      <w:r w:rsidRPr="00CF4D9A">
        <w:rPr>
          <w:caps/>
        </w:rPr>
        <w:t>8</w:t>
      </w:r>
      <w:r w:rsidR="004171A4" w:rsidRPr="00CF4D9A">
        <w:rPr>
          <w:caps/>
        </w:rPr>
        <w:t>.</w:t>
      </w:r>
      <w:r w:rsidR="004171A4" w:rsidRPr="00CF4D9A">
        <w:rPr>
          <w:caps/>
        </w:rPr>
        <w:tab/>
        <w:t>STANOVISKO KRAJSKÉHO ÚŘADU</w:t>
      </w:r>
      <w:bookmarkEnd w:id="97"/>
      <w:bookmarkEnd w:id="98"/>
      <w:bookmarkEnd w:id="99"/>
    </w:p>
    <w:p w14:paraId="781E1360" w14:textId="77777777" w:rsidR="00774A01" w:rsidRPr="00AC1CCD" w:rsidRDefault="00774A01" w:rsidP="00774A01">
      <w:pPr>
        <w:spacing w:line="200" w:lineRule="atLeast"/>
        <w:rPr>
          <w:rFonts w:cs="Arial"/>
        </w:rPr>
      </w:pPr>
      <w:bookmarkStart w:id="100" w:name="_Toc349895445"/>
      <w:bookmarkStart w:id="101" w:name="_Toc511111667"/>
      <w:r w:rsidRPr="00AC1CCD">
        <w:rPr>
          <w:rFonts w:cs="Arial"/>
        </w:rPr>
        <w:t>Vyhodnocení</w:t>
      </w:r>
      <w:r w:rsidRPr="00AC1CCD">
        <w:t xml:space="preserve"> vlivu změny č. 1 na životní prostředí nebylo požadováno, proto nebylo uplatněno stanovisko krajského úřadu podle § 50 odst. 5 stavebního zákona.</w:t>
      </w:r>
    </w:p>
    <w:p w14:paraId="34DA449C" w14:textId="77777777" w:rsidR="004171A4" w:rsidRPr="00AC1CCD" w:rsidRDefault="00055581" w:rsidP="00F1650F">
      <w:pPr>
        <w:pStyle w:val="Nadpis1"/>
        <w:tabs>
          <w:tab w:val="left" w:pos="567"/>
        </w:tabs>
        <w:rPr>
          <w:caps/>
        </w:rPr>
      </w:pPr>
      <w:bookmarkStart w:id="102" w:name="_Toc113890323"/>
      <w:r w:rsidRPr="00AC1CCD">
        <w:rPr>
          <w:caps/>
        </w:rPr>
        <w:t>9</w:t>
      </w:r>
      <w:r w:rsidR="004171A4" w:rsidRPr="00AC1CCD">
        <w:rPr>
          <w:caps/>
        </w:rPr>
        <w:t>.</w:t>
      </w:r>
      <w:r w:rsidR="004171A4" w:rsidRPr="00AC1CCD">
        <w:rPr>
          <w:caps/>
        </w:rPr>
        <w:tab/>
        <w:t>SDĚLENÍ, JAK BYLO STANOVISKO KRAJSKÉHO ÚŘADU ZOHLEDNĚNO</w:t>
      </w:r>
      <w:bookmarkEnd w:id="100"/>
      <w:bookmarkEnd w:id="101"/>
      <w:bookmarkEnd w:id="102"/>
    </w:p>
    <w:p w14:paraId="3486DC87" w14:textId="77777777" w:rsidR="00774A01" w:rsidRPr="00AC1CCD" w:rsidRDefault="00774A01" w:rsidP="00774A01">
      <w:pPr>
        <w:spacing w:line="200" w:lineRule="atLeast"/>
      </w:pPr>
      <w:r w:rsidRPr="00AC1CCD">
        <w:rPr>
          <w:rFonts w:cs="Arial"/>
        </w:rPr>
        <w:t xml:space="preserve">Dtto kap. 8. - </w:t>
      </w:r>
      <w:r w:rsidRPr="00AC1CCD">
        <w:t>stanovisko krajského úřadu podle § 50 odst. 5 stavebního zákona nebylo uplatněno.</w:t>
      </w:r>
    </w:p>
    <w:p w14:paraId="34C7084D" w14:textId="77777777" w:rsidR="001B5A60" w:rsidRPr="00E3346D" w:rsidRDefault="001B5A60" w:rsidP="001B5A60">
      <w:pPr>
        <w:rPr>
          <w:color w:val="FF0000"/>
        </w:rPr>
      </w:pPr>
    </w:p>
    <w:p w14:paraId="529642F8" w14:textId="77777777" w:rsidR="00BA1FE6" w:rsidRPr="00AC1CCD" w:rsidRDefault="00055581" w:rsidP="00EA1777">
      <w:pPr>
        <w:pStyle w:val="Nadpis1"/>
        <w:tabs>
          <w:tab w:val="left" w:pos="567"/>
        </w:tabs>
        <w:spacing w:before="0" w:line="200" w:lineRule="atLeast"/>
        <w:rPr>
          <w:caps/>
        </w:rPr>
      </w:pPr>
      <w:bookmarkStart w:id="103" w:name="_Toc113890324"/>
      <w:r w:rsidRPr="00AC1CCD">
        <w:rPr>
          <w:caps/>
        </w:rPr>
        <w:t>10</w:t>
      </w:r>
      <w:r w:rsidR="00BA1FE6" w:rsidRPr="00AC1CCD">
        <w:rPr>
          <w:caps/>
        </w:rPr>
        <w:t>.</w:t>
      </w:r>
      <w:r w:rsidR="00BA1FE6" w:rsidRPr="00AC1CCD">
        <w:rPr>
          <w:caps/>
        </w:rPr>
        <w:tab/>
        <w:t>KOMPLEXNÍ ZDŮVODNĚNÍ PŘIJATÉHO ŘEŠENÍ VČETNĚ VYBRANÉ VARIANTY</w:t>
      </w:r>
      <w:bookmarkEnd w:id="92"/>
      <w:bookmarkEnd w:id="103"/>
    </w:p>
    <w:p w14:paraId="69940B7E" w14:textId="77777777" w:rsidR="00EB7C6A" w:rsidRPr="00AC1CCD" w:rsidRDefault="00055581" w:rsidP="00961329">
      <w:pPr>
        <w:pStyle w:val="Nadpis2"/>
        <w:tabs>
          <w:tab w:val="left" w:pos="567"/>
        </w:tabs>
        <w:spacing w:before="240" w:line="200" w:lineRule="atLeast"/>
        <w:rPr>
          <w:caps/>
          <w:snapToGrid w:val="0"/>
          <w:szCs w:val="24"/>
        </w:rPr>
      </w:pPr>
      <w:bookmarkStart w:id="104" w:name="_Toc519078406"/>
      <w:bookmarkStart w:id="105" w:name="_Toc520187115"/>
      <w:bookmarkStart w:id="106" w:name="_Toc520706522"/>
      <w:bookmarkStart w:id="107" w:name="_Toc520793481"/>
      <w:bookmarkStart w:id="108" w:name="_Toc26427934"/>
      <w:bookmarkStart w:id="109" w:name="_Toc26522558"/>
      <w:bookmarkStart w:id="110" w:name="_Toc27554479"/>
      <w:bookmarkStart w:id="111" w:name="_Toc36478549"/>
      <w:bookmarkStart w:id="112" w:name="_Toc36549621"/>
      <w:bookmarkStart w:id="113" w:name="_Toc37689059"/>
      <w:bookmarkStart w:id="114" w:name="_Toc37956474"/>
      <w:bookmarkStart w:id="115" w:name="_Toc38115795"/>
      <w:bookmarkStart w:id="116" w:name="_Toc38452043"/>
      <w:bookmarkStart w:id="117" w:name="_Toc38537114"/>
      <w:bookmarkStart w:id="118" w:name="_Toc38875219"/>
      <w:bookmarkStart w:id="119" w:name="_Toc38875314"/>
      <w:bookmarkStart w:id="120" w:name="_Toc43379653"/>
      <w:bookmarkStart w:id="121" w:name="_Toc67654038"/>
      <w:bookmarkStart w:id="122" w:name="_Toc113890325"/>
      <w:r w:rsidRPr="00AC1CCD">
        <w:rPr>
          <w:caps/>
          <w:snapToGrid w:val="0"/>
          <w:szCs w:val="24"/>
        </w:rPr>
        <w:t>10</w:t>
      </w:r>
      <w:r w:rsidR="00EB7C6A" w:rsidRPr="00AC1CCD">
        <w:rPr>
          <w:caps/>
          <w:snapToGrid w:val="0"/>
          <w:szCs w:val="24"/>
        </w:rPr>
        <w:t>.</w:t>
      </w:r>
      <w:r w:rsidR="00DB3C10">
        <w:rPr>
          <w:caps/>
          <w:snapToGrid w:val="0"/>
          <w:szCs w:val="24"/>
        </w:rPr>
        <w:t>A</w:t>
      </w:r>
      <w:r w:rsidR="00EB7C6A" w:rsidRPr="00AC1CCD">
        <w:rPr>
          <w:caps/>
          <w:snapToGrid w:val="0"/>
          <w:szCs w:val="24"/>
        </w:rPr>
        <w:t>.</w:t>
      </w:r>
      <w:r w:rsidR="00EB7C6A" w:rsidRPr="00AC1CCD">
        <w:rPr>
          <w:caps/>
          <w:snapToGrid w:val="0"/>
          <w:szCs w:val="24"/>
        </w:rPr>
        <w:tab/>
        <w:t xml:space="preserve"> vymezení zastavěného území (aktualizace)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F89D416" w14:textId="77777777" w:rsidR="00BA1FE6" w:rsidRPr="001D5275" w:rsidRDefault="00BA1FE6" w:rsidP="003846BB">
      <w:pPr>
        <w:spacing w:before="60" w:line="200" w:lineRule="atLeast"/>
      </w:pPr>
      <w:r w:rsidRPr="001D5275">
        <w:t xml:space="preserve">Řešené území </w:t>
      </w:r>
      <w:r w:rsidR="00EB7C6A" w:rsidRPr="001D5275">
        <w:t xml:space="preserve">změny č. </w:t>
      </w:r>
      <w:r w:rsidR="00774A01" w:rsidRPr="001D5275">
        <w:t>1</w:t>
      </w:r>
      <w:r w:rsidR="00EB7C6A" w:rsidRPr="001D5275">
        <w:t xml:space="preserve"> je vymezeno v rozsahu dílčích </w:t>
      </w:r>
      <w:proofErr w:type="gramStart"/>
      <w:r w:rsidR="00EB7C6A" w:rsidRPr="001D5275">
        <w:t>změn - viz</w:t>
      </w:r>
      <w:proofErr w:type="gramEnd"/>
      <w:r w:rsidR="00EB7C6A" w:rsidRPr="001D5275">
        <w:t xml:space="preserve"> grafická část.</w:t>
      </w:r>
    </w:p>
    <w:p w14:paraId="159A3EBD" w14:textId="77777777" w:rsidR="00774A01" w:rsidRPr="000A48DD" w:rsidRDefault="00191E87" w:rsidP="00EA1777">
      <w:pPr>
        <w:spacing w:before="60" w:line="200" w:lineRule="atLeast"/>
        <w:rPr>
          <w:bCs/>
        </w:rPr>
      </w:pPr>
      <w:r w:rsidRPr="000A48DD">
        <w:rPr>
          <w:bCs/>
        </w:rPr>
        <w:t>Zastavěné území bylo aktualizováno k</w:t>
      </w:r>
      <w:r w:rsidR="000A48DD" w:rsidRPr="000A48DD">
        <w:rPr>
          <w:bCs/>
        </w:rPr>
        <w:t> 30.6.2022</w:t>
      </w:r>
      <w:r w:rsidRPr="000A48DD">
        <w:rPr>
          <w:bCs/>
        </w:rPr>
        <w:t>, v souladu s ustanovením § 58 odst. 3 stavebního zákona, v platném znění, dle</w:t>
      </w:r>
      <w:r w:rsidR="001A3768" w:rsidRPr="000A48DD">
        <w:rPr>
          <w:bCs/>
        </w:rPr>
        <w:t xml:space="preserve"> aktuálního stavu v evidenci KN.</w:t>
      </w:r>
      <w:r w:rsidR="00312DDA" w:rsidRPr="000A48DD">
        <w:rPr>
          <w:bCs/>
        </w:rPr>
        <w:t xml:space="preserve"> </w:t>
      </w:r>
      <w:r w:rsidR="00774A01" w:rsidRPr="000A48DD">
        <w:rPr>
          <w:bCs/>
        </w:rPr>
        <w:t xml:space="preserve">Do zastavěného území byly </w:t>
      </w:r>
      <w:r w:rsidR="008452E8" w:rsidRPr="000A48DD">
        <w:rPr>
          <w:bCs/>
        </w:rPr>
        <w:t xml:space="preserve">jednotlivými dílčími změnami </w:t>
      </w:r>
      <w:r w:rsidR="00774A01" w:rsidRPr="000A48DD">
        <w:rPr>
          <w:bCs/>
        </w:rPr>
        <w:t xml:space="preserve">zahrnuty </w:t>
      </w:r>
      <w:r w:rsidR="00312DDA" w:rsidRPr="000A48DD">
        <w:rPr>
          <w:bCs/>
        </w:rPr>
        <w:t>pozemky</w:t>
      </w:r>
      <w:r w:rsidR="00774A01" w:rsidRPr="000A48DD">
        <w:rPr>
          <w:bCs/>
        </w:rPr>
        <w:t xml:space="preserve"> s realizovanými záměry</w:t>
      </w:r>
      <w:r w:rsidR="000A48DD" w:rsidRPr="000A48DD">
        <w:rPr>
          <w:bCs/>
        </w:rPr>
        <w:t>.</w:t>
      </w:r>
    </w:p>
    <w:p w14:paraId="59659E1E" w14:textId="77777777" w:rsidR="00BA1FE6" w:rsidRPr="000A48DD" w:rsidRDefault="00055581" w:rsidP="00961329">
      <w:pPr>
        <w:pStyle w:val="Nadpis2"/>
        <w:tabs>
          <w:tab w:val="left" w:pos="567"/>
        </w:tabs>
        <w:spacing w:before="240" w:line="200" w:lineRule="atLeast"/>
        <w:rPr>
          <w:caps/>
          <w:snapToGrid w:val="0"/>
          <w:szCs w:val="24"/>
        </w:rPr>
      </w:pPr>
      <w:bookmarkStart w:id="123" w:name="_Toc309132375"/>
      <w:bookmarkStart w:id="124" w:name="_Toc309391266"/>
      <w:bookmarkStart w:id="125" w:name="_Toc519078407"/>
      <w:bookmarkStart w:id="126" w:name="_Toc520187116"/>
      <w:bookmarkStart w:id="127" w:name="_Toc520706523"/>
      <w:bookmarkStart w:id="128" w:name="_Toc520793482"/>
      <w:bookmarkStart w:id="129" w:name="_Toc26427935"/>
      <w:bookmarkStart w:id="130" w:name="_Toc26522559"/>
      <w:bookmarkStart w:id="131" w:name="_Toc27554480"/>
      <w:bookmarkStart w:id="132" w:name="_Toc36478550"/>
      <w:bookmarkStart w:id="133" w:name="_Toc36549622"/>
      <w:bookmarkStart w:id="134" w:name="_Toc37689060"/>
      <w:bookmarkStart w:id="135" w:name="_Toc37956475"/>
      <w:bookmarkStart w:id="136" w:name="_Toc38115796"/>
      <w:bookmarkStart w:id="137" w:name="_Toc38452044"/>
      <w:bookmarkStart w:id="138" w:name="_Toc38537115"/>
      <w:bookmarkStart w:id="139" w:name="_Toc38875220"/>
      <w:bookmarkStart w:id="140" w:name="_Toc38875315"/>
      <w:bookmarkStart w:id="141" w:name="_Toc43379654"/>
      <w:bookmarkStart w:id="142" w:name="_Toc67654039"/>
      <w:bookmarkStart w:id="143" w:name="_Toc113890326"/>
      <w:r w:rsidRPr="000A48DD">
        <w:rPr>
          <w:caps/>
          <w:snapToGrid w:val="0"/>
          <w:szCs w:val="24"/>
        </w:rPr>
        <w:t>10</w:t>
      </w:r>
      <w:r w:rsidR="001775AB" w:rsidRPr="000A48DD">
        <w:rPr>
          <w:caps/>
          <w:snapToGrid w:val="0"/>
          <w:szCs w:val="24"/>
        </w:rPr>
        <w:t>.</w:t>
      </w:r>
      <w:r w:rsidR="00DB3C10" w:rsidRPr="000A48DD">
        <w:rPr>
          <w:caps/>
          <w:snapToGrid w:val="0"/>
          <w:szCs w:val="24"/>
        </w:rPr>
        <w:t>B</w:t>
      </w:r>
      <w:r w:rsidR="00BA1FE6" w:rsidRPr="000A48DD">
        <w:rPr>
          <w:caps/>
          <w:snapToGrid w:val="0"/>
          <w:szCs w:val="24"/>
        </w:rPr>
        <w:t>.</w:t>
      </w:r>
      <w:r w:rsidR="00BA1FE6" w:rsidRPr="000A48DD">
        <w:rPr>
          <w:caps/>
          <w:snapToGrid w:val="0"/>
          <w:szCs w:val="24"/>
        </w:rPr>
        <w:tab/>
      </w:r>
      <w:bookmarkEnd w:id="123"/>
      <w:bookmarkEnd w:id="124"/>
      <w:r w:rsidR="0029409B" w:rsidRPr="000A48DD">
        <w:rPr>
          <w:caps/>
          <w:snapToGrid w:val="0"/>
          <w:szCs w:val="24"/>
        </w:rPr>
        <w:t>ZÁKLADNÍ KONCEPCE ROZVOJE ÚZEMÍ OBCE, OCHRANY A ROZVOJE JEHO HODNOT</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A6FCD5A" w14:textId="77777777" w:rsidR="00400950" w:rsidRPr="000A48DD" w:rsidRDefault="00400950" w:rsidP="003846BB">
      <w:pPr>
        <w:spacing w:before="60" w:line="200" w:lineRule="atLeast"/>
      </w:pPr>
      <w:bookmarkStart w:id="144" w:name="_Toc37956476"/>
      <w:bookmarkStart w:id="145" w:name="_Toc38115797"/>
      <w:bookmarkStart w:id="146" w:name="_Toc38452045"/>
      <w:bookmarkStart w:id="147" w:name="_Toc38537116"/>
      <w:bookmarkStart w:id="148" w:name="_Toc38875221"/>
      <w:bookmarkStart w:id="149" w:name="_Toc38875316"/>
      <w:bookmarkStart w:id="150" w:name="_Toc43379655"/>
      <w:bookmarkStart w:id="151" w:name="_Toc67654040"/>
      <w:r w:rsidRPr="000A48DD">
        <w:t>Základní koncepce rozvoje území, ochrany a rozvoje jeho hodnot, stanovené v platném ÚP, zůstávají beze změny.</w:t>
      </w:r>
    </w:p>
    <w:p w14:paraId="1E25B11E" w14:textId="77777777" w:rsidR="00B6086A" w:rsidRPr="00DB3C10" w:rsidRDefault="00B6086A" w:rsidP="00961329">
      <w:pPr>
        <w:pStyle w:val="Nadpis2"/>
        <w:tabs>
          <w:tab w:val="left" w:pos="567"/>
        </w:tabs>
        <w:spacing w:before="240" w:line="200" w:lineRule="atLeast"/>
        <w:rPr>
          <w:caps/>
          <w:snapToGrid w:val="0"/>
          <w:szCs w:val="24"/>
        </w:rPr>
      </w:pPr>
      <w:bookmarkStart w:id="152" w:name="_Toc113890327"/>
      <w:r w:rsidRPr="00DB3C10">
        <w:rPr>
          <w:caps/>
          <w:snapToGrid w:val="0"/>
          <w:szCs w:val="24"/>
        </w:rPr>
        <w:t>10.</w:t>
      </w:r>
      <w:r w:rsidR="00DB3C10">
        <w:rPr>
          <w:caps/>
          <w:snapToGrid w:val="0"/>
          <w:szCs w:val="24"/>
        </w:rPr>
        <w:t>C</w:t>
      </w:r>
      <w:r w:rsidRPr="00DB3C10">
        <w:rPr>
          <w:caps/>
          <w:snapToGrid w:val="0"/>
          <w:szCs w:val="24"/>
        </w:rPr>
        <w:t>.</w:t>
      </w:r>
      <w:r w:rsidRPr="00DB3C10">
        <w:rPr>
          <w:caps/>
          <w:snapToGrid w:val="0"/>
          <w:szCs w:val="24"/>
        </w:rPr>
        <w:tab/>
        <w:t>URBANISTICKÁ KONCEPCE, VČETNĚ URBANISTICKÉ KOMPOZICE, VYMEZENÍ PLOCH S ROZDÍLNÝM ZPŮSOBEM VYUŽITÍ, VYMEZENÍ ZASTAVITELNÝCH PLOCH, PLOCH PŘESTAVBY A SYSTÉMU SÍDELNÍ ZELENĚ</w:t>
      </w:r>
      <w:bookmarkEnd w:id="144"/>
      <w:bookmarkEnd w:id="145"/>
      <w:bookmarkEnd w:id="146"/>
      <w:bookmarkEnd w:id="147"/>
      <w:bookmarkEnd w:id="148"/>
      <w:bookmarkEnd w:id="149"/>
      <w:bookmarkEnd w:id="150"/>
      <w:bookmarkEnd w:id="151"/>
      <w:bookmarkEnd w:id="152"/>
    </w:p>
    <w:p w14:paraId="270880F3" w14:textId="77777777" w:rsidR="004C5640" w:rsidRPr="000A48DD" w:rsidRDefault="004C5640" w:rsidP="00805634">
      <w:pPr>
        <w:pStyle w:val="Nadpis3"/>
        <w:spacing w:before="180" w:line="200" w:lineRule="atLeast"/>
        <w:rPr>
          <w:caps/>
        </w:rPr>
      </w:pPr>
      <w:r w:rsidRPr="000A48DD">
        <w:rPr>
          <w:caps/>
        </w:rPr>
        <w:t>10.</w:t>
      </w:r>
      <w:r w:rsidR="0080405C">
        <w:rPr>
          <w:caps/>
        </w:rPr>
        <w:t>C</w:t>
      </w:r>
      <w:r w:rsidRPr="000A48DD">
        <w:rPr>
          <w:caps/>
        </w:rPr>
        <w:t>.1.</w:t>
      </w:r>
      <w:r w:rsidRPr="000A48DD">
        <w:rPr>
          <w:caps/>
        </w:rPr>
        <w:tab/>
        <w:t>URBANISTICKÁ KONCEPCE</w:t>
      </w:r>
      <w:r w:rsidR="00B6086A" w:rsidRPr="000A48DD">
        <w:rPr>
          <w:caps/>
        </w:rPr>
        <w:t>, VČETNĚ URBANISTICKÉ KOMPOZICE</w:t>
      </w:r>
    </w:p>
    <w:p w14:paraId="0C47B4D6" w14:textId="77777777" w:rsidR="002429DD" w:rsidRDefault="00097CD0" w:rsidP="002429DD">
      <w:pPr>
        <w:pStyle w:val="BodyText23"/>
        <w:spacing w:before="120" w:after="120" w:line="240" w:lineRule="atLeast"/>
        <w:rPr>
          <w:color w:val="auto"/>
        </w:rPr>
      </w:pPr>
      <w:r w:rsidRPr="000A48DD">
        <w:rPr>
          <w:rFonts w:cs="Arial"/>
          <w:color w:val="auto"/>
        </w:rPr>
        <w:t>Urbanistická koncepce, stanovená v platném ÚP, zůstává zachována.</w:t>
      </w:r>
      <w:r w:rsidR="002429DD" w:rsidRPr="000A48DD">
        <w:rPr>
          <w:rFonts w:cs="Arial"/>
          <w:color w:val="auto"/>
        </w:rPr>
        <w:t xml:space="preserve"> </w:t>
      </w:r>
      <w:r w:rsidR="002429DD" w:rsidRPr="000A48DD">
        <w:rPr>
          <w:color w:val="auto"/>
        </w:rPr>
        <w:t>Jsou navrhovány pouze dílčí</w:t>
      </w:r>
      <w:r w:rsidR="002429DD" w:rsidRPr="00024AF6">
        <w:rPr>
          <w:color w:val="auto"/>
        </w:rPr>
        <w:t xml:space="preserve"> změny. </w:t>
      </w:r>
    </w:p>
    <w:p w14:paraId="35F11EF4" w14:textId="77777777" w:rsidR="00CD16C8" w:rsidRPr="000A48DD" w:rsidRDefault="00CD16C8" w:rsidP="000A48DD">
      <w:pPr>
        <w:tabs>
          <w:tab w:val="left" w:pos="0"/>
        </w:tabs>
        <w:spacing w:line="200" w:lineRule="atLeast"/>
        <w:rPr>
          <w:b/>
          <w:i/>
          <w:caps/>
          <w:snapToGrid w:val="0"/>
        </w:rPr>
      </w:pPr>
      <w:r w:rsidRPr="000A48DD">
        <w:rPr>
          <w:b/>
          <w:i/>
          <w:caps/>
          <w:snapToGrid w:val="0"/>
        </w:rPr>
        <w:t>Obsah změny č.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953"/>
        <w:gridCol w:w="1701"/>
      </w:tblGrid>
      <w:tr w:rsidR="00CD16C8" w:rsidRPr="003F5EAD" w14:paraId="28B93BDE" w14:textId="77777777" w:rsidTr="00CD16C8">
        <w:trPr>
          <w:cantSplit/>
          <w:trHeight w:val="340"/>
          <w:tblHeader/>
        </w:trPr>
        <w:tc>
          <w:tcPr>
            <w:tcW w:w="1418" w:type="dxa"/>
            <w:tcBorders>
              <w:bottom w:val="single" w:sz="4" w:space="0" w:color="auto"/>
            </w:tcBorders>
            <w:shd w:val="pct25" w:color="auto" w:fill="auto"/>
            <w:vAlign w:val="center"/>
          </w:tcPr>
          <w:p w14:paraId="7E3D4CBB" w14:textId="77777777" w:rsidR="00CD16C8" w:rsidRPr="003F5EAD" w:rsidRDefault="00CD16C8" w:rsidP="00E224F2">
            <w:pPr>
              <w:spacing w:before="40" w:line="200" w:lineRule="atLeast"/>
              <w:ind w:hanging="52"/>
              <w:jc w:val="left"/>
              <w:rPr>
                <w:sz w:val="18"/>
                <w:szCs w:val="18"/>
              </w:rPr>
            </w:pPr>
            <w:proofErr w:type="spellStart"/>
            <w:r w:rsidRPr="003F5EAD">
              <w:rPr>
                <w:sz w:val="18"/>
                <w:szCs w:val="18"/>
              </w:rPr>
              <w:t>ozn</w:t>
            </w:r>
            <w:proofErr w:type="spellEnd"/>
            <w:r w:rsidRPr="003F5EAD">
              <w:rPr>
                <w:sz w:val="18"/>
                <w:szCs w:val="18"/>
              </w:rPr>
              <w:t>.</w:t>
            </w:r>
          </w:p>
        </w:tc>
        <w:tc>
          <w:tcPr>
            <w:tcW w:w="5953" w:type="dxa"/>
            <w:tcBorders>
              <w:bottom w:val="single" w:sz="4" w:space="0" w:color="auto"/>
            </w:tcBorders>
            <w:shd w:val="pct25" w:color="auto" w:fill="auto"/>
            <w:vAlign w:val="center"/>
          </w:tcPr>
          <w:p w14:paraId="10B596D3" w14:textId="77777777" w:rsidR="00CD16C8" w:rsidRPr="003F5EAD" w:rsidRDefault="00CD16C8" w:rsidP="00E224F2">
            <w:pPr>
              <w:spacing w:before="40" w:line="200" w:lineRule="atLeast"/>
              <w:ind w:left="-35"/>
              <w:jc w:val="left"/>
              <w:rPr>
                <w:sz w:val="18"/>
                <w:szCs w:val="18"/>
              </w:rPr>
            </w:pPr>
            <w:r w:rsidRPr="003F5EAD">
              <w:rPr>
                <w:sz w:val="18"/>
                <w:szCs w:val="18"/>
              </w:rPr>
              <w:t>popis dílčí změny</w:t>
            </w:r>
          </w:p>
        </w:tc>
        <w:tc>
          <w:tcPr>
            <w:tcW w:w="1701" w:type="dxa"/>
            <w:shd w:val="pct25" w:color="auto" w:fill="auto"/>
            <w:vAlign w:val="center"/>
          </w:tcPr>
          <w:p w14:paraId="2167DDEB" w14:textId="77777777" w:rsidR="00CD16C8" w:rsidRPr="003F5EAD" w:rsidRDefault="00CD16C8" w:rsidP="00E224F2">
            <w:pPr>
              <w:spacing w:before="40" w:line="200" w:lineRule="atLeast"/>
              <w:ind w:left="-63" w:right="-108"/>
              <w:jc w:val="left"/>
              <w:rPr>
                <w:sz w:val="18"/>
                <w:szCs w:val="18"/>
              </w:rPr>
            </w:pPr>
            <w:r w:rsidRPr="003F5EAD">
              <w:rPr>
                <w:sz w:val="18"/>
                <w:szCs w:val="18"/>
              </w:rPr>
              <w:t>lokalita</w:t>
            </w:r>
          </w:p>
        </w:tc>
      </w:tr>
      <w:tr w:rsidR="005F50A9" w:rsidRPr="003F5EAD" w14:paraId="6D72B8F6" w14:textId="77777777" w:rsidTr="00CD16C8">
        <w:trPr>
          <w:cantSplit/>
          <w:trHeight w:val="20"/>
        </w:trPr>
        <w:tc>
          <w:tcPr>
            <w:tcW w:w="1418" w:type="dxa"/>
            <w:vMerge w:val="restart"/>
            <w:tcBorders>
              <w:right w:val="nil"/>
            </w:tcBorders>
            <w:shd w:val="clear" w:color="auto" w:fill="auto"/>
          </w:tcPr>
          <w:p w14:paraId="653A6FAA" w14:textId="77777777" w:rsidR="005F50A9" w:rsidRDefault="005F50A9" w:rsidP="00E224F2">
            <w:pPr>
              <w:spacing w:before="40" w:line="200" w:lineRule="atLeast"/>
              <w:ind w:hanging="52"/>
              <w:rPr>
                <w:b/>
                <w:sz w:val="18"/>
                <w:szCs w:val="18"/>
              </w:rPr>
            </w:pPr>
            <w:r w:rsidRPr="003F5EAD">
              <w:rPr>
                <w:b/>
                <w:sz w:val="18"/>
                <w:szCs w:val="18"/>
              </w:rPr>
              <w:t>Z1</w:t>
            </w:r>
            <w:r>
              <w:rPr>
                <w:b/>
                <w:sz w:val="18"/>
                <w:szCs w:val="18"/>
              </w:rPr>
              <w:t>.</w:t>
            </w:r>
            <w:r w:rsidRPr="003F5EAD">
              <w:rPr>
                <w:b/>
                <w:sz w:val="18"/>
                <w:szCs w:val="18"/>
              </w:rPr>
              <w:t>01</w:t>
            </w:r>
          </w:p>
          <w:p w14:paraId="0DDAB98F" w14:textId="77777777" w:rsidR="005F50A9" w:rsidRPr="003F5EAD" w:rsidRDefault="005F50A9" w:rsidP="00E224F2">
            <w:pPr>
              <w:spacing w:before="40" w:line="200" w:lineRule="atLeast"/>
              <w:ind w:hanging="52"/>
              <w:rPr>
                <w:b/>
                <w:sz w:val="18"/>
                <w:szCs w:val="18"/>
              </w:rPr>
            </w:pPr>
          </w:p>
          <w:p w14:paraId="1B0D4C89" w14:textId="77777777" w:rsidR="005F50A9" w:rsidRPr="003F5EAD"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683DF657" w14:textId="77777777" w:rsidR="005F50A9" w:rsidRPr="003F5EAD"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FF556B">
              <w:rPr>
                <w:rFonts w:ascii="Calibri" w:hAnsi="Calibri" w:cs="Calibri"/>
                <w:color w:val="000000"/>
                <w:sz w:val="24"/>
                <w:szCs w:val="24"/>
              </w:rPr>
              <w:t xml:space="preserve"> </w:t>
            </w:r>
            <w:r w:rsidRPr="00FF556B">
              <w:rPr>
                <w:sz w:val="18"/>
                <w:szCs w:val="18"/>
              </w:rPr>
              <w:t xml:space="preserve">změna využití </w:t>
            </w:r>
            <w:r>
              <w:rPr>
                <w:sz w:val="18"/>
                <w:szCs w:val="18"/>
              </w:rPr>
              <w:t xml:space="preserve">návrhové plochy bydlení individuální (BI) Z8 na </w:t>
            </w:r>
            <w:r w:rsidRPr="00FF556B">
              <w:rPr>
                <w:sz w:val="18"/>
                <w:szCs w:val="18"/>
              </w:rPr>
              <w:t>stabilizovan</w:t>
            </w:r>
            <w:r>
              <w:rPr>
                <w:sz w:val="18"/>
                <w:szCs w:val="18"/>
              </w:rPr>
              <w:t>ou plochu bydlení individuální</w:t>
            </w:r>
            <w:r w:rsidRPr="003F5EAD">
              <w:rPr>
                <w:sz w:val="18"/>
                <w:szCs w:val="18"/>
              </w:rPr>
              <w:t xml:space="preserve"> </w:t>
            </w:r>
            <w:r>
              <w:rPr>
                <w:sz w:val="18"/>
                <w:szCs w:val="18"/>
              </w:rPr>
              <w:t>(BI)</w:t>
            </w:r>
          </w:p>
        </w:tc>
        <w:tc>
          <w:tcPr>
            <w:tcW w:w="1701" w:type="dxa"/>
            <w:vMerge w:val="restart"/>
            <w:tcBorders>
              <w:left w:val="single" w:sz="4" w:space="0" w:color="auto"/>
            </w:tcBorders>
            <w:shd w:val="clear" w:color="auto" w:fill="auto"/>
          </w:tcPr>
          <w:p w14:paraId="2C2047E4" w14:textId="77777777" w:rsidR="005F50A9" w:rsidRPr="003F5EAD" w:rsidRDefault="005F50A9" w:rsidP="004E7328">
            <w:pPr>
              <w:spacing w:before="40" w:line="200" w:lineRule="atLeast"/>
              <w:ind w:left="-63" w:right="-108"/>
              <w:rPr>
                <w:sz w:val="18"/>
                <w:szCs w:val="18"/>
              </w:rPr>
            </w:pPr>
            <w:r>
              <w:rPr>
                <w:sz w:val="18"/>
                <w:szCs w:val="18"/>
              </w:rPr>
              <w:t>východní část obce</w:t>
            </w:r>
          </w:p>
        </w:tc>
      </w:tr>
      <w:tr w:rsidR="005F50A9" w:rsidRPr="003F5EAD" w14:paraId="15652764" w14:textId="77777777" w:rsidTr="00CD16C8">
        <w:trPr>
          <w:cantSplit/>
          <w:trHeight w:val="20"/>
        </w:trPr>
        <w:tc>
          <w:tcPr>
            <w:tcW w:w="1418" w:type="dxa"/>
            <w:vMerge/>
            <w:tcBorders>
              <w:right w:val="nil"/>
            </w:tcBorders>
            <w:shd w:val="clear" w:color="auto" w:fill="auto"/>
          </w:tcPr>
          <w:p w14:paraId="652EABFA" w14:textId="77777777" w:rsidR="005F50A9" w:rsidRPr="00721732" w:rsidRDefault="005F50A9" w:rsidP="00E224F2">
            <w:pPr>
              <w:spacing w:before="40" w:line="200" w:lineRule="atLeast"/>
              <w:ind w:hanging="52"/>
              <w:rPr>
                <w:bCs/>
                <w:sz w:val="18"/>
                <w:szCs w:val="18"/>
              </w:rPr>
            </w:pPr>
          </w:p>
        </w:tc>
        <w:tc>
          <w:tcPr>
            <w:tcW w:w="5953" w:type="dxa"/>
            <w:tcBorders>
              <w:right w:val="single" w:sz="4" w:space="0" w:color="auto"/>
            </w:tcBorders>
            <w:shd w:val="clear" w:color="auto" w:fill="auto"/>
          </w:tcPr>
          <w:p w14:paraId="4A888457" w14:textId="77777777" w:rsidR="005F50A9" w:rsidRPr="002D4376" w:rsidRDefault="000A48DD" w:rsidP="000A48DD">
            <w:pPr>
              <w:numPr>
                <w:ilvl w:val="0"/>
                <w:numId w:val="4"/>
              </w:numPr>
              <w:tabs>
                <w:tab w:val="clear" w:pos="720"/>
                <w:tab w:val="num" w:pos="175"/>
                <w:tab w:val="num" w:pos="360"/>
                <w:tab w:val="num" w:pos="502"/>
              </w:tabs>
              <w:spacing w:before="40" w:line="200" w:lineRule="atLeast"/>
              <w:ind w:left="175" w:hanging="224"/>
              <w:rPr>
                <w:rFonts w:cs="Arial"/>
                <w:i/>
                <w:iCs/>
                <w:color w:val="000000"/>
                <w:sz w:val="18"/>
                <w:szCs w:val="18"/>
              </w:rPr>
            </w:pPr>
            <w:r w:rsidRPr="002D4376">
              <w:rPr>
                <w:rFonts w:cs="Arial"/>
                <w:i/>
                <w:iCs/>
                <w:color w:val="000000"/>
                <w:sz w:val="18"/>
                <w:szCs w:val="18"/>
              </w:rPr>
              <w:t xml:space="preserve">Jedná se o proluku v zastavěném </w:t>
            </w:r>
            <w:proofErr w:type="gramStart"/>
            <w:r w:rsidRPr="002D4376">
              <w:rPr>
                <w:rFonts w:cs="Arial"/>
                <w:i/>
                <w:iCs/>
                <w:color w:val="000000"/>
                <w:sz w:val="18"/>
                <w:szCs w:val="18"/>
              </w:rPr>
              <w:t>území</w:t>
            </w:r>
            <w:proofErr w:type="gramEnd"/>
            <w:r w:rsidRPr="002D4376">
              <w:rPr>
                <w:rFonts w:cs="Arial"/>
                <w:i/>
                <w:iCs/>
                <w:color w:val="000000"/>
                <w:sz w:val="18"/>
                <w:szCs w:val="18"/>
              </w:rPr>
              <w:t xml:space="preserve"> a proto byla tato plocha v souladu s platnou legislativou vymezena jako stabilizovaná plocha.</w:t>
            </w:r>
          </w:p>
        </w:tc>
        <w:tc>
          <w:tcPr>
            <w:tcW w:w="1701" w:type="dxa"/>
            <w:vMerge/>
            <w:tcBorders>
              <w:left w:val="single" w:sz="4" w:space="0" w:color="auto"/>
            </w:tcBorders>
            <w:shd w:val="clear" w:color="auto" w:fill="auto"/>
          </w:tcPr>
          <w:p w14:paraId="7249D45F" w14:textId="77777777" w:rsidR="005F50A9" w:rsidRDefault="005F50A9" w:rsidP="004E7328">
            <w:pPr>
              <w:spacing w:before="40" w:line="200" w:lineRule="atLeast"/>
              <w:ind w:left="-63" w:right="-108"/>
              <w:rPr>
                <w:sz w:val="18"/>
                <w:szCs w:val="18"/>
              </w:rPr>
            </w:pPr>
          </w:p>
        </w:tc>
      </w:tr>
      <w:tr w:rsidR="005F50A9" w:rsidRPr="00A65993" w14:paraId="415E98D1" w14:textId="77777777" w:rsidTr="00CD16C8">
        <w:trPr>
          <w:cantSplit/>
          <w:trHeight w:val="284"/>
        </w:trPr>
        <w:tc>
          <w:tcPr>
            <w:tcW w:w="1418" w:type="dxa"/>
            <w:vMerge w:val="restart"/>
            <w:tcBorders>
              <w:right w:val="nil"/>
            </w:tcBorders>
            <w:shd w:val="clear" w:color="auto" w:fill="auto"/>
          </w:tcPr>
          <w:p w14:paraId="64A4E9F0" w14:textId="77777777" w:rsidR="005F50A9" w:rsidRDefault="005F50A9" w:rsidP="00E224F2">
            <w:pPr>
              <w:spacing w:before="40" w:line="200" w:lineRule="atLeast"/>
              <w:ind w:hanging="52"/>
              <w:rPr>
                <w:b/>
                <w:sz w:val="18"/>
                <w:szCs w:val="18"/>
              </w:rPr>
            </w:pPr>
            <w:r w:rsidRPr="00A65993">
              <w:rPr>
                <w:b/>
                <w:sz w:val="18"/>
                <w:szCs w:val="18"/>
              </w:rPr>
              <w:t>Z1</w:t>
            </w:r>
            <w:r>
              <w:rPr>
                <w:b/>
                <w:sz w:val="18"/>
                <w:szCs w:val="18"/>
              </w:rPr>
              <w:t>.</w:t>
            </w:r>
            <w:r w:rsidRPr="00A65993">
              <w:rPr>
                <w:b/>
                <w:sz w:val="18"/>
                <w:szCs w:val="18"/>
              </w:rPr>
              <w:t>02</w:t>
            </w:r>
          </w:p>
          <w:p w14:paraId="25AF8863" w14:textId="77777777" w:rsidR="005F50A9" w:rsidRDefault="005F50A9" w:rsidP="00E224F2">
            <w:pPr>
              <w:spacing w:before="40" w:line="200" w:lineRule="atLeast"/>
              <w:ind w:hanging="52"/>
              <w:rPr>
                <w:b/>
                <w:sz w:val="18"/>
                <w:szCs w:val="18"/>
              </w:rPr>
            </w:pPr>
          </w:p>
          <w:p w14:paraId="5A0FFC87" w14:textId="77777777" w:rsidR="005F50A9" w:rsidRPr="00A65993"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3257BA95" w14:textId="77777777" w:rsidR="005F50A9" w:rsidRPr="00A65993"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11460C">
              <w:rPr>
                <w:rFonts w:ascii="Calibri" w:hAnsi="Calibri" w:cs="Calibri"/>
                <w:color w:val="000000"/>
                <w:sz w:val="24"/>
                <w:szCs w:val="24"/>
              </w:rPr>
              <w:t xml:space="preserve"> </w:t>
            </w:r>
            <w:r w:rsidRPr="00FF556B">
              <w:rPr>
                <w:sz w:val="18"/>
                <w:szCs w:val="18"/>
              </w:rPr>
              <w:t xml:space="preserve">změna využití </w:t>
            </w:r>
            <w:r>
              <w:rPr>
                <w:sz w:val="18"/>
                <w:szCs w:val="18"/>
              </w:rPr>
              <w:t xml:space="preserve">návrhové plochy bydlení individuální (BI) Z7 na </w:t>
            </w:r>
            <w:r w:rsidRPr="00FF556B">
              <w:rPr>
                <w:sz w:val="18"/>
                <w:szCs w:val="18"/>
              </w:rPr>
              <w:t>stabilizovan</w:t>
            </w:r>
            <w:r>
              <w:rPr>
                <w:sz w:val="18"/>
                <w:szCs w:val="18"/>
              </w:rPr>
              <w:t>ou plochu bydlení individuální (BI)</w:t>
            </w:r>
          </w:p>
        </w:tc>
        <w:tc>
          <w:tcPr>
            <w:tcW w:w="1701" w:type="dxa"/>
            <w:vMerge w:val="restart"/>
            <w:tcBorders>
              <w:left w:val="single" w:sz="4" w:space="0" w:color="auto"/>
            </w:tcBorders>
            <w:shd w:val="clear" w:color="auto" w:fill="auto"/>
          </w:tcPr>
          <w:p w14:paraId="6A9DC36A" w14:textId="77777777" w:rsidR="005F50A9" w:rsidRPr="00A65993" w:rsidRDefault="005F50A9" w:rsidP="004E7328">
            <w:pPr>
              <w:spacing w:before="40" w:line="200" w:lineRule="atLeast"/>
              <w:ind w:left="-63" w:right="-108"/>
              <w:rPr>
                <w:sz w:val="18"/>
                <w:szCs w:val="18"/>
              </w:rPr>
            </w:pPr>
            <w:r>
              <w:rPr>
                <w:sz w:val="18"/>
                <w:szCs w:val="18"/>
              </w:rPr>
              <w:t>východní část obce</w:t>
            </w:r>
          </w:p>
        </w:tc>
      </w:tr>
      <w:tr w:rsidR="005F50A9" w:rsidRPr="00A65993" w14:paraId="5F50D34B" w14:textId="77777777" w:rsidTr="00CD16C8">
        <w:trPr>
          <w:cantSplit/>
          <w:trHeight w:val="284"/>
        </w:trPr>
        <w:tc>
          <w:tcPr>
            <w:tcW w:w="1418" w:type="dxa"/>
            <w:vMerge/>
            <w:tcBorders>
              <w:right w:val="nil"/>
            </w:tcBorders>
            <w:shd w:val="clear" w:color="auto" w:fill="auto"/>
          </w:tcPr>
          <w:p w14:paraId="65196590" w14:textId="77777777" w:rsidR="005F50A9" w:rsidRPr="00A65993"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1A5A24C6" w14:textId="77777777" w:rsidR="005F50A9" w:rsidRPr="0011460C" w:rsidRDefault="002D4376" w:rsidP="002D4376">
            <w:pPr>
              <w:numPr>
                <w:ilvl w:val="0"/>
                <w:numId w:val="4"/>
              </w:numPr>
              <w:tabs>
                <w:tab w:val="clear" w:pos="720"/>
                <w:tab w:val="num" w:pos="175"/>
                <w:tab w:val="num" w:pos="360"/>
                <w:tab w:val="num" w:pos="502"/>
              </w:tabs>
              <w:spacing w:before="40" w:line="200" w:lineRule="atLeast"/>
              <w:ind w:left="175" w:hanging="224"/>
              <w:rPr>
                <w:rFonts w:ascii="Calibri" w:hAnsi="Calibri" w:cs="Calibri"/>
                <w:color w:val="000000"/>
                <w:sz w:val="24"/>
                <w:szCs w:val="24"/>
              </w:rPr>
            </w:pPr>
            <w:r>
              <w:rPr>
                <w:rFonts w:cs="Arial"/>
                <w:i/>
                <w:iCs/>
                <w:color w:val="000000"/>
                <w:sz w:val="18"/>
                <w:szCs w:val="18"/>
              </w:rPr>
              <w:t>Plocha byla již realizována, proto je vymezena jako stabilizovaná plocha</w:t>
            </w:r>
            <w:r w:rsidR="00ED3881">
              <w:rPr>
                <w:rFonts w:cs="Arial"/>
                <w:i/>
                <w:iCs/>
                <w:color w:val="000000"/>
                <w:sz w:val="18"/>
                <w:szCs w:val="18"/>
              </w:rPr>
              <w:t xml:space="preserve"> bydlení individuální (BI).</w:t>
            </w:r>
          </w:p>
        </w:tc>
        <w:tc>
          <w:tcPr>
            <w:tcW w:w="1701" w:type="dxa"/>
            <w:vMerge/>
            <w:tcBorders>
              <w:left w:val="single" w:sz="4" w:space="0" w:color="auto"/>
            </w:tcBorders>
            <w:shd w:val="clear" w:color="auto" w:fill="auto"/>
          </w:tcPr>
          <w:p w14:paraId="0F418325" w14:textId="77777777" w:rsidR="005F50A9" w:rsidRDefault="005F50A9" w:rsidP="004E7328">
            <w:pPr>
              <w:spacing w:before="40" w:line="200" w:lineRule="atLeast"/>
              <w:ind w:left="-63" w:right="-108"/>
              <w:rPr>
                <w:sz w:val="18"/>
                <w:szCs w:val="18"/>
              </w:rPr>
            </w:pPr>
          </w:p>
        </w:tc>
      </w:tr>
      <w:tr w:rsidR="005F50A9" w:rsidRPr="00B038E4" w14:paraId="763CEA93" w14:textId="77777777" w:rsidTr="00CD16C8">
        <w:trPr>
          <w:cantSplit/>
          <w:trHeight w:val="284"/>
        </w:trPr>
        <w:tc>
          <w:tcPr>
            <w:tcW w:w="1418" w:type="dxa"/>
            <w:vMerge w:val="restart"/>
            <w:tcBorders>
              <w:right w:val="nil"/>
            </w:tcBorders>
            <w:shd w:val="clear" w:color="auto" w:fill="auto"/>
          </w:tcPr>
          <w:p w14:paraId="3AC6CE92" w14:textId="77777777" w:rsidR="005F50A9" w:rsidRDefault="005F50A9" w:rsidP="00E224F2">
            <w:pPr>
              <w:spacing w:before="40" w:line="200" w:lineRule="atLeast"/>
              <w:ind w:hanging="52"/>
              <w:rPr>
                <w:b/>
                <w:sz w:val="18"/>
                <w:szCs w:val="18"/>
              </w:rPr>
            </w:pPr>
            <w:r w:rsidRPr="00B038E4">
              <w:rPr>
                <w:b/>
                <w:sz w:val="18"/>
                <w:szCs w:val="18"/>
              </w:rPr>
              <w:t>Z1.03</w:t>
            </w:r>
          </w:p>
          <w:p w14:paraId="77EF8736" w14:textId="77777777" w:rsidR="005F50A9" w:rsidRDefault="005F50A9" w:rsidP="00E224F2">
            <w:pPr>
              <w:spacing w:before="40" w:line="200" w:lineRule="atLeast"/>
              <w:ind w:hanging="52"/>
              <w:rPr>
                <w:b/>
                <w:sz w:val="18"/>
                <w:szCs w:val="18"/>
              </w:rPr>
            </w:pPr>
          </w:p>
          <w:p w14:paraId="3B230A18" w14:textId="77777777" w:rsidR="005F50A9" w:rsidRDefault="005F50A9" w:rsidP="00E224F2">
            <w:pPr>
              <w:spacing w:before="40" w:line="200" w:lineRule="atLeast"/>
              <w:ind w:hanging="52"/>
              <w:rPr>
                <w:b/>
                <w:sz w:val="18"/>
                <w:szCs w:val="18"/>
              </w:rPr>
            </w:pPr>
          </w:p>
          <w:p w14:paraId="4A470EB7" w14:textId="77777777" w:rsidR="005F50A9" w:rsidRPr="00B038E4"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230C4DB6" w14:textId="77777777" w:rsidR="005F50A9" w:rsidRPr="00B038E4"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B038E4">
              <w:rPr>
                <w:rFonts w:ascii="Calibri" w:hAnsi="Calibri" w:cs="Calibri"/>
                <w:color w:val="000000"/>
                <w:sz w:val="24"/>
                <w:szCs w:val="24"/>
              </w:rPr>
              <w:t xml:space="preserve"> </w:t>
            </w:r>
            <w:r w:rsidRPr="00B038E4">
              <w:rPr>
                <w:rFonts w:cs="Arial"/>
                <w:color w:val="000000"/>
                <w:sz w:val="18"/>
                <w:szCs w:val="18"/>
              </w:rPr>
              <w:t xml:space="preserve">změna využití </w:t>
            </w:r>
            <w:r>
              <w:rPr>
                <w:rFonts w:cs="Arial"/>
                <w:color w:val="000000"/>
                <w:sz w:val="18"/>
                <w:szCs w:val="18"/>
              </w:rPr>
              <w:t>návrhové plochy bydlení individuální (BI) Z5 na návrhové plochy bydlení individuální (BI) Z14, Z15, Z16 a návrhovou plochu veřejného prostranství (P*) Z13</w:t>
            </w:r>
          </w:p>
        </w:tc>
        <w:tc>
          <w:tcPr>
            <w:tcW w:w="1701" w:type="dxa"/>
            <w:vMerge w:val="restart"/>
            <w:tcBorders>
              <w:left w:val="single" w:sz="4" w:space="0" w:color="auto"/>
            </w:tcBorders>
            <w:shd w:val="clear" w:color="auto" w:fill="auto"/>
          </w:tcPr>
          <w:p w14:paraId="2A0E00AE" w14:textId="77777777" w:rsidR="005F50A9" w:rsidRPr="00B038E4" w:rsidRDefault="005F50A9" w:rsidP="004E7328">
            <w:pPr>
              <w:spacing w:before="40" w:line="200" w:lineRule="atLeast"/>
              <w:ind w:left="-63" w:right="-108"/>
              <w:rPr>
                <w:sz w:val="18"/>
                <w:szCs w:val="18"/>
              </w:rPr>
            </w:pPr>
            <w:r w:rsidRPr="00B038E4">
              <w:rPr>
                <w:sz w:val="18"/>
                <w:szCs w:val="18"/>
              </w:rPr>
              <w:t>severní část obce</w:t>
            </w:r>
          </w:p>
        </w:tc>
      </w:tr>
      <w:tr w:rsidR="005F50A9" w:rsidRPr="00B038E4" w14:paraId="1F1CB807" w14:textId="77777777" w:rsidTr="00CD16C8">
        <w:trPr>
          <w:cantSplit/>
          <w:trHeight w:val="284"/>
        </w:trPr>
        <w:tc>
          <w:tcPr>
            <w:tcW w:w="1418" w:type="dxa"/>
            <w:vMerge/>
            <w:tcBorders>
              <w:right w:val="nil"/>
            </w:tcBorders>
            <w:shd w:val="clear" w:color="auto" w:fill="auto"/>
          </w:tcPr>
          <w:p w14:paraId="1A0001AA" w14:textId="77777777" w:rsidR="005F50A9" w:rsidRPr="00B038E4"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0D4C9EC4" w14:textId="77777777" w:rsidR="005F50A9" w:rsidRPr="00B038E4" w:rsidRDefault="002D4376" w:rsidP="00E224F2">
            <w:pPr>
              <w:numPr>
                <w:ilvl w:val="0"/>
                <w:numId w:val="4"/>
              </w:numPr>
              <w:tabs>
                <w:tab w:val="clear" w:pos="720"/>
                <w:tab w:val="num" w:pos="175"/>
                <w:tab w:val="num" w:pos="360"/>
                <w:tab w:val="num" w:pos="502"/>
              </w:tabs>
              <w:spacing w:before="40" w:line="200" w:lineRule="atLeast"/>
              <w:ind w:left="175" w:hanging="224"/>
              <w:rPr>
                <w:rFonts w:ascii="Calibri" w:hAnsi="Calibri" w:cs="Calibri"/>
                <w:color w:val="000000"/>
                <w:sz w:val="24"/>
                <w:szCs w:val="24"/>
              </w:rPr>
            </w:pPr>
            <w:r w:rsidRPr="002D4376">
              <w:rPr>
                <w:rFonts w:cs="Arial"/>
                <w:i/>
                <w:iCs/>
                <w:color w:val="000000"/>
                <w:sz w:val="18"/>
                <w:szCs w:val="18"/>
              </w:rPr>
              <w:t>Plocha je na základě zpracované územní studie a v souladu s vymezení v katastru rozdělena na jednotlivé dílčí plochy, které upřesňují funkční plochy v území.</w:t>
            </w:r>
          </w:p>
        </w:tc>
        <w:tc>
          <w:tcPr>
            <w:tcW w:w="1701" w:type="dxa"/>
            <w:vMerge/>
            <w:tcBorders>
              <w:left w:val="single" w:sz="4" w:space="0" w:color="auto"/>
            </w:tcBorders>
            <w:shd w:val="clear" w:color="auto" w:fill="auto"/>
          </w:tcPr>
          <w:p w14:paraId="4F738E08" w14:textId="77777777" w:rsidR="005F50A9" w:rsidRPr="00B038E4" w:rsidRDefault="005F50A9" w:rsidP="004E7328">
            <w:pPr>
              <w:spacing w:before="40" w:line="200" w:lineRule="atLeast"/>
              <w:ind w:left="-63" w:right="-108"/>
              <w:rPr>
                <w:sz w:val="18"/>
                <w:szCs w:val="18"/>
              </w:rPr>
            </w:pPr>
          </w:p>
        </w:tc>
      </w:tr>
      <w:tr w:rsidR="000C2CA9" w:rsidRPr="00B038E4" w14:paraId="461A48C4" w14:textId="77777777" w:rsidTr="00CD16C8">
        <w:trPr>
          <w:cantSplit/>
          <w:trHeight w:val="284"/>
        </w:trPr>
        <w:tc>
          <w:tcPr>
            <w:tcW w:w="1418" w:type="dxa"/>
            <w:vMerge w:val="restart"/>
            <w:tcBorders>
              <w:right w:val="nil"/>
            </w:tcBorders>
            <w:shd w:val="clear" w:color="auto" w:fill="auto"/>
          </w:tcPr>
          <w:p w14:paraId="2BCCA655" w14:textId="77777777" w:rsidR="000C2CA9" w:rsidRDefault="000C2CA9" w:rsidP="00E224F2">
            <w:pPr>
              <w:spacing w:before="40" w:line="200" w:lineRule="atLeast"/>
              <w:ind w:hanging="52"/>
              <w:rPr>
                <w:b/>
                <w:sz w:val="18"/>
                <w:szCs w:val="18"/>
              </w:rPr>
            </w:pPr>
            <w:r w:rsidRPr="00B038E4">
              <w:rPr>
                <w:b/>
                <w:sz w:val="18"/>
                <w:szCs w:val="18"/>
              </w:rPr>
              <w:t>Z1.04</w:t>
            </w:r>
          </w:p>
          <w:p w14:paraId="6515D0C9" w14:textId="77777777" w:rsidR="005F50A9" w:rsidRDefault="005F50A9" w:rsidP="00E224F2">
            <w:pPr>
              <w:spacing w:before="40" w:line="200" w:lineRule="atLeast"/>
              <w:ind w:hanging="52"/>
              <w:rPr>
                <w:b/>
                <w:sz w:val="18"/>
                <w:szCs w:val="18"/>
              </w:rPr>
            </w:pPr>
          </w:p>
          <w:p w14:paraId="10F79AEB" w14:textId="77777777" w:rsidR="005F50A9" w:rsidRPr="00B038E4"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05FEF26E" w14:textId="77777777" w:rsidR="000C2CA9" w:rsidRPr="00B038E4" w:rsidRDefault="000C2CA9"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FF556B">
              <w:rPr>
                <w:sz w:val="18"/>
                <w:szCs w:val="18"/>
              </w:rPr>
              <w:lastRenderedPageBreak/>
              <w:t xml:space="preserve">změna využití </w:t>
            </w:r>
            <w:r>
              <w:rPr>
                <w:sz w:val="18"/>
                <w:szCs w:val="18"/>
              </w:rPr>
              <w:t xml:space="preserve">návrhové plochy bydlení individuální (BI) Z4 na součást </w:t>
            </w:r>
            <w:r>
              <w:rPr>
                <w:rFonts w:cs="Arial"/>
                <w:color w:val="000000"/>
                <w:sz w:val="18"/>
                <w:szCs w:val="18"/>
              </w:rPr>
              <w:t>návrhové plochy veřejného prostranství (P</w:t>
            </w:r>
            <w:r w:rsidRPr="00EB25F4">
              <w:rPr>
                <w:rFonts w:cs="Arial"/>
                <w:color w:val="000000"/>
                <w:sz w:val="18"/>
                <w:szCs w:val="18"/>
              </w:rPr>
              <w:t>*) Z11</w:t>
            </w:r>
          </w:p>
        </w:tc>
        <w:tc>
          <w:tcPr>
            <w:tcW w:w="1701" w:type="dxa"/>
            <w:tcBorders>
              <w:left w:val="single" w:sz="4" w:space="0" w:color="auto"/>
            </w:tcBorders>
            <w:shd w:val="clear" w:color="auto" w:fill="auto"/>
          </w:tcPr>
          <w:p w14:paraId="20A71D43" w14:textId="77777777" w:rsidR="000C2CA9" w:rsidRPr="00B038E4" w:rsidRDefault="000C2CA9" w:rsidP="004E7328">
            <w:pPr>
              <w:spacing w:before="40" w:line="200" w:lineRule="atLeast"/>
              <w:ind w:left="-63" w:right="-108"/>
              <w:rPr>
                <w:sz w:val="18"/>
                <w:szCs w:val="18"/>
              </w:rPr>
            </w:pPr>
            <w:r w:rsidRPr="00B038E4">
              <w:rPr>
                <w:sz w:val="18"/>
                <w:szCs w:val="18"/>
              </w:rPr>
              <w:t>severní část obce</w:t>
            </w:r>
          </w:p>
        </w:tc>
      </w:tr>
      <w:tr w:rsidR="000C2CA9" w:rsidRPr="00B038E4" w14:paraId="753EF5CA" w14:textId="77777777" w:rsidTr="00CD16C8">
        <w:trPr>
          <w:cantSplit/>
          <w:trHeight w:val="284"/>
        </w:trPr>
        <w:tc>
          <w:tcPr>
            <w:tcW w:w="1418" w:type="dxa"/>
            <w:vMerge/>
            <w:tcBorders>
              <w:right w:val="nil"/>
            </w:tcBorders>
            <w:shd w:val="clear" w:color="auto" w:fill="auto"/>
          </w:tcPr>
          <w:p w14:paraId="79664E3B" w14:textId="77777777" w:rsidR="000C2CA9" w:rsidRPr="00B038E4" w:rsidRDefault="000C2C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64D43520" w14:textId="77777777" w:rsidR="000C2CA9" w:rsidRPr="00FF556B" w:rsidRDefault="00F05537"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D3881">
              <w:rPr>
                <w:rFonts w:cs="Arial"/>
                <w:i/>
                <w:iCs/>
                <w:color w:val="000000"/>
                <w:sz w:val="18"/>
                <w:szCs w:val="18"/>
              </w:rPr>
              <w:t>Vzhledem k nutnosti dopravně napojit v odpovídajících parametrech lokality Z14-Z16</w:t>
            </w:r>
            <w:r w:rsidR="00ED3881" w:rsidRPr="00ED3881">
              <w:rPr>
                <w:rFonts w:cs="Arial"/>
                <w:i/>
                <w:iCs/>
                <w:color w:val="000000"/>
                <w:sz w:val="18"/>
                <w:szCs w:val="18"/>
              </w:rPr>
              <w:t xml:space="preserve"> bylo vymezeno rozšíření plocha Z11.</w:t>
            </w:r>
          </w:p>
        </w:tc>
        <w:tc>
          <w:tcPr>
            <w:tcW w:w="1701" w:type="dxa"/>
            <w:tcBorders>
              <w:left w:val="single" w:sz="4" w:space="0" w:color="auto"/>
            </w:tcBorders>
            <w:shd w:val="clear" w:color="auto" w:fill="auto"/>
          </w:tcPr>
          <w:p w14:paraId="3C070B08" w14:textId="77777777" w:rsidR="000C2CA9" w:rsidRPr="00B038E4" w:rsidRDefault="000C2CA9" w:rsidP="004E7328">
            <w:pPr>
              <w:spacing w:before="40" w:line="200" w:lineRule="atLeast"/>
              <w:ind w:left="-63" w:right="-108"/>
              <w:rPr>
                <w:sz w:val="18"/>
                <w:szCs w:val="18"/>
              </w:rPr>
            </w:pPr>
          </w:p>
        </w:tc>
      </w:tr>
      <w:tr w:rsidR="005F50A9" w:rsidRPr="007B4969" w14:paraId="2BC30CF0" w14:textId="77777777" w:rsidTr="00CD16C8">
        <w:trPr>
          <w:cantSplit/>
          <w:trHeight w:val="284"/>
        </w:trPr>
        <w:tc>
          <w:tcPr>
            <w:tcW w:w="1418" w:type="dxa"/>
            <w:vMerge w:val="restart"/>
            <w:tcBorders>
              <w:right w:val="nil"/>
            </w:tcBorders>
            <w:shd w:val="clear" w:color="auto" w:fill="auto"/>
          </w:tcPr>
          <w:p w14:paraId="0B6835F4" w14:textId="77777777" w:rsidR="005F50A9" w:rsidRDefault="005F50A9" w:rsidP="00E224F2">
            <w:pPr>
              <w:spacing w:before="40" w:line="200" w:lineRule="atLeast"/>
              <w:ind w:hanging="52"/>
              <w:rPr>
                <w:b/>
                <w:sz w:val="18"/>
                <w:szCs w:val="18"/>
              </w:rPr>
            </w:pPr>
            <w:r w:rsidRPr="007B4969">
              <w:rPr>
                <w:b/>
                <w:sz w:val="18"/>
                <w:szCs w:val="18"/>
              </w:rPr>
              <w:t>Z1.05</w:t>
            </w:r>
          </w:p>
          <w:p w14:paraId="37EA96F3" w14:textId="77777777" w:rsidR="005F50A9" w:rsidRDefault="005F50A9" w:rsidP="00E224F2">
            <w:pPr>
              <w:spacing w:before="40" w:line="200" w:lineRule="atLeast"/>
              <w:ind w:hanging="52"/>
              <w:rPr>
                <w:b/>
                <w:sz w:val="18"/>
                <w:szCs w:val="18"/>
              </w:rPr>
            </w:pPr>
          </w:p>
          <w:p w14:paraId="3DADC2CB" w14:textId="77777777" w:rsidR="005F50A9" w:rsidRDefault="005F50A9" w:rsidP="00E224F2">
            <w:pPr>
              <w:spacing w:before="40" w:line="200" w:lineRule="atLeast"/>
              <w:ind w:hanging="52"/>
              <w:rPr>
                <w:b/>
                <w:sz w:val="18"/>
                <w:szCs w:val="18"/>
              </w:rPr>
            </w:pPr>
          </w:p>
          <w:p w14:paraId="4E16A968" w14:textId="77777777" w:rsidR="005F50A9" w:rsidRDefault="005F50A9" w:rsidP="00E224F2">
            <w:pPr>
              <w:spacing w:before="40" w:line="200" w:lineRule="atLeast"/>
              <w:ind w:hanging="52"/>
              <w:rPr>
                <w:b/>
                <w:sz w:val="18"/>
                <w:szCs w:val="18"/>
              </w:rPr>
            </w:pPr>
          </w:p>
          <w:p w14:paraId="566DD572" w14:textId="77777777" w:rsidR="005F50A9" w:rsidRPr="007B4969"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4EA24803" w14:textId="77777777" w:rsidR="005F50A9" w:rsidRPr="007B4969"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FF556B">
              <w:rPr>
                <w:sz w:val="18"/>
                <w:szCs w:val="18"/>
              </w:rPr>
              <w:t xml:space="preserve">změna využití </w:t>
            </w:r>
            <w:r>
              <w:rPr>
                <w:sz w:val="18"/>
                <w:szCs w:val="18"/>
              </w:rPr>
              <w:t xml:space="preserve">návrhové plochy bydlení individuální (BI) Z2 na </w:t>
            </w:r>
            <w:r w:rsidRPr="00FF556B">
              <w:rPr>
                <w:sz w:val="18"/>
                <w:szCs w:val="18"/>
              </w:rPr>
              <w:t>stabilizovan</w:t>
            </w:r>
            <w:r>
              <w:rPr>
                <w:sz w:val="18"/>
                <w:szCs w:val="18"/>
              </w:rPr>
              <w:t>é plochy bydlení individuální</w:t>
            </w:r>
            <w:r w:rsidRPr="003F5EAD">
              <w:rPr>
                <w:sz w:val="18"/>
                <w:szCs w:val="18"/>
              </w:rPr>
              <w:t xml:space="preserve"> </w:t>
            </w:r>
            <w:r>
              <w:rPr>
                <w:sz w:val="18"/>
                <w:szCs w:val="18"/>
              </w:rPr>
              <w:t xml:space="preserve">(BI), stabilizovanou plochu veřejného prostranství (P*) </w:t>
            </w:r>
            <w:r>
              <w:rPr>
                <w:rFonts w:cs="Arial"/>
                <w:color w:val="000000"/>
                <w:sz w:val="18"/>
                <w:szCs w:val="18"/>
              </w:rPr>
              <w:t>a návrhovou plochu veřejného prostranství (P*) Z17</w:t>
            </w:r>
          </w:p>
        </w:tc>
        <w:tc>
          <w:tcPr>
            <w:tcW w:w="1701" w:type="dxa"/>
            <w:vMerge w:val="restart"/>
            <w:tcBorders>
              <w:left w:val="single" w:sz="4" w:space="0" w:color="auto"/>
            </w:tcBorders>
            <w:shd w:val="clear" w:color="auto" w:fill="auto"/>
          </w:tcPr>
          <w:p w14:paraId="42B16D83" w14:textId="77777777" w:rsidR="005F50A9" w:rsidRPr="007B4969" w:rsidRDefault="005F50A9" w:rsidP="004E7328">
            <w:pPr>
              <w:spacing w:before="40" w:line="200" w:lineRule="atLeast"/>
              <w:ind w:left="-63" w:right="-108"/>
              <w:rPr>
                <w:sz w:val="18"/>
                <w:szCs w:val="18"/>
              </w:rPr>
            </w:pPr>
            <w:r>
              <w:rPr>
                <w:sz w:val="18"/>
                <w:szCs w:val="18"/>
              </w:rPr>
              <w:t>severozápadní část obce</w:t>
            </w:r>
          </w:p>
        </w:tc>
      </w:tr>
      <w:tr w:rsidR="005F50A9" w:rsidRPr="007B4969" w14:paraId="55BEFD79" w14:textId="77777777" w:rsidTr="00CD16C8">
        <w:trPr>
          <w:cantSplit/>
          <w:trHeight w:val="284"/>
        </w:trPr>
        <w:tc>
          <w:tcPr>
            <w:tcW w:w="1418" w:type="dxa"/>
            <w:vMerge/>
            <w:tcBorders>
              <w:right w:val="nil"/>
            </w:tcBorders>
            <w:shd w:val="clear" w:color="auto" w:fill="auto"/>
          </w:tcPr>
          <w:p w14:paraId="74D41E90" w14:textId="77777777" w:rsidR="005F50A9" w:rsidRPr="007B4969"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08A5702E" w14:textId="77777777" w:rsidR="005F50A9" w:rsidRPr="00FF556B" w:rsidRDefault="00ED3881" w:rsidP="00E224F2">
            <w:pPr>
              <w:numPr>
                <w:ilvl w:val="0"/>
                <w:numId w:val="4"/>
              </w:numPr>
              <w:tabs>
                <w:tab w:val="clear" w:pos="720"/>
                <w:tab w:val="num" w:pos="175"/>
                <w:tab w:val="num" w:pos="360"/>
                <w:tab w:val="num" w:pos="502"/>
              </w:tabs>
              <w:spacing w:before="40" w:line="200" w:lineRule="atLeast"/>
              <w:ind w:left="175" w:hanging="224"/>
              <w:rPr>
                <w:sz w:val="18"/>
                <w:szCs w:val="18"/>
              </w:rPr>
            </w:pPr>
            <w:r>
              <w:rPr>
                <w:rFonts w:cs="Arial"/>
                <w:i/>
                <w:iCs/>
                <w:color w:val="000000"/>
                <w:sz w:val="18"/>
                <w:szCs w:val="18"/>
              </w:rPr>
              <w:t xml:space="preserve">Část návrhové plochy byla již realizována, proto je vymezena jako dvě stabilizované plochy bydlení individuální a stabilizovaná plocha veřejného prostranství (P*). V souladu se zpracovanou územní studií je </w:t>
            </w:r>
            <w:r w:rsidR="0077675D">
              <w:rPr>
                <w:rFonts w:cs="Arial"/>
                <w:i/>
                <w:iCs/>
                <w:color w:val="000000"/>
                <w:sz w:val="18"/>
                <w:szCs w:val="18"/>
              </w:rPr>
              <w:t>vymezena i návrhová plocha veřejného prostranství Z17 pro zajištění odpovídajících parametrů veřejného prostranství v území.</w:t>
            </w:r>
          </w:p>
        </w:tc>
        <w:tc>
          <w:tcPr>
            <w:tcW w:w="1701" w:type="dxa"/>
            <w:vMerge/>
            <w:tcBorders>
              <w:left w:val="single" w:sz="4" w:space="0" w:color="auto"/>
            </w:tcBorders>
            <w:shd w:val="clear" w:color="auto" w:fill="auto"/>
          </w:tcPr>
          <w:p w14:paraId="4DCD3D8C" w14:textId="77777777" w:rsidR="005F50A9" w:rsidRDefault="005F50A9" w:rsidP="00E224F2">
            <w:pPr>
              <w:spacing w:before="40" w:line="200" w:lineRule="atLeast"/>
              <w:ind w:left="-63" w:right="-108"/>
              <w:jc w:val="left"/>
              <w:rPr>
                <w:sz w:val="18"/>
                <w:szCs w:val="18"/>
              </w:rPr>
            </w:pPr>
          </w:p>
        </w:tc>
      </w:tr>
      <w:tr w:rsidR="005F50A9" w:rsidRPr="007B4969" w14:paraId="76363351" w14:textId="77777777" w:rsidTr="00CD16C8">
        <w:trPr>
          <w:cantSplit/>
          <w:trHeight w:val="284"/>
        </w:trPr>
        <w:tc>
          <w:tcPr>
            <w:tcW w:w="1418" w:type="dxa"/>
            <w:vMerge w:val="restart"/>
            <w:tcBorders>
              <w:right w:val="nil"/>
            </w:tcBorders>
            <w:shd w:val="clear" w:color="auto" w:fill="auto"/>
          </w:tcPr>
          <w:p w14:paraId="1B0EEE17" w14:textId="77777777" w:rsidR="005F50A9" w:rsidRDefault="005F50A9" w:rsidP="00E224F2">
            <w:pPr>
              <w:spacing w:before="40" w:line="200" w:lineRule="atLeast"/>
              <w:ind w:hanging="52"/>
              <w:rPr>
                <w:b/>
                <w:sz w:val="18"/>
                <w:szCs w:val="18"/>
              </w:rPr>
            </w:pPr>
            <w:r w:rsidRPr="007B4969">
              <w:rPr>
                <w:b/>
                <w:sz w:val="18"/>
                <w:szCs w:val="18"/>
              </w:rPr>
              <w:t>Z1.</w:t>
            </w:r>
            <w:proofErr w:type="gramStart"/>
            <w:r w:rsidRPr="007B4969">
              <w:rPr>
                <w:b/>
                <w:sz w:val="18"/>
                <w:szCs w:val="18"/>
              </w:rPr>
              <w:t>06</w:t>
            </w:r>
            <w:r>
              <w:rPr>
                <w:b/>
                <w:sz w:val="18"/>
                <w:szCs w:val="18"/>
              </w:rPr>
              <w:t>a</w:t>
            </w:r>
            <w:proofErr w:type="gramEnd"/>
          </w:p>
          <w:p w14:paraId="26D0A7BF" w14:textId="77777777" w:rsidR="005F50A9" w:rsidRDefault="005F50A9" w:rsidP="00E224F2">
            <w:pPr>
              <w:spacing w:before="40" w:line="200" w:lineRule="atLeast"/>
              <w:ind w:hanging="52"/>
              <w:rPr>
                <w:b/>
                <w:sz w:val="18"/>
                <w:szCs w:val="18"/>
              </w:rPr>
            </w:pPr>
          </w:p>
          <w:p w14:paraId="2DC0177D" w14:textId="77777777" w:rsidR="005F50A9" w:rsidRDefault="005F50A9" w:rsidP="00E224F2">
            <w:pPr>
              <w:spacing w:before="40" w:line="200" w:lineRule="atLeast"/>
              <w:ind w:hanging="52"/>
              <w:rPr>
                <w:b/>
                <w:sz w:val="18"/>
                <w:szCs w:val="18"/>
              </w:rPr>
            </w:pPr>
          </w:p>
          <w:p w14:paraId="3D51ECBA" w14:textId="77777777" w:rsidR="005F50A9" w:rsidRPr="007B4969"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0AF37F01" w14:textId="77777777" w:rsidR="005F50A9" w:rsidRPr="007B4969"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Pr>
                <w:sz w:val="18"/>
                <w:szCs w:val="18"/>
              </w:rPr>
              <w:t>aktualizace hranice zastavěného území (</w:t>
            </w:r>
            <w:r w:rsidRPr="00FF556B">
              <w:rPr>
                <w:sz w:val="18"/>
                <w:szCs w:val="18"/>
              </w:rPr>
              <w:t xml:space="preserve">změna využití </w:t>
            </w:r>
            <w:r>
              <w:rPr>
                <w:sz w:val="18"/>
                <w:szCs w:val="18"/>
              </w:rPr>
              <w:t xml:space="preserve">návrhové plochy bydlení individuální (BI) Z1 na </w:t>
            </w:r>
            <w:r w:rsidRPr="00FF556B">
              <w:rPr>
                <w:sz w:val="18"/>
                <w:szCs w:val="18"/>
              </w:rPr>
              <w:t>stabilizovan</w:t>
            </w:r>
            <w:r>
              <w:rPr>
                <w:sz w:val="18"/>
                <w:szCs w:val="18"/>
              </w:rPr>
              <w:t>ou plochu bydlení individuální</w:t>
            </w:r>
            <w:r w:rsidRPr="003F5EAD">
              <w:rPr>
                <w:sz w:val="18"/>
                <w:szCs w:val="18"/>
              </w:rPr>
              <w:t xml:space="preserve"> </w:t>
            </w:r>
            <w:r>
              <w:rPr>
                <w:sz w:val="18"/>
                <w:szCs w:val="18"/>
              </w:rPr>
              <w:t>(BI)</w:t>
            </w:r>
          </w:p>
        </w:tc>
        <w:tc>
          <w:tcPr>
            <w:tcW w:w="1701" w:type="dxa"/>
            <w:vMerge w:val="restart"/>
            <w:tcBorders>
              <w:left w:val="single" w:sz="4" w:space="0" w:color="auto"/>
            </w:tcBorders>
            <w:shd w:val="clear" w:color="auto" w:fill="auto"/>
          </w:tcPr>
          <w:p w14:paraId="3A5BFE43" w14:textId="77777777" w:rsidR="005F50A9" w:rsidRPr="007B4969" w:rsidRDefault="005F50A9" w:rsidP="004E7328">
            <w:pPr>
              <w:spacing w:before="40" w:line="200" w:lineRule="atLeast"/>
              <w:ind w:left="-63" w:right="-108"/>
              <w:jc w:val="left"/>
              <w:rPr>
                <w:sz w:val="18"/>
                <w:szCs w:val="18"/>
              </w:rPr>
            </w:pPr>
            <w:r>
              <w:rPr>
                <w:sz w:val="18"/>
                <w:szCs w:val="18"/>
              </w:rPr>
              <w:t>severozápadní část obce</w:t>
            </w:r>
          </w:p>
        </w:tc>
      </w:tr>
      <w:tr w:rsidR="005F50A9" w:rsidRPr="007B4969" w14:paraId="42EBE345" w14:textId="77777777" w:rsidTr="00CD16C8">
        <w:trPr>
          <w:cantSplit/>
          <w:trHeight w:val="284"/>
        </w:trPr>
        <w:tc>
          <w:tcPr>
            <w:tcW w:w="1418" w:type="dxa"/>
            <w:vMerge/>
            <w:tcBorders>
              <w:right w:val="nil"/>
            </w:tcBorders>
            <w:shd w:val="clear" w:color="auto" w:fill="auto"/>
          </w:tcPr>
          <w:p w14:paraId="185BA89C" w14:textId="77777777" w:rsidR="005F50A9" w:rsidRPr="007B4969"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0F6017A8" w14:textId="77777777" w:rsidR="005F50A9" w:rsidRDefault="0077675D" w:rsidP="00E224F2">
            <w:pPr>
              <w:numPr>
                <w:ilvl w:val="0"/>
                <w:numId w:val="4"/>
              </w:numPr>
              <w:tabs>
                <w:tab w:val="clear" w:pos="720"/>
                <w:tab w:val="num" w:pos="175"/>
                <w:tab w:val="num" w:pos="360"/>
                <w:tab w:val="num" w:pos="502"/>
              </w:tabs>
              <w:spacing w:before="40" w:line="200" w:lineRule="atLeast"/>
              <w:ind w:left="175" w:hanging="224"/>
              <w:rPr>
                <w:sz w:val="18"/>
                <w:szCs w:val="18"/>
              </w:rPr>
            </w:pPr>
            <w:r>
              <w:rPr>
                <w:rFonts w:cs="Arial"/>
                <w:i/>
                <w:iCs/>
                <w:color w:val="000000"/>
                <w:sz w:val="18"/>
                <w:szCs w:val="18"/>
              </w:rPr>
              <w:t>Plocha byla již realizována, proto je vymezena jako stabilizovaná plocha bydlení individuální (BI).</w:t>
            </w:r>
          </w:p>
        </w:tc>
        <w:tc>
          <w:tcPr>
            <w:tcW w:w="1701" w:type="dxa"/>
            <w:vMerge/>
            <w:tcBorders>
              <w:left w:val="single" w:sz="4" w:space="0" w:color="auto"/>
            </w:tcBorders>
            <w:shd w:val="clear" w:color="auto" w:fill="auto"/>
          </w:tcPr>
          <w:p w14:paraId="7478373C" w14:textId="77777777" w:rsidR="005F50A9" w:rsidRDefault="005F50A9" w:rsidP="004E7328">
            <w:pPr>
              <w:spacing w:before="40" w:line="200" w:lineRule="atLeast"/>
              <w:ind w:left="-63" w:right="-108"/>
              <w:jc w:val="left"/>
              <w:rPr>
                <w:sz w:val="18"/>
                <w:szCs w:val="18"/>
              </w:rPr>
            </w:pPr>
          </w:p>
        </w:tc>
      </w:tr>
      <w:tr w:rsidR="005F50A9" w:rsidRPr="00806684" w14:paraId="155C3920" w14:textId="77777777" w:rsidTr="00CD16C8">
        <w:trPr>
          <w:cantSplit/>
          <w:trHeight w:val="284"/>
        </w:trPr>
        <w:tc>
          <w:tcPr>
            <w:tcW w:w="1418" w:type="dxa"/>
            <w:vMerge w:val="restart"/>
            <w:tcBorders>
              <w:right w:val="nil"/>
            </w:tcBorders>
            <w:shd w:val="clear" w:color="auto" w:fill="auto"/>
          </w:tcPr>
          <w:p w14:paraId="6E7AAC40" w14:textId="77777777" w:rsidR="005F50A9" w:rsidRDefault="005F50A9" w:rsidP="00E224F2">
            <w:pPr>
              <w:spacing w:before="40" w:line="200" w:lineRule="atLeast"/>
              <w:ind w:hanging="52"/>
              <w:rPr>
                <w:b/>
                <w:sz w:val="18"/>
                <w:szCs w:val="18"/>
              </w:rPr>
            </w:pPr>
            <w:r w:rsidRPr="007B4969">
              <w:rPr>
                <w:b/>
                <w:sz w:val="18"/>
                <w:szCs w:val="18"/>
              </w:rPr>
              <w:t>Z1.</w:t>
            </w:r>
            <w:proofErr w:type="gramStart"/>
            <w:r w:rsidRPr="007B4969">
              <w:rPr>
                <w:b/>
                <w:sz w:val="18"/>
                <w:szCs w:val="18"/>
              </w:rPr>
              <w:t>06</w:t>
            </w:r>
            <w:r>
              <w:rPr>
                <w:b/>
                <w:sz w:val="18"/>
                <w:szCs w:val="18"/>
              </w:rPr>
              <w:t>b</w:t>
            </w:r>
            <w:proofErr w:type="gramEnd"/>
          </w:p>
          <w:p w14:paraId="732EF973" w14:textId="77777777" w:rsidR="005F50A9" w:rsidRDefault="005F50A9" w:rsidP="00E224F2">
            <w:pPr>
              <w:spacing w:before="40" w:line="200" w:lineRule="atLeast"/>
              <w:ind w:hanging="52"/>
              <w:rPr>
                <w:b/>
                <w:sz w:val="18"/>
                <w:szCs w:val="18"/>
              </w:rPr>
            </w:pPr>
          </w:p>
          <w:p w14:paraId="6C24A7B0" w14:textId="77777777" w:rsidR="005F50A9" w:rsidRPr="00806684"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5541EEF7" w14:textId="77777777" w:rsidR="005F50A9" w:rsidRPr="00806684" w:rsidRDefault="005F50A9" w:rsidP="00E224F2">
            <w:pPr>
              <w:numPr>
                <w:ilvl w:val="0"/>
                <w:numId w:val="4"/>
              </w:numPr>
              <w:tabs>
                <w:tab w:val="clear" w:pos="720"/>
                <w:tab w:val="num" w:pos="39"/>
                <w:tab w:val="num" w:pos="175"/>
                <w:tab w:val="num" w:pos="360"/>
                <w:tab w:val="num" w:pos="502"/>
              </w:tabs>
              <w:spacing w:before="40" w:line="200" w:lineRule="atLeast"/>
              <w:ind w:left="175" w:hanging="224"/>
              <w:rPr>
                <w:sz w:val="18"/>
                <w:szCs w:val="18"/>
              </w:rPr>
            </w:pPr>
            <w:r>
              <w:rPr>
                <w:sz w:val="18"/>
                <w:szCs w:val="18"/>
              </w:rPr>
              <w:t xml:space="preserve">aktualizace hranice zastavěného území (uvedení do souladu se stavem v území a </w:t>
            </w:r>
            <w:proofErr w:type="spellStart"/>
            <w:r>
              <w:rPr>
                <w:sz w:val="18"/>
                <w:szCs w:val="18"/>
              </w:rPr>
              <w:t>katatastrem</w:t>
            </w:r>
            <w:proofErr w:type="spellEnd"/>
            <w:r>
              <w:rPr>
                <w:sz w:val="18"/>
                <w:szCs w:val="18"/>
              </w:rPr>
              <w:t xml:space="preserve"> nemovitostí</w:t>
            </w:r>
          </w:p>
        </w:tc>
        <w:tc>
          <w:tcPr>
            <w:tcW w:w="1701" w:type="dxa"/>
            <w:vMerge w:val="restart"/>
            <w:tcBorders>
              <w:left w:val="single" w:sz="4" w:space="0" w:color="auto"/>
            </w:tcBorders>
            <w:shd w:val="clear" w:color="auto" w:fill="auto"/>
          </w:tcPr>
          <w:p w14:paraId="5D796673" w14:textId="77777777" w:rsidR="005F50A9" w:rsidRPr="00806684" w:rsidRDefault="005F50A9" w:rsidP="004E7328">
            <w:pPr>
              <w:spacing w:before="40" w:line="200" w:lineRule="atLeast"/>
              <w:ind w:left="-63" w:right="-108"/>
              <w:jc w:val="left"/>
              <w:rPr>
                <w:sz w:val="18"/>
                <w:szCs w:val="18"/>
              </w:rPr>
            </w:pPr>
            <w:r>
              <w:rPr>
                <w:sz w:val="18"/>
                <w:szCs w:val="18"/>
              </w:rPr>
              <w:t>jihozápadní část obce</w:t>
            </w:r>
          </w:p>
        </w:tc>
      </w:tr>
      <w:tr w:rsidR="005F50A9" w:rsidRPr="00806684" w14:paraId="23F367AB" w14:textId="77777777" w:rsidTr="00CD16C8">
        <w:trPr>
          <w:cantSplit/>
          <w:trHeight w:val="284"/>
        </w:trPr>
        <w:tc>
          <w:tcPr>
            <w:tcW w:w="1418" w:type="dxa"/>
            <w:vMerge/>
            <w:tcBorders>
              <w:right w:val="nil"/>
            </w:tcBorders>
            <w:shd w:val="clear" w:color="auto" w:fill="auto"/>
          </w:tcPr>
          <w:p w14:paraId="0E0830F5" w14:textId="77777777" w:rsidR="005F50A9" w:rsidRPr="007B4969"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6B4AE08C" w14:textId="77777777" w:rsidR="005F50A9" w:rsidRPr="0077675D" w:rsidRDefault="0077675D" w:rsidP="00E224F2">
            <w:pPr>
              <w:numPr>
                <w:ilvl w:val="0"/>
                <w:numId w:val="4"/>
              </w:numPr>
              <w:tabs>
                <w:tab w:val="clear" w:pos="720"/>
                <w:tab w:val="num" w:pos="39"/>
                <w:tab w:val="num" w:pos="175"/>
                <w:tab w:val="num" w:pos="360"/>
                <w:tab w:val="num" w:pos="502"/>
              </w:tabs>
              <w:spacing w:before="40" w:line="200" w:lineRule="atLeast"/>
              <w:ind w:left="175" w:hanging="224"/>
              <w:rPr>
                <w:i/>
                <w:iCs/>
                <w:sz w:val="18"/>
                <w:szCs w:val="18"/>
              </w:rPr>
            </w:pPr>
            <w:r w:rsidRPr="0077675D">
              <w:rPr>
                <w:i/>
                <w:iCs/>
                <w:sz w:val="18"/>
                <w:szCs w:val="18"/>
              </w:rPr>
              <w:t>Uvedení do stavu dle katastru nemovitostí – stavba je zapsána v katastru nemovitostí.</w:t>
            </w:r>
          </w:p>
        </w:tc>
        <w:tc>
          <w:tcPr>
            <w:tcW w:w="1701" w:type="dxa"/>
            <w:vMerge/>
            <w:tcBorders>
              <w:left w:val="single" w:sz="4" w:space="0" w:color="auto"/>
            </w:tcBorders>
            <w:shd w:val="clear" w:color="auto" w:fill="auto"/>
          </w:tcPr>
          <w:p w14:paraId="329547E2" w14:textId="77777777" w:rsidR="005F50A9" w:rsidRDefault="005F50A9" w:rsidP="004E7328">
            <w:pPr>
              <w:spacing w:before="40" w:line="200" w:lineRule="atLeast"/>
              <w:ind w:left="-63" w:right="-108"/>
              <w:jc w:val="left"/>
              <w:rPr>
                <w:sz w:val="18"/>
                <w:szCs w:val="18"/>
              </w:rPr>
            </w:pPr>
          </w:p>
        </w:tc>
      </w:tr>
      <w:tr w:rsidR="005F50A9" w:rsidRPr="00806684" w14:paraId="498E29E8" w14:textId="77777777" w:rsidTr="00CD16C8">
        <w:trPr>
          <w:cantSplit/>
          <w:trHeight w:val="284"/>
        </w:trPr>
        <w:tc>
          <w:tcPr>
            <w:tcW w:w="1418" w:type="dxa"/>
            <w:vMerge w:val="restart"/>
            <w:tcBorders>
              <w:right w:val="nil"/>
            </w:tcBorders>
            <w:shd w:val="clear" w:color="auto" w:fill="auto"/>
          </w:tcPr>
          <w:p w14:paraId="4BDCD84C" w14:textId="77777777" w:rsidR="005F50A9" w:rsidRDefault="005F50A9" w:rsidP="00E224F2">
            <w:pPr>
              <w:spacing w:before="40" w:line="200" w:lineRule="atLeast"/>
              <w:ind w:hanging="52"/>
              <w:rPr>
                <w:b/>
                <w:sz w:val="18"/>
                <w:szCs w:val="18"/>
              </w:rPr>
            </w:pPr>
            <w:r w:rsidRPr="007B4969">
              <w:rPr>
                <w:b/>
                <w:sz w:val="18"/>
                <w:szCs w:val="18"/>
              </w:rPr>
              <w:t>Z1.06</w:t>
            </w:r>
            <w:r>
              <w:rPr>
                <w:b/>
                <w:sz w:val="18"/>
                <w:szCs w:val="18"/>
              </w:rPr>
              <w:t>c</w:t>
            </w:r>
          </w:p>
          <w:p w14:paraId="7262B8E4" w14:textId="77777777" w:rsidR="005F50A9" w:rsidRDefault="005F50A9" w:rsidP="00E224F2">
            <w:pPr>
              <w:spacing w:before="40" w:line="200" w:lineRule="atLeast"/>
              <w:ind w:hanging="52"/>
              <w:rPr>
                <w:b/>
                <w:sz w:val="18"/>
                <w:szCs w:val="18"/>
              </w:rPr>
            </w:pPr>
          </w:p>
          <w:p w14:paraId="505C0880" w14:textId="77777777" w:rsidR="005F50A9" w:rsidRDefault="005F50A9" w:rsidP="00E224F2">
            <w:pPr>
              <w:spacing w:before="40" w:line="200" w:lineRule="atLeast"/>
              <w:ind w:hanging="52"/>
              <w:rPr>
                <w:b/>
                <w:sz w:val="18"/>
                <w:szCs w:val="18"/>
              </w:rPr>
            </w:pPr>
          </w:p>
          <w:p w14:paraId="75BEF222" w14:textId="77777777" w:rsidR="005F50A9" w:rsidRPr="00806684"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395C082D" w14:textId="77777777" w:rsidR="005F50A9" w:rsidRDefault="005F50A9" w:rsidP="00E224F2">
            <w:pPr>
              <w:numPr>
                <w:ilvl w:val="0"/>
                <w:numId w:val="4"/>
              </w:numPr>
              <w:tabs>
                <w:tab w:val="clear" w:pos="720"/>
                <w:tab w:val="num" w:pos="39"/>
                <w:tab w:val="num" w:pos="175"/>
                <w:tab w:val="num" w:pos="360"/>
                <w:tab w:val="num" w:pos="502"/>
              </w:tabs>
              <w:spacing w:before="40" w:line="200" w:lineRule="atLeast"/>
              <w:ind w:left="175" w:hanging="224"/>
              <w:rPr>
                <w:sz w:val="18"/>
                <w:szCs w:val="18"/>
              </w:rPr>
            </w:pPr>
            <w:r>
              <w:rPr>
                <w:sz w:val="18"/>
                <w:szCs w:val="18"/>
              </w:rPr>
              <w:t>aktualizace hranice zastavěného území, změna stabilizované plochy krajinné zeleně (SK) na stabilizovanou plochu veřejného prostranství (P*)</w:t>
            </w:r>
          </w:p>
        </w:tc>
        <w:tc>
          <w:tcPr>
            <w:tcW w:w="1701" w:type="dxa"/>
            <w:vMerge w:val="restart"/>
            <w:tcBorders>
              <w:left w:val="single" w:sz="4" w:space="0" w:color="auto"/>
            </w:tcBorders>
            <w:shd w:val="clear" w:color="auto" w:fill="auto"/>
          </w:tcPr>
          <w:p w14:paraId="1AB269B6" w14:textId="77777777" w:rsidR="005F50A9" w:rsidRPr="00806684" w:rsidRDefault="005F50A9" w:rsidP="004E7328">
            <w:pPr>
              <w:spacing w:before="40" w:line="200" w:lineRule="atLeast"/>
              <w:ind w:left="-63" w:right="-108"/>
              <w:jc w:val="left"/>
              <w:rPr>
                <w:sz w:val="18"/>
                <w:szCs w:val="18"/>
              </w:rPr>
            </w:pPr>
            <w:r>
              <w:rPr>
                <w:sz w:val="18"/>
                <w:szCs w:val="18"/>
              </w:rPr>
              <w:t>jihovýchodní část obce</w:t>
            </w:r>
          </w:p>
        </w:tc>
      </w:tr>
      <w:tr w:rsidR="005F50A9" w:rsidRPr="00806684" w14:paraId="23897983" w14:textId="77777777" w:rsidTr="00CD16C8">
        <w:trPr>
          <w:cantSplit/>
          <w:trHeight w:val="284"/>
        </w:trPr>
        <w:tc>
          <w:tcPr>
            <w:tcW w:w="1418" w:type="dxa"/>
            <w:vMerge/>
            <w:tcBorders>
              <w:right w:val="nil"/>
            </w:tcBorders>
            <w:shd w:val="clear" w:color="auto" w:fill="auto"/>
          </w:tcPr>
          <w:p w14:paraId="6DEA8B5C" w14:textId="77777777" w:rsidR="005F50A9" w:rsidRPr="007B4969"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59F13FB5" w14:textId="77777777" w:rsidR="005F50A9" w:rsidRDefault="0077675D" w:rsidP="00E224F2">
            <w:pPr>
              <w:numPr>
                <w:ilvl w:val="0"/>
                <w:numId w:val="4"/>
              </w:numPr>
              <w:tabs>
                <w:tab w:val="clear" w:pos="720"/>
                <w:tab w:val="num" w:pos="39"/>
                <w:tab w:val="num" w:pos="175"/>
                <w:tab w:val="num" w:pos="360"/>
                <w:tab w:val="num" w:pos="502"/>
              </w:tabs>
              <w:spacing w:before="40" w:line="200" w:lineRule="atLeast"/>
              <w:ind w:left="175" w:hanging="224"/>
              <w:rPr>
                <w:sz w:val="18"/>
                <w:szCs w:val="18"/>
              </w:rPr>
            </w:pPr>
            <w:r w:rsidRPr="0077675D">
              <w:rPr>
                <w:i/>
                <w:iCs/>
                <w:sz w:val="18"/>
                <w:szCs w:val="18"/>
              </w:rPr>
              <w:t>Uvedení do stavu dle katastru nemovitostí</w:t>
            </w:r>
            <w:r>
              <w:rPr>
                <w:i/>
                <w:iCs/>
                <w:sz w:val="18"/>
                <w:szCs w:val="18"/>
              </w:rPr>
              <w:t>.</w:t>
            </w:r>
          </w:p>
        </w:tc>
        <w:tc>
          <w:tcPr>
            <w:tcW w:w="1701" w:type="dxa"/>
            <w:vMerge/>
            <w:tcBorders>
              <w:left w:val="single" w:sz="4" w:space="0" w:color="auto"/>
            </w:tcBorders>
            <w:shd w:val="clear" w:color="auto" w:fill="auto"/>
          </w:tcPr>
          <w:p w14:paraId="1725E330" w14:textId="77777777" w:rsidR="005F50A9" w:rsidRDefault="005F50A9" w:rsidP="004E7328">
            <w:pPr>
              <w:spacing w:before="40" w:line="200" w:lineRule="atLeast"/>
              <w:ind w:left="-63" w:right="-108"/>
              <w:jc w:val="left"/>
              <w:rPr>
                <w:sz w:val="18"/>
                <w:szCs w:val="18"/>
              </w:rPr>
            </w:pPr>
          </w:p>
        </w:tc>
      </w:tr>
      <w:tr w:rsidR="005F50A9" w:rsidRPr="00806684" w14:paraId="6B0E0E6D" w14:textId="77777777" w:rsidTr="00CD16C8">
        <w:trPr>
          <w:cantSplit/>
          <w:trHeight w:val="284"/>
        </w:trPr>
        <w:tc>
          <w:tcPr>
            <w:tcW w:w="1418" w:type="dxa"/>
            <w:vMerge w:val="restart"/>
            <w:tcBorders>
              <w:right w:val="nil"/>
            </w:tcBorders>
            <w:shd w:val="clear" w:color="auto" w:fill="auto"/>
          </w:tcPr>
          <w:p w14:paraId="6C075E98" w14:textId="77777777" w:rsidR="005F50A9" w:rsidRDefault="005F50A9" w:rsidP="00E224F2">
            <w:pPr>
              <w:spacing w:before="40" w:line="200" w:lineRule="atLeast"/>
              <w:ind w:hanging="52"/>
              <w:rPr>
                <w:b/>
                <w:sz w:val="18"/>
                <w:szCs w:val="18"/>
              </w:rPr>
            </w:pPr>
            <w:r w:rsidRPr="00806684">
              <w:rPr>
                <w:b/>
                <w:sz w:val="18"/>
                <w:szCs w:val="18"/>
              </w:rPr>
              <w:t>Z1.07</w:t>
            </w:r>
          </w:p>
          <w:p w14:paraId="71C4DC69" w14:textId="77777777" w:rsidR="005F50A9" w:rsidRDefault="005F50A9" w:rsidP="00E224F2">
            <w:pPr>
              <w:spacing w:before="40" w:line="200" w:lineRule="atLeast"/>
              <w:ind w:hanging="52"/>
              <w:rPr>
                <w:b/>
                <w:sz w:val="18"/>
                <w:szCs w:val="18"/>
              </w:rPr>
            </w:pPr>
          </w:p>
          <w:p w14:paraId="28489744" w14:textId="77777777" w:rsidR="005F50A9" w:rsidRDefault="005F50A9" w:rsidP="00E224F2">
            <w:pPr>
              <w:spacing w:before="40" w:line="200" w:lineRule="atLeast"/>
              <w:ind w:hanging="52"/>
              <w:rPr>
                <w:b/>
                <w:sz w:val="18"/>
                <w:szCs w:val="18"/>
              </w:rPr>
            </w:pPr>
          </w:p>
          <w:p w14:paraId="03DFCD92" w14:textId="77777777" w:rsidR="005F50A9" w:rsidRPr="00806684"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3BDE008E" w14:textId="77777777" w:rsidR="005F50A9" w:rsidRDefault="005F50A9" w:rsidP="00E224F2">
            <w:pPr>
              <w:numPr>
                <w:ilvl w:val="0"/>
                <w:numId w:val="4"/>
              </w:numPr>
              <w:tabs>
                <w:tab w:val="clear" w:pos="720"/>
                <w:tab w:val="num" w:pos="39"/>
                <w:tab w:val="num" w:pos="175"/>
                <w:tab w:val="num" w:pos="360"/>
                <w:tab w:val="num" w:pos="502"/>
              </w:tabs>
              <w:spacing w:before="40" w:line="200" w:lineRule="atLeast"/>
              <w:ind w:left="175" w:hanging="224"/>
              <w:rPr>
                <w:sz w:val="18"/>
                <w:szCs w:val="18"/>
              </w:rPr>
            </w:pPr>
            <w:r>
              <w:rPr>
                <w:sz w:val="18"/>
                <w:szCs w:val="18"/>
              </w:rPr>
              <w:t xml:space="preserve">změna využití stabilizované plochy zemědělské (Z) na návrhovou plochu bydlení individuální (BI) Z18 a návrhovou plochu veřejného prostranství (P*) </w:t>
            </w:r>
            <w:r w:rsidRPr="00CB2B2C">
              <w:rPr>
                <w:sz w:val="18"/>
                <w:szCs w:val="18"/>
              </w:rPr>
              <w:t>Z19</w:t>
            </w:r>
          </w:p>
        </w:tc>
        <w:tc>
          <w:tcPr>
            <w:tcW w:w="1701" w:type="dxa"/>
            <w:vMerge w:val="restart"/>
            <w:tcBorders>
              <w:left w:val="single" w:sz="4" w:space="0" w:color="auto"/>
            </w:tcBorders>
            <w:shd w:val="clear" w:color="auto" w:fill="auto"/>
          </w:tcPr>
          <w:p w14:paraId="4EC808FF" w14:textId="77777777" w:rsidR="005F50A9" w:rsidRPr="00806684" w:rsidRDefault="005F50A9" w:rsidP="004E7328">
            <w:pPr>
              <w:spacing w:before="40" w:line="200" w:lineRule="atLeast"/>
              <w:ind w:left="-63" w:right="-108"/>
              <w:jc w:val="left"/>
              <w:rPr>
                <w:sz w:val="18"/>
                <w:szCs w:val="18"/>
              </w:rPr>
            </w:pPr>
            <w:r>
              <w:rPr>
                <w:sz w:val="18"/>
                <w:szCs w:val="18"/>
              </w:rPr>
              <w:t>jižní část obce</w:t>
            </w:r>
          </w:p>
        </w:tc>
      </w:tr>
      <w:tr w:rsidR="005F50A9" w:rsidRPr="00806684" w14:paraId="6652294E" w14:textId="77777777" w:rsidTr="00CD16C8">
        <w:trPr>
          <w:cantSplit/>
          <w:trHeight w:val="284"/>
        </w:trPr>
        <w:tc>
          <w:tcPr>
            <w:tcW w:w="1418" w:type="dxa"/>
            <w:vMerge/>
            <w:tcBorders>
              <w:right w:val="nil"/>
            </w:tcBorders>
            <w:shd w:val="clear" w:color="auto" w:fill="auto"/>
          </w:tcPr>
          <w:p w14:paraId="154C6C1A" w14:textId="77777777" w:rsidR="005F50A9" w:rsidRPr="00806684"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2FDBE8B4" w14:textId="77777777" w:rsidR="005F50A9" w:rsidRPr="00FF766D" w:rsidRDefault="0077675D" w:rsidP="00E224F2">
            <w:pPr>
              <w:numPr>
                <w:ilvl w:val="0"/>
                <w:numId w:val="4"/>
              </w:numPr>
              <w:tabs>
                <w:tab w:val="clear" w:pos="720"/>
                <w:tab w:val="num" w:pos="39"/>
                <w:tab w:val="num" w:pos="175"/>
                <w:tab w:val="num" w:pos="360"/>
                <w:tab w:val="num" w:pos="502"/>
              </w:tabs>
              <w:spacing w:before="40" w:line="200" w:lineRule="atLeast"/>
              <w:ind w:left="175" w:hanging="224"/>
              <w:rPr>
                <w:i/>
                <w:iCs/>
                <w:sz w:val="18"/>
                <w:szCs w:val="18"/>
              </w:rPr>
            </w:pPr>
            <w:r w:rsidRPr="00FF766D">
              <w:rPr>
                <w:i/>
                <w:iCs/>
                <w:sz w:val="18"/>
                <w:szCs w:val="18"/>
              </w:rPr>
              <w:t>Na základě prověření potřebnosti a v souladu s požadavkem změny je vymezena návrhová plocha bydlení individuální Z18 a pro zajištění její obsluhy</w:t>
            </w:r>
            <w:r w:rsidR="00FF766D" w:rsidRPr="00FF766D">
              <w:rPr>
                <w:i/>
                <w:iCs/>
                <w:sz w:val="18"/>
                <w:szCs w:val="18"/>
              </w:rPr>
              <w:t xml:space="preserve"> je navržena plocha veřejného prostranství.</w:t>
            </w:r>
          </w:p>
        </w:tc>
        <w:tc>
          <w:tcPr>
            <w:tcW w:w="1701" w:type="dxa"/>
            <w:vMerge/>
            <w:tcBorders>
              <w:left w:val="single" w:sz="4" w:space="0" w:color="auto"/>
            </w:tcBorders>
            <w:shd w:val="clear" w:color="auto" w:fill="auto"/>
          </w:tcPr>
          <w:p w14:paraId="227B1144" w14:textId="77777777" w:rsidR="005F50A9" w:rsidRDefault="005F50A9" w:rsidP="004E7328">
            <w:pPr>
              <w:spacing w:before="40" w:line="200" w:lineRule="atLeast"/>
              <w:ind w:left="-63" w:right="-108"/>
              <w:jc w:val="left"/>
              <w:rPr>
                <w:sz w:val="18"/>
                <w:szCs w:val="18"/>
              </w:rPr>
            </w:pPr>
          </w:p>
        </w:tc>
      </w:tr>
      <w:tr w:rsidR="005F50A9" w:rsidRPr="00150DAF" w14:paraId="775120C9" w14:textId="77777777" w:rsidTr="00CD16C8">
        <w:trPr>
          <w:cantSplit/>
          <w:trHeight w:val="284"/>
        </w:trPr>
        <w:tc>
          <w:tcPr>
            <w:tcW w:w="1418" w:type="dxa"/>
            <w:vMerge w:val="restart"/>
            <w:tcBorders>
              <w:right w:val="nil"/>
            </w:tcBorders>
            <w:shd w:val="clear" w:color="auto" w:fill="auto"/>
          </w:tcPr>
          <w:p w14:paraId="790779BD" w14:textId="77777777" w:rsidR="005F50A9" w:rsidRDefault="005F50A9" w:rsidP="00E224F2">
            <w:pPr>
              <w:spacing w:before="40" w:line="200" w:lineRule="atLeast"/>
              <w:ind w:hanging="52"/>
              <w:rPr>
                <w:b/>
                <w:sz w:val="18"/>
                <w:szCs w:val="18"/>
              </w:rPr>
            </w:pPr>
            <w:r w:rsidRPr="00E904EB">
              <w:rPr>
                <w:b/>
                <w:sz w:val="18"/>
                <w:szCs w:val="18"/>
              </w:rPr>
              <w:t>Z1.08</w:t>
            </w:r>
          </w:p>
          <w:p w14:paraId="2ED630C9" w14:textId="77777777" w:rsidR="005F50A9" w:rsidRDefault="005F50A9" w:rsidP="00E224F2">
            <w:pPr>
              <w:spacing w:before="40" w:line="200" w:lineRule="atLeast"/>
              <w:ind w:hanging="52"/>
              <w:rPr>
                <w:b/>
                <w:sz w:val="18"/>
                <w:szCs w:val="18"/>
              </w:rPr>
            </w:pPr>
          </w:p>
          <w:p w14:paraId="6A1A62DD" w14:textId="77777777" w:rsidR="005F50A9" w:rsidRDefault="005F50A9" w:rsidP="00E224F2">
            <w:pPr>
              <w:spacing w:before="40" w:line="200" w:lineRule="atLeast"/>
              <w:ind w:hanging="52"/>
              <w:rPr>
                <w:b/>
                <w:sz w:val="18"/>
                <w:szCs w:val="18"/>
              </w:rPr>
            </w:pPr>
          </w:p>
          <w:p w14:paraId="114F9BF1" w14:textId="77777777" w:rsidR="005F50A9" w:rsidRPr="00E904EB"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361E365B" w14:textId="77777777" w:rsidR="005F50A9" w:rsidRPr="00E904EB"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Pr>
                <w:sz w:val="18"/>
                <w:szCs w:val="18"/>
              </w:rPr>
              <w:t xml:space="preserve">změna využití stabilizované plochy zemědělské (Z) na stabilizovanou plochu bydlení individuální (BI) a návrhovou plochu bydlení individuální (BI) </w:t>
            </w:r>
            <w:r w:rsidRPr="00CB2B2C">
              <w:rPr>
                <w:sz w:val="18"/>
                <w:szCs w:val="18"/>
              </w:rPr>
              <w:t>Z20</w:t>
            </w:r>
          </w:p>
        </w:tc>
        <w:tc>
          <w:tcPr>
            <w:tcW w:w="1701" w:type="dxa"/>
            <w:vMerge w:val="restart"/>
            <w:tcBorders>
              <w:left w:val="single" w:sz="4" w:space="0" w:color="auto"/>
            </w:tcBorders>
            <w:shd w:val="clear" w:color="auto" w:fill="auto"/>
          </w:tcPr>
          <w:p w14:paraId="401817AD" w14:textId="77777777" w:rsidR="005F50A9" w:rsidRPr="00150DAF" w:rsidRDefault="005F50A9" w:rsidP="004E7328">
            <w:pPr>
              <w:spacing w:before="40" w:line="200" w:lineRule="atLeast"/>
              <w:ind w:left="-63" w:right="-108"/>
              <w:jc w:val="left"/>
              <w:rPr>
                <w:sz w:val="18"/>
                <w:szCs w:val="18"/>
              </w:rPr>
            </w:pPr>
            <w:r>
              <w:rPr>
                <w:sz w:val="18"/>
                <w:szCs w:val="18"/>
              </w:rPr>
              <w:t>jižní část obce</w:t>
            </w:r>
          </w:p>
        </w:tc>
      </w:tr>
      <w:tr w:rsidR="005F50A9" w:rsidRPr="00150DAF" w14:paraId="49243A9C" w14:textId="77777777" w:rsidTr="00CD16C8">
        <w:trPr>
          <w:cantSplit/>
          <w:trHeight w:val="284"/>
        </w:trPr>
        <w:tc>
          <w:tcPr>
            <w:tcW w:w="1418" w:type="dxa"/>
            <w:vMerge/>
            <w:tcBorders>
              <w:right w:val="nil"/>
            </w:tcBorders>
            <w:shd w:val="clear" w:color="auto" w:fill="auto"/>
          </w:tcPr>
          <w:p w14:paraId="7E63B028" w14:textId="77777777" w:rsidR="005F50A9" w:rsidRPr="00E904EB"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5169F986" w14:textId="77777777" w:rsidR="005F50A9" w:rsidRDefault="00FF766D"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FF766D">
              <w:rPr>
                <w:i/>
                <w:iCs/>
                <w:sz w:val="18"/>
                <w:szCs w:val="18"/>
              </w:rPr>
              <w:t>Na základě prověření potřebnosti a v souladu s požadavkem změny je vymezena návrhová plocha bydlení individuální Z18</w:t>
            </w:r>
            <w:r>
              <w:rPr>
                <w:i/>
                <w:iCs/>
                <w:sz w:val="18"/>
                <w:szCs w:val="18"/>
              </w:rPr>
              <w:t>, stabilizovaná plocha bydlení individuální je vymezena v souladu v katastrem nemovitostí.</w:t>
            </w:r>
          </w:p>
        </w:tc>
        <w:tc>
          <w:tcPr>
            <w:tcW w:w="1701" w:type="dxa"/>
            <w:vMerge/>
            <w:tcBorders>
              <w:left w:val="single" w:sz="4" w:space="0" w:color="auto"/>
            </w:tcBorders>
            <w:shd w:val="clear" w:color="auto" w:fill="auto"/>
          </w:tcPr>
          <w:p w14:paraId="6996616B" w14:textId="77777777" w:rsidR="005F50A9" w:rsidRDefault="005F50A9" w:rsidP="004E7328">
            <w:pPr>
              <w:spacing w:before="40" w:line="200" w:lineRule="atLeast"/>
              <w:ind w:left="-63" w:right="-108"/>
              <w:jc w:val="left"/>
              <w:rPr>
                <w:sz w:val="18"/>
                <w:szCs w:val="18"/>
              </w:rPr>
            </w:pPr>
          </w:p>
        </w:tc>
      </w:tr>
      <w:tr w:rsidR="005F50A9" w:rsidRPr="00A65993" w14:paraId="2310874F" w14:textId="77777777" w:rsidTr="00CD16C8">
        <w:trPr>
          <w:cantSplit/>
          <w:trHeight w:val="284"/>
        </w:trPr>
        <w:tc>
          <w:tcPr>
            <w:tcW w:w="1418" w:type="dxa"/>
            <w:vMerge w:val="restart"/>
            <w:tcBorders>
              <w:right w:val="nil"/>
            </w:tcBorders>
            <w:shd w:val="clear" w:color="auto" w:fill="auto"/>
          </w:tcPr>
          <w:p w14:paraId="0DE94C5D" w14:textId="77777777" w:rsidR="005F50A9" w:rsidRDefault="005F50A9" w:rsidP="00E224F2">
            <w:pPr>
              <w:spacing w:before="40" w:line="200" w:lineRule="atLeast"/>
              <w:ind w:hanging="52"/>
              <w:rPr>
                <w:b/>
                <w:sz w:val="18"/>
                <w:szCs w:val="18"/>
              </w:rPr>
            </w:pPr>
            <w:r w:rsidRPr="00150DAF">
              <w:rPr>
                <w:b/>
                <w:sz w:val="18"/>
                <w:szCs w:val="18"/>
              </w:rPr>
              <w:t>Z1</w:t>
            </w:r>
            <w:r>
              <w:rPr>
                <w:b/>
                <w:sz w:val="18"/>
                <w:szCs w:val="18"/>
              </w:rPr>
              <w:t>.</w:t>
            </w:r>
            <w:r w:rsidRPr="00150DAF">
              <w:rPr>
                <w:b/>
                <w:sz w:val="18"/>
                <w:szCs w:val="18"/>
              </w:rPr>
              <w:t>09</w:t>
            </w:r>
          </w:p>
          <w:p w14:paraId="4A234F85" w14:textId="77777777" w:rsidR="005F50A9" w:rsidRDefault="005F50A9" w:rsidP="00E224F2">
            <w:pPr>
              <w:spacing w:before="40" w:line="200" w:lineRule="atLeast"/>
              <w:ind w:hanging="52"/>
              <w:rPr>
                <w:b/>
                <w:sz w:val="18"/>
                <w:szCs w:val="18"/>
              </w:rPr>
            </w:pPr>
          </w:p>
          <w:p w14:paraId="47AE82F3" w14:textId="77777777" w:rsidR="005F50A9" w:rsidRDefault="005F50A9" w:rsidP="00E224F2">
            <w:pPr>
              <w:spacing w:before="40" w:line="200" w:lineRule="atLeast"/>
              <w:ind w:hanging="52"/>
              <w:rPr>
                <w:b/>
                <w:sz w:val="18"/>
                <w:szCs w:val="18"/>
              </w:rPr>
            </w:pPr>
          </w:p>
          <w:p w14:paraId="0CE271C2" w14:textId="77777777" w:rsidR="005F50A9" w:rsidRDefault="005F50A9" w:rsidP="00E224F2">
            <w:pPr>
              <w:spacing w:before="40" w:line="200" w:lineRule="atLeast"/>
              <w:ind w:hanging="52"/>
              <w:rPr>
                <w:b/>
                <w:sz w:val="18"/>
                <w:szCs w:val="18"/>
              </w:rPr>
            </w:pPr>
          </w:p>
          <w:p w14:paraId="6632CBE8" w14:textId="77777777" w:rsidR="005F50A9" w:rsidRPr="00150DAF" w:rsidRDefault="005F50A9"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45C57878" w14:textId="77777777" w:rsidR="005F50A9" w:rsidRPr="00150DAF" w:rsidRDefault="005F50A9" w:rsidP="00E224F2">
            <w:pPr>
              <w:numPr>
                <w:ilvl w:val="0"/>
                <w:numId w:val="4"/>
              </w:numPr>
              <w:tabs>
                <w:tab w:val="clear" w:pos="720"/>
                <w:tab w:val="num" w:pos="175"/>
                <w:tab w:val="num" w:pos="360"/>
                <w:tab w:val="num" w:pos="502"/>
              </w:tabs>
              <w:spacing w:before="40" w:line="200" w:lineRule="atLeast"/>
              <w:ind w:left="175" w:hanging="224"/>
              <w:rPr>
                <w:sz w:val="18"/>
                <w:szCs w:val="18"/>
              </w:rPr>
            </w:pPr>
            <w:r>
              <w:rPr>
                <w:sz w:val="18"/>
                <w:szCs w:val="18"/>
              </w:rPr>
              <w:t xml:space="preserve">změna návrhové plochy veřejného prostranství P* (Z12) a stabilizované plochy krajinné zeleně (SK) na návrhovou plochu bydlení individuální (BI) Z9, úprava rozsahu návrhové plochy individuálního bydlení (BI) Z9 v souladu s katastrem nemovitostí </w:t>
            </w:r>
          </w:p>
        </w:tc>
        <w:tc>
          <w:tcPr>
            <w:tcW w:w="1701" w:type="dxa"/>
            <w:vMerge w:val="restart"/>
            <w:tcBorders>
              <w:left w:val="single" w:sz="4" w:space="0" w:color="auto"/>
            </w:tcBorders>
            <w:shd w:val="clear" w:color="auto" w:fill="auto"/>
          </w:tcPr>
          <w:p w14:paraId="43AB70BB" w14:textId="77777777" w:rsidR="005F50A9" w:rsidRDefault="005F50A9" w:rsidP="004E7328">
            <w:pPr>
              <w:spacing w:before="40" w:line="200" w:lineRule="atLeast"/>
              <w:ind w:left="-63" w:right="-108"/>
              <w:jc w:val="left"/>
              <w:rPr>
                <w:sz w:val="18"/>
                <w:szCs w:val="18"/>
              </w:rPr>
            </w:pPr>
            <w:r>
              <w:rPr>
                <w:sz w:val="18"/>
                <w:szCs w:val="18"/>
              </w:rPr>
              <w:t>jihovýchodní část obce</w:t>
            </w:r>
          </w:p>
        </w:tc>
      </w:tr>
      <w:tr w:rsidR="005F50A9" w:rsidRPr="00A65993" w14:paraId="697348A6" w14:textId="77777777" w:rsidTr="00CD16C8">
        <w:trPr>
          <w:cantSplit/>
          <w:trHeight w:val="284"/>
        </w:trPr>
        <w:tc>
          <w:tcPr>
            <w:tcW w:w="1418" w:type="dxa"/>
            <w:vMerge/>
            <w:tcBorders>
              <w:right w:val="nil"/>
            </w:tcBorders>
            <w:shd w:val="clear" w:color="auto" w:fill="auto"/>
          </w:tcPr>
          <w:p w14:paraId="4C239F37" w14:textId="77777777" w:rsidR="005F50A9" w:rsidRPr="00150DAF" w:rsidRDefault="005F50A9"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0D9FDFB1" w14:textId="77777777" w:rsidR="005F50A9" w:rsidRPr="006D4049" w:rsidRDefault="00FF766D"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6D4049">
              <w:rPr>
                <w:i/>
                <w:iCs/>
                <w:sz w:val="18"/>
                <w:szCs w:val="18"/>
              </w:rPr>
              <w:t>V souladu s platným katastrem nemovitostí po provedených Komplexních pozemkových úpravách a na základě požadavku na prověření vyplývajícím ze Zprávy o uplatňování bylo upraveno vymezení plochy Z</w:t>
            </w:r>
            <w:r w:rsidR="006D4049" w:rsidRPr="006D4049">
              <w:rPr>
                <w:i/>
                <w:iCs/>
                <w:sz w:val="18"/>
                <w:szCs w:val="18"/>
              </w:rPr>
              <w:t>9.</w:t>
            </w:r>
          </w:p>
        </w:tc>
        <w:tc>
          <w:tcPr>
            <w:tcW w:w="1701" w:type="dxa"/>
            <w:vMerge/>
            <w:tcBorders>
              <w:left w:val="single" w:sz="4" w:space="0" w:color="auto"/>
            </w:tcBorders>
            <w:shd w:val="clear" w:color="auto" w:fill="auto"/>
          </w:tcPr>
          <w:p w14:paraId="4955538E" w14:textId="77777777" w:rsidR="005F50A9" w:rsidRDefault="005F50A9" w:rsidP="004E7328">
            <w:pPr>
              <w:spacing w:before="40" w:line="200" w:lineRule="atLeast"/>
              <w:ind w:left="-63" w:right="-108"/>
              <w:jc w:val="left"/>
              <w:rPr>
                <w:sz w:val="18"/>
                <w:szCs w:val="18"/>
              </w:rPr>
            </w:pPr>
          </w:p>
        </w:tc>
      </w:tr>
      <w:tr w:rsidR="004956C6" w:rsidRPr="00CD16C8" w14:paraId="10CCEB5B" w14:textId="77777777" w:rsidTr="00837B12">
        <w:trPr>
          <w:cantSplit/>
          <w:trHeight w:val="531"/>
        </w:trPr>
        <w:tc>
          <w:tcPr>
            <w:tcW w:w="1418" w:type="dxa"/>
            <w:tcBorders>
              <w:right w:val="nil"/>
            </w:tcBorders>
            <w:shd w:val="clear" w:color="auto" w:fill="auto"/>
          </w:tcPr>
          <w:p w14:paraId="06B6EEE3" w14:textId="77777777" w:rsidR="004956C6" w:rsidRDefault="004956C6" w:rsidP="00E224F2">
            <w:pPr>
              <w:spacing w:before="40" w:line="200" w:lineRule="atLeast"/>
              <w:ind w:hanging="52"/>
              <w:rPr>
                <w:b/>
                <w:sz w:val="18"/>
                <w:szCs w:val="18"/>
              </w:rPr>
            </w:pPr>
            <w:r w:rsidRPr="00CD16C8">
              <w:rPr>
                <w:b/>
                <w:sz w:val="18"/>
                <w:szCs w:val="18"/>
              </w:rPr>
              <w:t>Z1.10</w:t>
            </w:r>
          </w:p>
          <w:p w14:paraId="32F72121" w14:textId="77777777" w:rsidR="004956C6" w:rsidRDefault="004956C6" w:rsidP="00E224F2">
            <w:pPr>
              <w:spacing w:before="40" w:line="200" w:lineRule="atLeast"/>
              <w:ind w:hanging="52"/>
              <w:rPr>
                <w:b/>
                <w:sz w:val="18"/>
                <w:szCs w:val="18"/>
              </w:rPr>
            </w:pPr>
          </w:p>
          <w:p w14:paraId="4DBEBE56" w14:textId="77777777" w:rsidR="004956C6" w:rsidRPr="00CD16C8" w:rsidRDefault="004956C6"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2998D0CB" w14:textId="61EBA704" w:rsidR="004956C6" w:rsidRPr="000B6566" w:rsidRDefault="00D85E4F"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0B6566">
              <w:rPr>
                <w:rFonts w:cs="Arial"/>
                <w:sz w:val="18"/>
                <w:szCs w:val="18"/>
              </w:rPr>
              <w:t>V rámci veřejného projednání bylo uplatněno nesouhlasné stanovisko vodoprávního úřadu. Plocha Z22 a Z21 jsou vypuštěny.</w:t>
            </w:r>
          </w:p>
        </w:tc>
        <w:tc>
          <w:tcPr>
            <w:tcW w:w="1701" w:type="dxa"/>
            <w:tcBorders>
              <w:left w:val="single" w:sz="4" w:space="0" w:color="auto"/>
            </w:tcBorders>
            <w:shd w:val="clear" w:color="auto" w:fill="auto"/>
          </w:tcPr>
          <w:p w14:paraId="668ED6A2" w14:textId="77777777" w:rsidR="004956C6" w:rsidRPr="00CD16C8" w:rsidRDefault="004956C6" w:rsidP="004E7328">
            <w:pPr>
              <w:spacing w:before="40" w:line="200" w:lineRule="atLeast"/>
              <w:ind w:left="-63" w:right="-108"/>
              <w:jc w:val="left"/>
              <w:rPr>
                <w:sz w:val="18"/>
                <w:szCs w:val="18"/>
              </w:rPr>
            </w:pPr>
            <w:r w:rsidRPr="00CD16C8">
              <w:rPr>
                <w:sz w:val="18"/>
                <w:szCs w:val="18"/>
              </w:rPr>
              <w:t>jihovýchodní část obce</w:t>
            </w:r>
          </w:p>
        </w:tc>
      </w:tr>
      <w:tr w:rsidR="00036CDB" w:rsidRPr="00A65993" w14:paraId="436C71B6" w14:textId="77777777" w:rsidTr="00CD16C8">
        <w:trPr>
          <w:cantSplit/>
          <w:trHeight w:val="284"/>
        </w:trPr>
        <w:tc>
          <w:tcPr>
            <w:tcW w:w="1418" w:type="dxa"/>
            <w:vMerge w:val="restart"/>
            <w:tcBorders>
              <w:right w:val="nil"/>
            </w:tcBorders>
            <w:shd w:val="clear" w:color="auto" w:fill="auto"/>
          </w:tcPr>
          <w:p w14:paraId="206DC81E" w14:textId="77777777" w:rsidR="00036CDB" w:rsidRDefault="00036CDB" w:rsidP="00E224F2">
            <w:pPr>
              <w:spacing w:before="40" w:line="200" w:lineRule="atLeast"/>
              <w:ind w:hanging="52"/>
              <w:rPr>
                <w:b/>
                <w:sz w:val="18"/>
                <w:szCs w:val="18"/>
              </w:rPr>
            </w:pPr>
            <w:r w:rsidRPr="00CD16C8">
              <w:rPr>
                <w:b/>
                <w:sz w:val="18"/>
                <w:szCs w:val="18"/>
              </w:rPr>
              <w:t>Z1.11</w:t>
            </w:r>
          </w:p>
          <w:p w14:paraId="2EA2FA5F" w14:textId="77777777" w:rsidR="00036CDB" w:rsidRDefault="00036CDB" w:rsidP="00E224F2">
            <w:pPr>
              <w:spacing w:before="40" w:line="200" w:lineRule="atLeast"/>
              <w:ind w:hanging="52"/>
              <w:rPr>
                <w:b/>
                <w:sz w:val="18"/>
                <w:szCs w:val="18"/>
              </w:rPr>
            </w:pPr>
          </w:p>
          <w:p w14:paraId="3D6BCF53" w14:textId="77777777" w:rsidR="00036CDB" w:rsidRPr="00CD16C8" w:rsidRDefault="00036CDB" w:rsidP="00E224F2">
            <w:pPr>
              <w:spacing w:before="40" w:line="200" w:lineRule="atLeast"/>
              <w:ind w:hanging="52"/>
              <w:rPr>
                <w:b/>
                <w:sz w:val="18"/>
                <w:szCs w:val="18"/>
              </w:rPr>
            </w:pPr>
            <w:r w:rsidRPr="00721732">
              <w:rPr>
                <w:bCs/>
                <w:sz w:val="18"/>
                <w:szCs w:val="18"/>
              </w:rPr>
              <w:t>odůvodnění</w:t>
            </w:r>
          </w:p>
        </w:tc>
        <w:tc>
          <w:tcPr>
            <w:tcW w:w="5953" w:type="dxa"/>
            <w:tcBorders>
              <w:right w:val="single" w:sz="4" w:space="0" w:color="auto"/>
            </w:tcBorders>
            <w:shd w:val="clear" w:color="auto" w:fill="auto"/>
          </w:tcPr>
          <w:p w14:paraId="6BFD818F" w14:textId="77777777" w:rsidR="00036CDB" w:rsidRPr="00CD16C8" w:rsidRDefault="00036CDB" w:rsidP="00E224F2">
            <w:pPr>
              <w:numPr>
                <w:ilvl w:val="0"/>
                <w:numId w:val="4"/>
              </w:numPr>
              <w:tabs>
                <w:tab w:val="clear" w:pos="720"/>
                <w:tab w:val="num" w:pos="175"/>
                <w:tab w:val="num" w:pos="360"/>
                <w:tab w:val="num" w:pos="502"/>
              </w:tabs>
              <w:spacing w:before="40" w:line="200" w:lineRule="atLeast"/>
              <w:ind w:left="175" w:hanging="224"/>
              <w:rPr>
                <w:rFonts w:cs="Arial"/>
                <w:color w:val="000000"/>
                <w:sz w:val="18"/>
                <w:szCs w:val="18"/>
              </w:rPr>
            </w:pPr>
            <w:r w:rsidRPr="00CD16C8">
              <w:rPr>
                <w:sz w:val="18"/>
                <w:szCs w:val="18"/>
              </w:rPr>
              <w:t>úprava stabilizované plochy pro zemědělskou a lesnickou výrobu VZ v souladu s katastrem nemovitostí</w:t>
            </w:r>
          </w:p>
        </w:tc>
        <w:tc>
          <w:tcPr>
            <w:tcW w:w="1701" w:type="dxa"/>
            <w:vMerge w:val="restart"/>
            <w:tcBorders>
              <w:left w:val="single" w:sz="4" w:space="0" w:color="auto"/>
            </w:tcBorders>
            <w:shd w:val="clear" w:color="auto" w:fill="auto"/>
          </w:tcPr>
          <w:p w14:paraId="7760460E" w14:textId="77777777" w:rsidR="00036CDB" w:rsidRDefault="00036CDB" w:rsidP="004E7328">
            <w:pPr>
              <w:spacing w:before="40" w:line="200" w:lineRule="atLeast"/>
              <w:ind w:left="-63" w:right="-108"/>
              <w:jc w:val="left"/>
              <w:rPr>
                <w:sz w:val="18"/>
                <w:szCs w:val="18"/>
              </w:rPr>
            </w:pPr>
            <w:r w:rsidRPr="00CD16C8">
              <w:rPr>
                <w:sz w:val="18"/>
                <w:szCs w:val="18"/>
              </w:rPr>
              <w:t>jihovýchodní část obce</w:t>
            </w:r>
          </w:p>
        </w:tc>
      </w:tr>
      <w:tr w:rsidR="00036CDB" w:rsidRPr="00A65993" w14:paraId="62F78E0B" w14:textId="77777777" w:rsidTr="00CD16C8">
        <w:trPr>
          <w:cantSplit/>
          <w:trHeight w:val="284"/>
        </w:trPr>
        <w:tc>
          <w:tcPr>
            <w:tcW w:w="1418" w:type="dxa"/>
            <w:vMerge/>
            <w:tcBorders>
              <w:right w:val="nil"/>
            </w:tcBorders>
            <w:shd w:val="clear" w:color="auto" w:fill="auto"/>
          </w:tcPr>
          <w:p w14:paraId="325318E0" w14:textId="77777777" w:rsidR="00036CDB" w:rsidRPr="00CD16C8"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38EE2756" w14:textId="77777777" w:rsidR="00036CDB" w:rsidRPr="00CD16C8" w:rsidRDefault="00EB6E4C"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6D4049">
              <w:rPr>
                <w:i/>
                <w:iCs/>
                <w:sz w:val="18"/>
                <w:szCs w:val="18"/>
              </w:rPr>
              <w:t>V souladu s platným katastrem nemovitostí po provedených Komplexních pozemkových úpravách</w:t>
            </w:r>
            <w:r>
              <w:rPr>
                <w:i/>
                <w:iCs/>
                <w:sz w:val="18"/>
                <w:szCs w:val="18"/>
              </w:rPr>
              <w:t xml:space="preserve"> je uvedena do souladu stabilizovaná plocha VZ</w:t>
            </w:r>
          </w:p>
        </w:tc>
        <w:tc>
          <w:tcPr>
            <w:tcW w:w="1701" w:type="dxa"/>
            <w:vMerge/>
            <w:tcBorders>
              <w:left w:val="single" w:sz="4" w:space="0" w:color="auto"/>
            </w:tcBorders>
            <w:shd w:val="clear" w:color="auto" w:fill="auto"/>
          </w:tcPr>
          <w:p w14:paraId="2367DF8B" w14:textId="77777777" w:rsidR="00036CDB" w:rsidRPr="00CD16C8" w:rsidRDefault="00036CDB" w:rsidP="004E7328">
            <w:pPr>
              <w:spacing w:before="40" w:line="200" w:lineRule="atLeast"/>
              <w:ind w:left="-63" w:right="-108"/>
              <w:jc w:val="left"/>
              <w:rPr>
                <w:sz w:val="18"/>
                <w:szCs w:val="18"/>
              </w:rPr>
            </w:pPr>
          </w:p>
        </w:tc>
      </w:tr>
      <w:tr w:rsidR="00036CDB" w:rsidRPr="00EB6E4C" w14:paraId="500C2931" w14:textId="77777777" w:rsidTr="00CD16C8">
        <w:trPr>
          <w:cantSplit/>
          <w:trHeight w:val="284"/>
        </w:trPr>
        <w:tc>
          <w:tcPr>
            <w:tcW w:w="1418" w:type="dxa"/>
            <w:vMerge w:val="restart"/>
            <w:tcBorders>
              <w:right w:val="nil"/>
            </w:tcBorders>
            <w:shd w:val="clear" w:color="auto" w:fill="auto"/>
          </w:tcPr>
          <w:p w14:paraId="4E111ED3" w14:textId="77777777" w:rsidR="00036CDB" w:rsidRPr="00EB6E4C" w:rsidRDefault="00036CDB" w:rsidP="00E224F2">
            <w:pPr>
              <w:spacing w:before="40" w:line="200" w:lineRule="atLeast"/>
              <w:ind w:hanging="52"/>
              <w:rPr>
                <w:b/>
                <w:sz w:val="18"/>
                <w:szCs w:val="18"/>
              </w:rPr>
            </w:pPr>
            <w:r w:rsidRPr="00EB6E4C">
              <w:rPr>
                <w:b/>
                <w:sz w:val="18"/>
                <w:szCs w:val="18"/>
              </w:rPr>
              <w:t>Z1.</w:t>
            </w:r>
            <w:proofErr w:type="gramStart"/>
            <w:r w:rsidRPr="00EB6E4C">
              <w:rPr>
                <w:b/>
                <w:sz w:val="18"/>
                <w:szCs w:val="18"/>
              </w:rPr>
              <w:t>12a</w:t>
            </w:r>
            <w:proofErr w:type="gramEnd"/>
          </w:p>
          <w:p w14:paraId="01D874E6" w14:textId="77777777" w:rsidR="00036CDB" w:rsidRPr="00EB6E4C" w:rsidRDefault="00036CDB" w:rsidP="00E224F2">
            <w:pPr>
              <w:spacing w:before="40" w:line="200" w:lineRule="atLeast"/>
              <w:ind w:hanging="52"/>
              <w:rPr>
                <w:b/>
                <w:sz w:val="18"/>
                <w:szCs w:val="18"/>
              </w:rPr>
            </w:pPr>
          </w:p>
          <w:p w14:paraId="680952C6"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48B9711D"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0D3547B2" w14:textId="77777777" w:rsidR="00036CDB" w:rsidRPr="00EB6E4C" w:rsidRDefault="005D7B65" w:rsidP="004E7328">
            <w:pPr>
              <w:spacing w:before="40" w:line="200" w:lineRule="atLeast"/>
              <w:ind w:left="-63" w:right="-108"/>
              <w:jc w:val="left"/>
              <w:rPr>
                <w:sz w:val="18"/>
                <w:szCs w:val="18"/>
              </w:rPr>
            </w:pPr>
            <w:r w:rsidRPr="00EB6E4C">
              <w:rPr>
                <w:sz w:val="18"/>
                <w:szCs w:val="18"/>
              </w:rPr>
              <w:t>západní část katastru</w:t>
            </w:r>
          </w:p>
        </w:tc>
      </w:tr>
      <w:tr w:rsidR="00036CDB" w:rsidRPr="00EB6E4C" w14:paraId="09CC035E" w14:textId="77777777" w:rsidTr="00CD16C8">
        <w:trPr>
          <w:cantSplit/>
          <w:trHeight w:val="284"/>
        </w:trPr>
        <w:tc>
          <w:tcPr>
            <w:tcW w:w="1418" w:type="dxa"/>
            <w:vMerge/>
            <w:tcBorders>
              <w:right w:val="nil"/>
            </w:tcBorders>
            <w:shd w:val="clear" w:color="auto" w:fill="auto"/>
          </w:tcPr>
          <w:p w14:paraId="7D95191C"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5BF13EFB" w14:textId="77777777" w:rsidR="00036CDB" w:rsidRPr="00EB6E4C" w:rsidRDefault="001E5065"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510A0E1B" w14:textId="77777777" w:rsidR="00036CDB" w:rsidRPr="00EB6E4C" w:rsidRDefault="00036CDB" w:rsidP="004E7328">
            <w:pPr>
              <w:spacing w:before="40" w:line="200" w:lineRule="atLeast"/>
              <w:ind w:left="-63" w:right="-108"/>
              <w:jc w:val="left"/>
              <w:rPr>
                <w:sz w:val="18"/>
                <w:szCs w:val="18"/>
              </w:rPr>
            </w:pPr>
          </w:p>
        </w:tc>
      </w:tr>
      <w:tr w:rsidR="00036CDB" w:rsidRPr="00EB6E4C" w14:paraId="39EEEF4E" w14:textId="77777777" w:rsidTr="00CD16C8">
        <w:trPr>
          <w:cantSplit/>
          <w:trHeight w:val="284"/>
        </w:trPr>
        <w:tc>
          <w:tcPr>
            <w:tcW w:w="1418" w:type="dxa"/>
            <w:vMerge w:val="restart"/>
            <w:tcBorders>
              <w:right w:val="nil"/>
            </w:tcBorders>
            <w:shd w:val="clear" w:color="auto" w:fill="auto"/>
          </w:tcPr>
          <w:p w14:paraId="72A9F3A7" w14:textId="77777777" w:rsidR="00036CDB" w:rsidRPr="00EB6E4C" w:rsidRDefault="00036CDB" w:rsidP="00E224F2">
            <w:pPr>
              <w:spacing w:before="40" w:line="200" w:lineRule="atLeast"/>
              <w:ind w:hanging="52"/>
              <w:rPr>
                <w:b/>
                <w:sz w:val="18"/>
                <w:szCs w:val="18"/>
              </w:rPr>
            </w:pPr>
            <w:r w:rsidRPr="00EB6E4C">
              <w:rPr>
                <w:b/>
                <w:sz w:val="18"/>
                <w:szCs w:val="18"/>
              </w:rPr>
              <w:t>Z1.</w:t>
            </w:r>
            <w:proofErr w:type="gramStart"/>
            <w:r w:rsidRPr="00EB6E4C">
              <w:rPr>
                <w:b/>
                <w:sz w:val="18"/>
                <w:szCs w:val="18"/>
              </w:rPr>
              <w:t>12b</w:t>
            </w:r>
            <w:proofErr w:type="gramEnd"/>
          </w:p>
          <w:p w14:paraId="7CF54AF2" w14:textId="77777777" w:rsidR="00036CDB" w:rsidRPr="00EB6E4C" w:rsidRDefault="00036CDB" w:rsidP="00E224F2">
            <w:pPr>
              <w:spacing w:before="40" w:line="200" w:lineRule="atLeast"/>
              <w:ind w:hanging="52"/>
              <w:rPr>
                <w:b/>
                <w:sz w:val="18"/>
                <w:szCs w:val="18"/>
              </w:rPr>
            </w:pPr>
          </w:p>
          <w:p w14:paraId="69491ABA" w14:textId="77777777" w:rsidR="00036CDB" w:rsidRPr="00EB6E4C" w:rsidRDefault="00036CDB" w:rsidP="00E224F2">
            <w:pPr>
              <w:spacing w:before="40" w:line="200" w:lineRule="atLeast"/>
              <w:ind w:hanging="52"/>
              <w:rPr>
                <w:b/>
                <w:sz w:val="18"/>
                <w:szCs w:val="18"/>
              </w:rPr>
            </w:pPr>
          </w:p>
          <w:p w14:paraId="3493324E"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0DFDA0EC"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lastRenderedPageBreak/>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56133541" w14:textId="77777777" w:rsidR="00036CDB" w:rsidRPr="00EB6E4C" w:rsidRDefault="00036CDB" w:rsidP="004E7328">
            <w:pPr>
              <w:spacing w:before="40" w:line="200" w:lineRule="atLeast"/>
              <w:ind w:left="-63" w:right="-108"/>
              <w:jc w:val="left"/>
              <w:rPr>
                <w:sz w:val="18"/>
                <w:szCs w:val="18"/>
              </w:rPr>
            </w:pPr>
            <w:r w:rsidRPr="00EB6E4C">
              <w:rPr>
                <w:sz w:val="18"/>
                <w:szCs w:val="18"/>
              </w:rPr>
              <w:t xml:space="preserve">západní část katastru, při </w:t>
            </w:r>
            <w:proofErr w:type="spellStart"/>
            <w:r w:rsidRPr="00EB6E4C">
              <w:rPr>
                <w:sz w:val="18"/>
                <w:szCs w:val="18"/>
              </w:rPr>
              <w:t>k.ú</w:t>
            </w:r>
            <w:proofErr w:type="spellEnd"/>
            <w:r w:rsidRPr="00EB6E4C">
              <w:rPr>
                <w:sz w:val="18"/>
                <w:szCs w:val="18"/>
              </w:rPr>
              <w:t>. Kotáry</w:t>
            </w:r>
          </w:p>
        </w:tc>
      </w:tr>
      <w:tr w:rsidR="00036CDB" w:rsidRPr="00EB6E4C" w14:paraId="138A48F3" w14:textId="77777777" w:rsidTr="00CD16C8">
        <w:trPr>
          <w:cantSplit/>
          <w:trHeight w:val="284"/>
        </w:trPr>
        <w:tc>
          <w:tcPr>
            <w:tcW w:w="1418" w:type="dxa"/>
            <w:vMerge/>
            <w:tcBorders>
              <w:right w:val="nil"/>
            </w:tcBorders>
            <w:shd w:val="clear" w:color="auto" w:fill="auto"/>
          </w:tcPr>
          <w:p w14:paraId="1E5F645F"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4C9A4C9B" w14:textId="77777777" w:rsidR="00036CDB" w:rsidRPr="00EB6E4C" w:rsidRDefault="001E5065"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5679A3B5" w14:textId="77777777" w:rsidR="00036CDB" w:rsidRPr="00EB6E4C" w:rsidRDefault="00036CDB" w:rsidP="00E224F2">
            <w:pPr>
              <w:spacing w:before="40" w:line="200" w:lineRule="atLeast"/>
              <w:ind w:left="-63" w:right="-108"/>
              <w:jc w:val="left"/>
              <w:rPr>
                <w:sz w:val="18"/>
                <w:szCs w:val="18"/>
              </w:rPr>
            </w:pPr>
          </w:p>
        </w:tc>
      </w:tr>
      <w:tr w:rsidR="00036CDB" w:rsidRPr="00EB6E4C" w14:paraId="0B77EA2A" w14:textId="77777777" w:rsidTr="00CD16C8">
        <w:trPr>
          <w:cantSplit/>
          <w:trHeight w:val="284"/>
        </w:trPr>
        <w:tc>
          <w:tcPr>
            <w:tcW w:w="1418" w:type="dxa"/>
            <w:vMerge w:val="restart"/>
            <w:tcBorders>
              <w:right w:val="nil"/>
            </w:tcBorders>
            <w:shd w:val="clear" w:color="auto" w:fill="auto"/>
          </w:tcPr>
          <w:p w14:paraId="3B1D3EDC" w14:textId="77777777" w:rsidR="00036CDB" w:rsidRPr="00EB6E4C" w:rsidRDefault="00036CDB" w:rsidP="00E224F2">
            <w:pPr>
              <w:spacing w:before="40" w:line="200" w:lineRule="atLeast"/>
              <w:ind w:hanging="52"/>
              <w:rPr>
                <w:b/>
                <w:sz w:val="18"/>
                <w:szCs w:val="18"/>
              </w:rPr>
            </w:pPr>
            <w:r w:rsidRPr="00EB6E4C">
              <w:rPr>
                <w:b/>
                <w:sz w:val="18"/>
                <w:szCs w:val="18"/>
              </w:rPr>
              <w:t>Z1.12c</w:t>
            </w:r>
          </w:p>
          <w:p w14:paraId="6C015AAE" w14:textId="77777777" w:rsidR="00036CDB" w:rsidRPr="00EB6E4C" w:rsidRDefault="00036CDB" w:rsidP="00E224F2">
            <w:pPr>
              <w:spacing w:before="40" w:line="200" w:lineRule="atLeast"/>
              <w:ind w:hanging="52"/>
              <w:rPr>
                <w:b/>
                <w:sz w:val="18"/>
                <w:szCs w:val="18"/>
              </w:rPr>
            </w:pPr>
          </w:p>
          <w:p w14:paraId="0B00C079" w14:textId="77777777" w:rsidR="00036CDB" w:rsidRPr="00EB6E4C" w:rsidRDefault="00036CDB" w:rsidP="00E224F2">
            <w:pPr>
              <w:spacing w:before="40" w:line="200" w:lineRule="atLeast"/>
              <w:ind w:hanging="52"/>
              <w:rPr>
                <w:b/>
                <w:sz w:val="18"/>
                <w:szCs w:val="18"/>
              </w:rPr>
            </w:pPr>
          </w:p>
          <w:p w14:paraId="36E48DCA"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7920622F"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6A63A32D" w14:textId="77777777" w:rsidR="00036CDB" w:rsidRPr="00EB6E4C" w:rsidRDefault="00036CDB" w:rsidP="004E7328">
            <w:pPr>
              <w:spacing w:before="40" w:line="200" w:lineRule="atLeast"/>
              <w:ind w:left="-63" w:right="-108"/>
              <w:jc w:val="left"/>
              <w:rPr>
                <w:sz w:val="18"/>
                <w:szCs w:val="18"/>
              </w:rPr>
            </w:pPr>
            <w:r w:rsidRPr="00EB6E4C">
              <w:rPr>
                <w:sz w:val="18"/>
                <w:szCs w:val="18"/>
              </w:rPr>
              <w:t>západní část katastru v blízkosti sportovního areálu</w:t>
            </w:r>
          </w:p>
        </w:tc>
      </w:tr>
      <w:tr w:rsidR="00036CDB" w:rsidRPr="00EB6E4C" w14:paraId="01AFA1BA" w14:textId="77777777" w:rsidTr="00CD16C8">
        <w:trPr>
          <w:cantSplit/>
          <w:trHeight w:val="284"/>
        </w:trPr>
        <w:tc>
          <w:tcPr>
            <w:tcW w:w="1418" w:type="dxa"/>
            <w:vMerge/>
            <w:tcBorders>
              <w:right w:val="nil"/>
            </w:tcBorders>
            <w:shd w:val="clear" w:color="auto" w:fill="auto"/>
          </w:tcPr>
          <w:p w14:paraId="125F078E"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62B19233" w14:textId="77777777" w:rsidR="00036CDB" w:rsidRPr="00EB6E4C" w:rsidRDefault="001E5065"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51429088" w14:textId="77777777" w:rsidR="00036CDB" w:rsidRPr="00EB6E4C" w:rsidRDefault="00036CDB" w:rsidP="004E7328">
            <w:pPr>
              <w:spacing w:before="40" w:line="200" w:lineRule="atLeast"/>
              <w:ind w:left="-63" w:right="-108"/>
              <w:jc w:val="left"/>
              <w:rPr>
                <w:sz w:val="18"/>
                <w:szCs w:val="18"/>
              </w:rPr>
            </w:pPr>
          </w:p>
        </w:tc>
      </w:tr>
      <w:tr w:rsidR="00036CDB" w:rsidRPr="00EB6E4C" w14:paraId="490FF5C9" w14:textId="77777777" w:rsidTr="00CD16C8">
        <w:trPr>
          <w:cantSplit/>
          <w:trHeight w:val="284"/>
        </w:trPr>
        <w:tc>
          <w:tcPr>
            <w:tcW w:w="1418" w:type="dxa"/>
            <w:vMerge w:val="restart"/>
            <w:tcBorders>
              <w:right w:val="nil"/>
            </w:tcBorders>
            <w:shd w:val="clear" w:color="auto" w:fill="auto"/>
          </w:tcPr>
          <w:p w14:paraId="49DC1AC3" w14:textId="77777777" w:rsidR="00036CDB" w:rsidRPr="00EB6E4C" w:rsidRDefault="00036CDB" w:rsidP="00E224F2">
            <w:pPr>
              <w:spacing w:before="40" w:line="200" w:lineRule="atLeast"/>
              <w:ind w:hanging="52"/>
              <w:rPr>
                <w:b/>
                <w:sz w:val="18"/>
                <w:szCs w:val="18"/>
              </w:rPr>
            </w:pPr>
            <w:r w:rsidRPr="00EB6E4C">
              <w:rPr>
                <w:b/>
                <w:sz w:val="18"/>
                <w:szCs w:val="18"/>
              </w:rPr>
              <w:t>Z1.</w:t>
            </w:r>
            <w:proofErr w:type="gramStart"/>
            <w:r w:rsidRPr="00EB6E4C">
              <w:rPr>
                <w:b/>
                <w:sz w:val="18"/>
                <w:szCs w:val="18"/>
              </w:rPr>
              <w:t>12d</w:t>
            </w:r>
            <w:proofErr w:type="gramEnd"/>
          </w:p>
          <w:p w14:paraId="1BFB7B8B" w14:textId="77777777" w:rsidR="00036CDB" w:rsidRPr="00EB6E4C" w:rsidRDefault="00036CDB" w:rsidP="00E224F2">
            <w:pPr>
              <w:spacing w:before="40" w:line="200" w:lineRule="atLeast"/>
              <w:ind w:hanging="52"/>
              <w:rPr>
                <w:b/>
                <w:sz w:val="18"/>
                <w:szCs w:val="18"/>
              </w:rPr>
            </w:pPr>
          </w:p>
          <w:p w14:paraId="19BF3FAB" w14:textId="77777777" w:rsidR="00036CDB" w:rsidRPr="00EB6E4C" w:rsidRDefault="00036CDB" w:rsidP="00E224F2">
            <w:pPr>
              <w:spacing w:before="40" w:line="200" w:lineRule="atLeast"/>
              <w:ind w:hanging="52"/>
              <w:rPr>
                <w:b/>
                <w:sz w:val="18"/>
                <w:szCs w:val="18"/>
              </w:rPr>
            </w:pPr>
          </w:p>
          <w:p w14:paraId="58FA3120"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113B86B3"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33AB2DFC" w14:textId="77777777" w:rsidR="00036CDB" w:rsidRPr="00EB6E4C" w:rsidRDefault="00036CDB" w:rsidP="004E7328">
            <w:pPr>
              <w:spacing w:before="40" w:line="200" w:lineRule="atLeast"/>
              <w:ind w:left="-63" w:right="-108"/>
              <w:jc w:val="left"/>
              <w:rPr>
                <w:sz w:val="18"/>
                <w:szCs w:val="18"/>
              </w:rPr>
            </w:pPr>
            <w:r w:rsidRPr="00EB6E4C">
              <w:rPr>
                <w:sz w:val="18"/>
                <w:szCs w:val="18"/>
              </w:rPr>
              <w:t>jihozápadní část katastru v návaznosti na střelnici</w:t>
            </w:r>
          </w:p>
        </w:tc>
      </w:tr>
      <w:tr w:rsidR="005F7BAF" w:rsidRPr="00EB6E4C" w14:paraId="43578F92" w14:textId="77777777" w:rsidTr="005D7B65">
        <w:trPr>
          <w:cantSplit/>
          <w:trHeight w:val="475"/>
        </w:trPr>
        <w:tc>
          <w:tcPr>
            <w:tcW w:w="1418" w:type="dxa"/>
            <w:vMerge/>
            <w:tcBorders>
              <w:right w:val="nil"/>
            </w:tcBorders>
            <w:shd w:val="clear" w:color="auto" w:fill="auto"/>
          </w:tcPr>
          <w:p w14:paraId="045506AD"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4CEDC87B" w14:textId="77777777" w:rsidR="00036CDB" w:rsidRPr="00EB6E4C" w:rsidRDefault="001E5065"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5930E1E9" w14:textId="77777777" w:rsidR="00036CDB" w:rsidRPr="00EB6E4C" w:rsidRDefault="00036CDB" w:rsidP="004E7328">
            <w:pPr>
              <w:spacing w:before="40" w:line="200" w:lineRule="atLeast"/>
              <w:ind w:left="-63" w:right="-108"/>
              <w:jc w:val="left"/>
              <w:rPr>
                <w:sz w:val="18"/>
                <w:szCs w:val="18"/>
              </w:rPr>
            </w:pPr>
          </w:p>
        </w:tc>
      </w:tr>
      <w:tr w:rsidR="00036CDB" w:rsidRPr="00EB6E4C" w14:paraId="21D7074A" w14:textId="77777777" w:rsidTr="00CD16C8">
        <w:trPr>
          <w:cantSplit/>
          <w:trHeight w:val="284"/>
        </w:trPr>
        <w:tc>
          <w:tcPr>
            <w:tcW w:w="1418" w:type="dxa"/>
            <w:vMerge w:val="restart"/>
            <w:tcBorders>
              <w:right w:val="nil"/>
            </w:tcBorders>
            <w:shd w:val="clear" w:color="auto" w:fill="auto"/>
          </w:tcPr>
          <w:p w14:paraId="112BAB69" w14:textId="77777777" w:rsidR="00036CDB" w:rsidRPr="00EB6E4C" w:rsidRDefault="00036CDB" w:rsidP="00E224F2">
            <w:pPr>
              <w:spacing w:before="40" w:line="200" w:lineRule="atLeast"/>
              <w:ind w:hanging="52"/>
              <w:rPr>
                <w:b/>
                <w:sz w:val="18"/>
                <w:szCs w:val="18"/>
              </w:rPr>
            </w:pPr>
            <w:r w:rsidRPr="00EB6E4C">
              <w:rPr>
                <w:b/>
                <w:sz w:val="18"/>
                <w:szCs w:val="18"/>
              </w:rPr>
              <w:t>Z1.12e</w:t>
            </w:r>
          </w:p>
          <w:p w14:paraId="535B86AD"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794A8924"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3B7C124E" w14:textId="77777777" w:rsidR="00036CDB" w:rsidRPr="00EB6E4C" w:rsidRDefault="00036CDB" w:rsidP="004E7328">
            <w:pPr>
              <w:spacing w:before="40" w:line="200" w:lineRule="atLeast"/>
              <w:ind w:left="-63" w:right="-108"/>
              <w:jc w:val="left"/>
              <w:rPr>
                <w:sz w:val="18"/>
                <w:szCs w:val="18"/>
              </w:rPr>
            </w:pPr>
            <w:r w:rsidRPr="00EB6E4C">
              <w:rPr>
                <w:sz w:val="18"/>
                <w:szCs w:val="18"/>
              </w:rPr>
              <w:t>jižní část katastru</w:t>
            </w:r>
          </w:p>
        </w:tc>
      </w:tr>
      <w:tr w:rsidR="00036CDB" w:rsidRPr="00EB6E4C" w14:paraId="2A192EF8" w14:textId="77777777" w:rsidTr="00CD16C8">
        <w:trPr>
          <w:cantSplit/>
          <w:trHeight w:val="284"/>
        </w:trPr>
        <w:tc>
          <w:tcPr>
            <w:tcW w:w="1418" w:type="dxa"/>
            <w:vMerge/>
            <w:tcBorders>
              <w:right w:val="nil"/>
            </w:tcBorders>
            <w:shd w:val="clear" w:color="auto" w:fill="auto"/>
          </w:tcPr>
          <w:p w14:paraId="513F6A43"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08DC7804" w14:textId="77777777" w:rsidR="00036CDB" w:rsidRPr="00EB6E4C" w:rsidRDefault="001E5065"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0CF4E59B" w14:textId="77777777" w:rsidR="00036CDB" w:rsidRPr="00EB6E4C" w:rsidRDefault="00036CDB" w:rsidP="004E7328">
            <w:pPr>
              <w:spacing w:before="40" w:line="200" w:lineRule="atLeast"/>
              <w:ind w:left="-63" w:right="-108"/>
              <w:jc w:val="left"/>
              <w:rPr>
                <w:sz w:val="18"/>
                <w:szCs w:val="18"/>
              </w:rPr>
            </w:pPr>
          </w:p>
        </w:tc>
      </w:tr>
      <w:tr w:rsidR="00036CDB" w:rsidRPr="00EB6E4C" w14:paraId="551F84E0" w14:textId="77777777" w:rsidTr="00CD16C8">
        <w:trPr>
          <w:cantSplit/>
          <w:trHeight w:val="284"/>
        </w:trPr>
        <w:tc>
          <w:tcPr>
            <w:tcW w:w="1418" w:type="dxa"/>
            <w:vMerge w:val="restart"/>
            <w:tcBorders>
              <w:right w:val="nil"/>
            </w:tcBorders>
            <w:shd w:val="clear" w:color="auto" w:fill="auto"/>
          </w:tcPr>
          <w:p w14:paraId="232BBAC2" w14:textId="77777777" w:rsidR="00036CDB" w:rsidRPr="00EB6E4C" w:rsidRDefault="00036CDB" w:rsidP="00E224F2">
            <w:pPr>
              <w:spacing w:before="40" w:line="200" w:lineRule="atLeast"/>
              <w:ind w:hanging="52"/>
              <w:rPr>
                <w:b/>
                <w:sz w:val="18"/>
                <w:szCs w:val="18"/>
              </w:rPr>
            </w:pPr>
            <w:r w:rsidRPr="00EB6E4C">
              <w:rPr>
                <w:b/>
                <w:sz w:val="18"/>
                <w:szCs w:val="18"/>
              </w:rPr>
              <w:t>Z1.12f</w:t>
            </w:r>
          </w:p>
          <w:p w14:paraId="5FA87612"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5CC68952"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 xml:space="preserve">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478F0780" w14:textId="77777777" w:rsidR="00036CDB" w:rsidRPr="00EB6E4C" w:rsidRDefault="00036CDB" w:rsidP="004E7328">
            <w:pPr>
              <w:spacing w:before="40" w:line="200" w:lineRule="atLeast"/>
              <w:ind w:left="-63" w:right="-108"/>
              <w:jc w:val="left"/>
              <w:rPr>
                <w:sz w:val="18"/>
                <w:szCs w:val="18"/>
              </w:rPr>
            </w:pPr>
            <w:r w:rsidRPr="00EB6E4C">
              <w:rPr>
                <w:sz w:val="18"/>
                <w:szCs w:val="18"/>
              </w:rPr>
              <w:t>jižní část katastru</w:t>
            </w:r>
          </w:p>
        </w:tc>
      </w:tr>
      <w:tr w:rsidR="00036CDB" w:rsidRPr="00EB6E4C" w14:paraId="12813B96" w14:textId="77777777" w:rsidTr="00CD16C8">
        <w:trPr>
          <w:cantSplit/>
          <w:trHeight w:val="284"/>
        </w:trPr>
        <w:tc>
          <w:tcPr>
            <w:tcW w:w="1418" w:type="dxa"/>
            <w:vMerge/>
            <w:tcBorders>
              <w:right w:val="nil"/>
            </w:tcBorders>
            <w:shd w:val="clear" w:color="auto" w:fill="auto"/>
          </w:tcPr>
          <w:p w14:paraId="35397B3D"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7939A248" w14:textId="77777777" w:rsidR="00036CDB" w:rsidRPr="00EB6E4C" w:rsidRDefault="001E5065" w:rsidP="00E224F2">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33139D2B" w14:textId="77777777" w:rsidR="00036CDB" w:rsidRPr="00EB6E4C" w:rsidRDefault="00036CDB" w:rsidP="004E7328">
            <w:pPr>
              <w:spacing w:before="40" w:line="200" w:lineRule="atLeast"/>
              <w:ind w:left="-63" w:right="-108"/>
              <w:jc w:val="left"/>
              <w:rPr>
                <w:sz w:val="18"/>
                <w:szCs w:val="18"/>
              </w:rPr>
            </w:pPr>
          </w:p>
        </w:tc>
      </w:tr>
      <w:tr w:rsidR="00036CDB" w:rsidRPr="00EB6E4C" w14:paraId="17E9F0ED" w14:textId="77777777" w:rsidTr="00CD16C8">
        <w:trPr>
          <w:cantSplit/>
          <w:trHeight w:val="284"/>
        </w:trPr>
        <w:tc>
          <w:tcPr>
            <w:tcW w:w="1418" w:type="dxa"/>
            <w:vMerge w:val="restart"/>
            <w:tcBorders>
              <w:right w:val="nil"/>
            </w:tcBorders>
            <w:shd w:val="clear" w:color="auto" w:fill="auto"/>
          </w:tcPr>
          <w:p w14:paraId="02D7AF7B" w14:textId="77777777" w:rsidR="00036CDB" w:rsidRPr="00EB6E4C" w:rsidRDefault="00036CDB" w:rsidP="00E224F2">
            <w:pPr>
              <w:spacing w:before="40" w:line="200" w:lineRule="atLeast"/>
              <w:ind w:hanging="52"/>
              <w:rPr>
                <w:b/>
                <w:sz w:val="18"/>
                <w:szCs w:val="18"/>
              </w:rPr>
            </w:pPr>
            <w:r w:rsidRPr="00EB6E4C">
              <w:rPr>
                <w:b/>
                <w:sz w:val="18"/>
                <w:szCs w:val="18"/>
              </w:rPr>
              <w:t>Z1.</w:t>
            </w:r>
            <w:proofErr w:type="gramStart"/>
            <w:r w:rsidRPr="00EB6E4C">
              <w:rPr>
                <w:b/>
                <w:sz w:val="18"/>
                <w:szCs w:val="18"/>
              </w:rPr>
              <w:t>12g</w:t>
            </w:r>
            <w:proofErr w:type="gramEnd"/>
          </w:p>
          <w:p w14:paraId="2773A7D3" w14:textId="77777777" w:rsidR="00036CDB" w:rsidRPr="00EB6E4C" w:rsidRDefault="00036CDB" w:rsidP="00E224F2">
            <w:pPr>
              <w:spacing w:before="40" w:line="200" w:lineRule="atLeast"/>
              <w:ind w:hanging="52"/>
              <w:rPr>
                <w:b/>
                <w:sz w:val="18"/>
                <w:szCs w:val="18"/>
              </w:rPr>
            </w:pPr>
          </w:p>
          <w:p w14:paraId="1AFA0E97"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060E8589"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7625819A" w14:textId="77777777" w:rsidR="00036CDB" w:rsidRPr="00EB6E4C" w:rsidRDefault="00036CDB" w:rsidP="004E7328">
            <w:pPr>
              <w:spacing w:before="40" w:line="200" w:lineRule="atLeast"/>
              <w:ind w:left="-63" w:right="-108"/>
              <w:jc w:val="left"/>
              <w:rPr>
                <w:sz w:val="18"/>
                <w:szCs w:val="18"/>
              </w:rPr>
            </w:pPr>
            <w:r w:rsidRPr="00EB6E4C">
              <w:rPr>
                <w:sz w:val="18"/>
                <w:szCs w:val="18"/>
              </w:rPr>
              <w:t>východní část katastru</w:t>
            </w:r>
          </w:p>
        </w:tc>
      </w:tr>
      <w:tr w:rsidR="00036CDB" w:rsidRPr="00EB6E4C" w14:paraId="7A35F29C" w14:textId="77777777" w:rsidTr="00CD16C8">
        <w:trPr>
          <w:cantSplit/>
          <w:trHeight w:val="284"/>
        </w:trPr>
        <w:tc>
          <w:tcPr>
            <w:tcW w:w="1418" w:type="dxa"/>
            <w:vMerge/>
            <w:tcBorders>
              <w:right w:val="nil"/>
            </w:tcBorders>
            <w:shd w:val="clear" w:color="auto" w:fill="auto"/>
          </w:tcPr>
          <w:p w14:paraId="04CC70DE"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3212B40A" w14:textId="77777777" w:rsidR="00036CDB" w:rsidRPr="00EB6E4C" w:rsidRDefault="001E5065" w:rsidP="001E5065">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1291B0BD" w14:textId="77777777" w:rsidR="00036CDB" w:rsidRPr="00EB6E4C" w:rsidRDefault="00036CDB" w:rsidP="004E7328">
            <w:pPr>
              <w:spacing w:before="40" w:line="200" w:lineRule="atLeast"/>
              <w:ind w:left="-63" w:right="-108"/>
              <w:jc w:val="left"/>
              <w:rPr>
                <w:sz w:val="18"/>
                <w:szCs w:val="18"/>
              </w:rPr>
            </w:pPr>
          </w:p>
        </w:tc>
      </w:tr>
      <w:tr w:rsidR="00036CDB" w:rsidRPr="00EB6E4C" w14:paraId="63860E48" w14:textId="77777777" w:rsidTr="00CD16C8">
        <w:trPr>
          <w:cantSplit/>
          <w:trHeight w:val="284"/>
        </w:trPr>
        <w:tc>
          <w:tcPr>
            <w:tcW w:w="1418" w:type="dxa"/>
            <w:vMerge w:val="restart"/>
            <w:tcBorders>
              <w:right w:val="nil"/>
            </w:tcBorders>
            <w:shd w:val="clear" w:color="auto" w:fill="auto"/>
          </w:tcPr>
          <w:p w14:paraId="02A95478" w14:textId="77777777" w:rsidR="00036CDB" w:rsidRPr="00EB6E4C" w:rsidRDefault="00036CDB" w:rsidP="00E224F2">
            <w:pPr>
              <w:spacing w:before="40" w:line="200" w:lineRule="atLeast"/>
              <w:ind w:hanging="52"/>
              <w:rPr>
                <w:b/>
                <w:sz w:val="18"/>
                <w:szCs w:val="18"/>
              </w:rPr>
            </w:pPr>
            <w:r w:rsidRPr="00EB6E4C">
              <w:rPr>
                <w:b/>
                <w:sz w:val="18"/>
                <w:szCs w:val="18"/>
              </w:rPr>
              <w:t>Z1.</w:t>
            </w:r>
            <w:proofErr w:type="gramStart"/>
            <w:r w:rsidRPr="00EB6E4C">
              <w:rPr>
                <w:b/>
                <w:sz w:val="18"/>
                <w:szCs w:val="18"/>
              </w:rPr>
              <w:t>12h</w:t>
            </w:r>
            <w:proofErr w:type="gramEnd"/>
          </w:p>
          <w:p w14:paraId="351A3492" w14:textId="77777777" w:rsidR="00036CDB" w:rsidRPr="00EB6E4C" w:rsidRDefault="00036CDB" w:rsidP="00E224F2">
            <w:pPr>
              <w:spacing w:before="40" w:line="200" w:lineRule="atLeast"/>
              <w:ind w:hanging="52"/>
              <w:rPr>
                <w:b/>
                <w:sz w:val="18"/>
                <w:szCs w:val="18"/>
              </w:rPr>
            </w:pPr>
          </w:p>
          <w:p w14:paraId="495F88A0"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71094CD2"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0CD5074F" w14:textId="77777777" w:rsidR="00036CDB" w:rsidRPr="00EB6E4C" w:rsidRDefault="008C669A" w:rsidP="004E7328">
            <w:pPr>
              <w:spacing w:before="40" w:line="200" w:lineRule="atLeast"/>
              <w:ind w:left="-63" w:right="-108"/>
              <w:jc w:val="left"/>
              <w:rPr>
                <w:sz w:val="18"/>
                <w:szCs w:val="18"/>
              </w:rPr>
            </w:pPr>
            <w:r>
              <w:rPr>
                <w:sz w:val="18"/>
                <w:szCs w:val="18"/>
              </w:rPr>
              <w:t>severo</w:t>
            </w:r>
            <w:r w:rsidRPr="00EB6E4C">
              <w:rPr>
                <w:sz w:val="18"/>
                <w:szCs w:val="18"/>
              </w:rPr>
              <w:t xml:space="preserve">východní </w:t>
            </w:r>
            <w:r w:rsidR="00036CDB" w:rsidRPr="00EB6E4C">
              <w:rPr>
                <w:sz w:val="18"/>
                <w:szCs w:val="18"/>
              </w:rPr>
              <w:t>část katastru</w:t>
            </w:r>
          </w:p>
        </w:tc>
      </w:tr>
      <w:tr w:rsidR="00036CDB" w:rsidRPr="00EB6E4C" w14:paraId="65A34D7D" w14:textId="77777777" w:rsidTr="00CD16C8">
        <w:trPr>
          <w:cantSplit/>
          <w:trHeight w:val="284"/>
        </w:trPr>
        <w:tc>
          <w:tcPr>
            <w:tcW w:w="1418" w:type="dxa"/>
            <w:vMerge/>
            <w:tcBorders>
              <w:right w:val="nil"/>
            </w:tcBorders>
            <w:shd w:val="clear" w:color="auto" w:fill="auto"/>
          </w:tcPr>
          <w:p w14:paraId="28DEBCEB"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04025845" w14:textId="77777777" w:rsidR="00036CDB" w:rsidRPr="00EB6E4C" w:rsidRDefault="001E5065" w:rsidP="001E5065">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6900FAD3" w14:textId="77777777" w:rsidR="00036CDB" w:rsidRPr="00EB6E4C" w:rsidRDefault="00036CDB" w:rsidP="004E7328">
            <w:pPr>
              <w:spacing w:before="40" w:line="200" w:lineRule="atLeast"/>
              <w:ind w:left="-63" w:right="-108"/>
              <w:jc w:val="left"/>
              <w:rPr>
                <w:sz w:val="18"/>
                <w:szCs w:val="18"/>
              </w:rPr>
            </w:pPr>
          </w:p>
        </w:tc>
      </w:tr>
      <w:tr w:rsidR="00036CDB" w:rsidRPr="00EB6E4C" w14:paraId="1BFFB4BB" w14:textId="77777777" w:rsidTr="00CD16C8">
        <w:trPr>
          <w:cantSplit/>
          <w:trHeight w:val="284"/>
        </w:trPr>
        <w:tc>
          <w:tcPr>
            <w:tcW w:w="1418" w:type="dxa"/>
            <w:vMerge w:val="restart"/>
            <w:tcBorders>
              <w:right w:val="nil"/>
            </w:tcBorders>
            <w:shd w:val="clear" w:color="auto" w:fill="auto"/>
          </w:tcPr>
          <w:p w14:paraId="44E09046" w14:textId="77777777" w:rsidR="00036CDB" w:rsidRPr="00EB6E4C" w:rsidRDefault="00036CDB" w:rsidP="00E224F2">
            <w:pPr>
              <w:spacing w:before="40" w:line="200" w:lineRule="atLeast"/>
              <w:ind w:hanging="52"/>
              <w:rPr>
                <w:b/>
                <w:sz w:val="18"/>
                <w:szCs w:val="18"/>
              </w:rPr>
            </w:pPr>
            <w:r w:rsidRPr="00EB6E4C">
              <w:rPr>
                <w:b/>
                <w:sz w:val="18"/>
                <w:szCs w:val="18"/>
              </w:rPr>
              <w:t>Z1.12i</w:t>
            </w:r>
          </w:p>
          <w:p w14:paraId="760B9B6D" w14:textId="77777777" w:rsidR="00036CDB" w:rsidRPr="00EB6E4C" w:rsidRDefault="00036CDB" w:rsidP="00E224F2">
            <w:pPr>
              <w:spacing w:before="40" w:line="200" w:lineRule="atLeast"/>
              <w:ind w:hanging="52"/>
              <w:rPr>
                <w:b/>
                <w:sz w:val="18"/>
                <w:szCs w:val="18"/>
              </w:rPr>
            </w:pPr>
          </w:p>
          <w:p w14:paraId="3656A82C" w14:textId="77777777" w:rsidR="00036CDB" w:rsidRPr="00EB6E4C" w:rsidRDefault="00036CDB" w:rsidP="00E224F2">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357E7853" w14:textId="77777777" w:rsidR="00036CDB" w:rsidRPr="00EB6E4C" w:rsidRDefault="005D7B65" w:rsidP="00E224F2">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sidR="00EB6E4C" w:rsidRPr="00EB6E4C">
              <w:rPr>
                <w:sz w:val="18"/>
                <w:szCs w:val="18"/>
              </w:rPr>
              <w:t>K</w:t>
            </w:r>
            <w:r w:rsidRPr="00EB6E4C">
              <w:rPr>
                <w:sz w:val="18"/>
                <w:szCs w:val="18"/>
              </w:rPr>
              <w:t>omplexních pozemkových úprav a aktualizace katastrální mapy</w:t>
            </w:r>
          </w:p>
        </w:tc>
        <w:tc>
          <w:tcPr>
            <w:tcW w:w="1701" w:type="dxa"/>
            <w:vMerge w:val="restart"/>
            <w:tcBorders>
              <w:left w:val="single" w:sz="4" w:space="0" w:color="auto"/>
            </w:tcBorders>
            <w:shd w:val="clear" w:color="auto" w:fill="auto"/>
          </w:tcPr>
          <w:p w14:paraId="4FDAE7E9" w14:textId="77777777" w:rsidR="00036CDB" w:rsidRPr="00EB6E4C" w:rsidRDefault="00BD1305" w:rsidP="004E7328">
            <w:pPr>
              <w:spacing w:before="40" w:line="200" w:lineRule="atLeast"/>
              <w:ind w:left="-63" w:right="-108"/>
              <w:jc w:val="left"/>
              <w:rPr>
                <w:sz w:val="18"/>
                <w:szCs w:val="18"/>
              </w:rPr>
            </w:pPr>
            <w:r>
              <w:rPr>
                <w:sz w:val="18"/>
                <w:szCs w:val="18"/>
              </w:rPr>
              <w:t>jižní</w:t>
            </w:r>
            <w:r w:rsidR="005D7B65" w:rsidRPr="00EB6E4C">
              <w:rPr>
                <w:sz w:val="18"/>
                <w:szCs w:val="18"/>
              </w:rPr>
              <w:t xml:space="preserve"> část katastru</w:t>
            </w:r>
          </w:p>
        </w:tc>
      </w:tr>
      <w:tr w:rsidR="005F7BAF" w:rsidRPr="00EB6E4C" w14:paraId="79285AC2" w14:textId="77777777" w:rsidTr="00CD16C8">
        <w:trPr>
          <w:cantSplit/>
          <w:trHeight w:val="284"/>
        </w:trPr>
        <w:tc>
          <w:tcPr>
            <w:tcW w:w="1418" w:type="dxa"/>
            <w:vMerge/>
            <w:tcBorders>
              <w:right w:val="nil"/>
            </w:tcBorders>
            <w:shd w:val="clear" w:color="auto" w:fill="auto"/>
          </w:tcPr>
          <w:p w14:paraId="3BC530AB" w14:textId="77777777" w:rsidR="00036CDB" w:rsidRPr="00EB6E4C" w:rsidRDefault="00036CDB" w:rsidP="00E224F2">
            <w:pPr>
              <w:spacing w:before="40" w:line="200" w:lineRule="atLeast"/>
              <w:ind w:hanging="52"/>
              <w:rPr>
                <w:b/>
                <w:sz w:val="18"/>
                <w:szCs w:val="18"/>
              </w:rPr>
            </w:pPr>
          </w:p>
        </w:tc>
        <w:tc>
          <w:tcPr>
            <w:tcW w:w="5953" w:type="dxa"/>
            <w:tcBorders>
              <w:right w:val="single" w:sz="4" w:space="0" w:color="auto"/>
            </w:tcBorders>
            <w:shd w:val="clear" w:color="auto" w:fill="auto"/>
          </w:tcPr>
          <w:p w14:paraId="16E8D595" w14:textId="77777777" w:rsidR="00036CDB" w:rsidRPr="00EB6E4C" w:rsidRDefault="001E5065" w:rsidP="001E5065">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Úprava stabilizovaných ploch</w:t>
            </w:r>
            <w:r w:rsidR="00EB6E4C" w:rsidRPr="00EB6E4C">
              <w:rPr>
                <w:i/>
                <w:iCs/>
                <w:sz w:val="18"/>
                <w:szCs w:val="18"/>
              </w:rPr>
              <w:t xml:space="preserve"> </w:t>
            </w:r>
            <w:r w:rsidRPr="00EB6E4C">
              <w:rPr>
                <w:i/>
                <w:iCs/>
                <w:sz w:val="18"/>
                <w:szCs w:val="18"/>
              </w:rPr>
              <w:t>dle aktuální katastrální mapy a skutečného využití.</w:t>
            </w:r>
          </w:p>
        </w:tc>
        <w:tc>
          <w:tcPr>
            <w:tcW w:w="1701" w:type="dxa"/>
            <w:vMerge/>
            <w:tcBorders>
              <w:left w:val="single" w:sz="4" w:space="0" w:color="auto"/>
            </w:tcBorders>
            <w:shd w:val="clear" w:color="auto" w:fill="auto"/>
          </w:tcPr>
          <w:p w14:paraId="7D567736" w14:textId="77777777" w:rsidR="00036CDB" w:rsidRPr="00EB6E4C" w:rsidRDefault="00036CDB" w:rsidP="004E7328">
            <w:pPr>
              <w:spacing w:before="40" w:line="200" w:lineRule="atLeast"/>
              <w:ind w:left="-63" w:right="-108"/>
              <w:jc w:val="left"/>
              <w:rPr>
                <w:sz w:val="18"/>
                <w:szCs w:val="18"/>
              </w:rPr>
            </w:pPr>
          </w:p>
        </w:tc>
      </w:tr>
      <w:tr w:rsidR="00BD1305" w:rsidRPr="00EB6E4C" w14:paraId="68C66966" w14:textId="77777777" w:rsidTr="00CD16C8">
        <w:trPr>
          <w:cantSplit/>
          <w:trHeight w:val="284"/>
        </w:trPr>
        <w:tc>
          <w:tcPr>
            <w:tcW w:w="1418" w:type="dxa"/>
            <w:vMerge w:val="restart"/>
            <w:tcBorders>
              <w:right w:val="nil"/>
            </w:tcBorders>
            <w:shd w:val="clear" w:color="auto" w:fill="auto"/>
          </w:tcPr>
          <w:p w14:paraId="1C2EC654" w14:textId="77777777" w:rsidR="00BD1305" w:rsidRPr="00EB6E4C" w:rsidRDefault="00BD1305" w:rsidP="00BD1305">
            <w:pPr>
              <w:spacing w:before="40" w:line="200" w:lineRule="atLeast"/>
              <w:ind w:hanging="52"/>
              <w:rPr>
                <w:b/>
                <w:sz w:val="18"/>
                <w:szCs w:val="18"/>
              </w:rPr>
            </w:pPr>
            <w:r w:rsidRPr="00EB6E4C">
              <w:rPr>
                <w:b/>
                <w:sz w:val="18"/>
                <w:szCs w:val="18"/>
              </w:rPr>
              <w:t>Z1.12</w:t>
            </w:r>
            <w:r>
              <w:rPr>
                <w:b/>
                <w:sz w:val="18"/>
                <w:szCs w:val="18"/>
              </w:rPr>
              <w:t>j</w:t>
            </w:r>
          </w:p>
          <w:p w14:paraId="497B561D" w14:textId="77777777" w:rsidR="00BD1305" w:rsidRPr="00EB6E4C" w:rsidRDefault="00BD1305" w:rsidP="00BD1305">
            <w:pPr>
              <w:spacing w:before="40" w:line="200" w:lineRule="atLeast"/>
              <w:ind w:hanging="52"/>
              <w:rPr>
                <w:b/>
                <w:sz w:val="18"/>
                <w:szCs w:val="18"/>
              </w:rPr>
            </w:pPr>
          </w:p>
          <w:p w14:paraId="1BA368F5" w14:textId="77777777" w:rsidR="00BD1305" w:rsidRPr="00EB6E4C" w:rsidRDefault="00BD1305" w:rsidP="00BD1305">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66FE5159"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Komplexních pozemkových úprav a aktualizace katastrální mapy</w:t>
            </w:r>
          </w:p>
        </w:tc>
        <w:tc>
          <w:tcPr>
            <w:tcW w:w="1701" w:type="dxa"/>
            <w:vMerge w:val="restart"/>
            <w:tcBorders>
              <w:left w:val="single" w:sz="4" w:space="0" w:color="auto"/>
            </w:tcBorders>
            <w:shd w:val="clear" w:color="auto" w:fill="auto"/>
          </w:tcPr>
          <w:p w14:paraId="4583B513" w14:textId="77777777" w:rsidR="00BD1305" w:rsidRPr="00EB6E4C" w:rsidRDefault="00BD1305" w:rsidP="00BD1305">
            <w:pPr>
              <w:spacing w:before="40" w:line="200" w:lineRule="atLeast"/>
              <w:ind w:left="-63" w:right="-108"/>
              <w:jc w:val="left"/>
              <w:rPr>
                <w:sz w:val="18"/>
                <w:szCs w:val="18"/>
              </w:rPr>
            </w:pPr>
            <w:r>
              <w:rPr>
                <w:sz w:val="18"/>
                <w:szCs w:val="18"/>
              </w:rPr>
              <w:t>jižní</w:t>
            </w:r>
            <w:r w:rsidRPr="00EB6E4C">
              <w:rPr>
                <w:sz w:val="18"/>
                <w:szCs w:val="18"/>
              </w:rPr>
              <w:t xml:space="preserve"> část katastru</w:t>
            </w:r>
          </w:p>
        </w:tc>
      </w:tr>
      <w:tr w:rsidR="00BD1305" w:rsidRPr="00EB6E4C" w14:paraId="16F625E5" w14:textId="77777777" w:rsidTr="00CD16C8">
        <w:trPr>
          <w:cantSplit/>
          <w:trHeight w:val="284"/>
        </w:trPr>
        <w:tc>
          <w:tcPr>
            <w:tcW w:w="1418" w:type="dxa"/>
            <w:vMerge/>
            <w:tcBorders>
              <w:right w:val="nil"/>
            </w:tcBorders>
            <w:shd w:val="clear" w:color="auto" w:fill="auto"/>
          </w:tcPr>
          <w:p w14:paraId="1EC6638B" w14:textId="77777777" w:rsidR="00BD1305" w:rsidRPr="00EB6E4C" w:rsidRDefault="00BD1305" w:rsidP="00BD1305">
            <w:pPr>
              <w:spacing w:before="40" w:line="200" w:lineRule="atLeast"/>
              <w:ind w:hanging="52"/>
              <w:rPr>
                <w:b/>
                <w:sz w:val="18"/>
                <w:szCs w:val="18"/>
              </w:rPr>
            </w:pPr>
          </w:p>
        </w:tc>
        <w:tc>
          <w:tcPr>
            <w:tcW w:w="5953" w:type="dxa"/>
            <w:tcBorders>
              <w:right w:val="single" w:sz="4" w:space="0" w:color="auto"/>
            </w:tcBorders>
            <w:shd w:val="clear" w:color="auto" w:fill="auto"/>
          </w:tcPr>
          <w:p w14:paraId="3BE59E24"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sz w:val="18"/>
                <w:szCs w:val="18"/>
              </w:rPr>
            </w:pPr>
            <w:r w:rsidRPr="00EB6E4C">
              <w:rPr>
                <w:i/>
                <w:iCs/>
                <w:sz w:val="18"/>
                <w:szCs w:val="18"/>
              </w:rPr>
              <w:t>Úprava stabilizovaných ploch dle aktuální katastrální mapy a skutečného využití.</w:t>
            </w:r>
          </w:p>
        </w:tc>
        <w:tc>
          <w:tcPr>
            <w:tcW w:w="1701" w:type="dxa"/>
            <w:vMerge/>
            <w:tcBorders>
              <w:left w:val="single" w:sz="4" w:space="0" w:color="auto"/>
            </w:tcBorders>
            <w:shd w:val="clear" w:color="auto" w:fill="auto"/>
          </w:tcPr>
          <w:p w14:paraId="72F0B254" w14:textId="77777777" w:rsidR="00BD1305" w:rsidRPr="00EB6E4C" w:rsidRDefault="00BD1305" w:rsidP="00BD1305">
            <w:pPr>
              <w:spacing w:before="40" w:line="200" w:lineRule="atLeast"/>
              <w:ind w:left="-63" w:right="-108"/>
              <w:jc w:val="left"/>
              <w:rPr>
                <w:sz w:val="18"/>
                <w:szCs w:val="18"/>
              </w:rPr>
            </w:pPr>
          </w:p>
        </w:tc>
      </w:tr>
      <w:tr w:rsidR="00BD1305" w:rsidRPr="00EB6E4C" w14:paraId="67742590" w14:textId="77777777" w:rsidTr="00CD16C8">
        <w:trPr>
          <w:cantSplit/>
          <w:trHeight w:val="284"/>
        </w:trPr>
        <w:tc>
          <w:tcPr>
            <w:tcW w:w="1418" w:type="dxa"/>
            <w:vMerge w:val="restart"/>
            <w:tcBorders>
              <w:right w:val="nil"/>
            </w:tcBorders>
            <w:shd w:val="clear" w:color="auto" w:fill="auto"/>
          </w:tcPr>
          <w:p w14:paraId="7C1892E3" w14:textId="77777777" w:rsidR="00BD1305" w:rsidRPr="00EB6E4C" w:rsidRDefault="00BD1305" w:rsidP="00BD1305">
            <w:pPr>
              <w:spacing w:before="40" w:line="200" w:lineRule="atLeast"/>
              <w:ind w:hanging="52"/>
              <w:rPr>
                <w:b/>
                <w:sz w:val="18"/>
                <w:szCs w:val="18"/>
              </w:rPr>
            </w:pPr>
            <w:r w:rsidRPr="00EB6E4C">
              <w:rPr>
                <w:b/>
                <w:sz w:val="18"/>
                <w:szCs w:val="18"/>
              </w:rPr>
              <w:t>Z1.13</w:t>
            </w:r>
          </w:p>
          <w:p w14:paraId="55C8005B" w14:textId="77777777" w:rsidR="00BD1305" w:rsidRPr="00EB6E4C" w:rsidRDefault="00BD1305" w:rsidP="00BD1305">
            <w:pPr>
              <w:spacing w:before="40" w:line="200" w:lineRule="atLeast"/>
              <w:ind w:hanging="52"/>
              <w:rPr>
                <w:b/>
                <w:sz w:val="18"/>
                <w:szCs w:val="18"/>
              </w:rPr>
            </w:pPr>
          </w:p>
          <w:p w14:paraId="74C2807E" w14:textId="77777777" w:rsidR="00BD1305" w:rsidRPr="00EB6E4C" w:rsidRDefault="00BD1305" w:rsidP="00BD1305">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64C84F04"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Komplexních pozemkových úprav – úprava trasování lokálního biokoridoru územního systému ekologické stability</w:t>
            </w:r>
          </w:p>
        </w:tc>
        <w:tc>
          <w:tcPr>
            <w:tcW w:w="1701" w:type="dxa"/>
            <w:vMerge w:val="restart"/>
            <w:tcBorders>
              <w:left w:val="single" w:sz="4" w:space="0" w:color="auto"/>
            </w:tcBorders>
            <w:shd w:val="clear" w:color="auto" w:fill="auto"/>
          </w:tcPr>
          <w:p w14:paraId="738C465C" w14:textId="77777777" w:rsidR="00BD1305" w:rsidRPr="00EB6E4C" w:rsidRDefault="00BD1305" w:rsidP="00BD1305">
            <w:pPr>
              <w:spacing w:before="40" w:line="200" w:lineRule="atLeast"/>
              <w:ind w:left="-63" w:right="-108"/>
              <w:jc w:val="left"/>
              <w:rPr>
                <w:sz w:val="18"/>
                <w:szCs w:val="18"/>
              </w:rPr>
            </w:pPr>
            <w:r w:rsidRPr="00EB6E4C">
              <w:rPr>
                <w:sz w:val="18"/>
                <w:szCs w:val="18"/>
              </w:rPr>
              <w:t>jihozápadní část katastru</w:t>
            </w:r>
          </w:p>
        </w:tc>
      </w:tr>
      <w:tr w:rsidR="00BD1305" w:rsidRPr="00EB6E4C" w14:paraId="65CAB88A" w14:textId="77777777" w:rsidTr="00CD16C8">
        <w:trPr>
          <w:cantSplit/>
          <w:trHeight w:val="284"/>
        </w:trPr>
        <w:tc>
          <w:tcPr>
            <w:tcW w:w="1418" w:type="dxa"/>
            <w:vMerge/>
            <w:tcBorders>
              <w:right w:val="nil"/>
            </w:tcBorders>
            <w:shd w:val="clear" w:color="auto" w:fill="auto"/>
          </w:tcPr>
          <w:p w14:paraId="6DD2061D" w14:textId="77777777" w:rsidR="00BD1305" w:rsidRPr="00EB6E4C" w:rsidRDefault="00BD1305" w:rsidP="00BD1305">
            <w:pPr>
              <w:spacing w:before="40" w:line="200" w:lineRule="atLeast"/>
              <w:ind w:hanging="52"/>
              <w:rPr>
                <w:b/>
                <w:sz w:val="18"/>
                <w:szCs w:val="18"/>
              </w:rPr>
            </w:pPr>
          </w:p>
        </w:tc>
        <w:tc>
          <w:tcPr>
            <w:tcW w:w="5953" w:type="dxa"/>
            <w:tcBorders>
              <w:right w:val="single" w:sz="4" w:space="0" w:color="auto"/>
            </w:tcBorders>
            <w:shd w:val="clear" w:color="auto" w:fill="auto"/>
          </w:tcPr>
          <w:p w14:paraId="2D416998"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 xml:space="preserve">Respektování řešení dle Komplexní pozemkové úpravy, která pro ÚSES vymezila část pozemků a zohlednila funkci ÚSES ve vztahu k protierozní funkci apod. </w:t>
            </w:r>
          </w:p>
        </w:tc>
        <w:tc>
          <w:tcPr>
            <w:tcW w:w="1701" w:type="dxa"/>
            <w:vMerge/>
            <w:tcBorders>
              <w:left w:val="single" w:sz="4" w:space="0" w:color="auto"/>
            </w:tcBorders>
            <w:shd w:val="clear" w:color="auto" w:fill="auto"/>
          </w:tcPr>
          <w:p w14:paraId="417CA4CA" w14:textId="77777777" w:rsidR="00BD1305" w:rsidRPr="00EB6E4C" w:rsidRDefault="00BD1305" w:rsidP="00BD1305">
            <w:pPr>
              <w:spacing w:before="40" w:line="200" w:lineRule="atLeast"/>
              <w:ind w:left="-63" w:right="-108"/>
              <w:jc w:val="left"/>
              <w:rPr>
                <w:sz w:val="18"/>
                <w:szCs w:val="18"/>
              </w:rPr>
            </w:pPr>
          </w:p>
        </w:tc>
      </w:tr>
      <w:tr w:rsidR="00BD1305" w:rsidRPr="00EB6E4C" w14:paraId="79A0E397" w14:textId="77777777" w:rsidTr="00CD16C8">
        <w:trPr>
          <w:cantSplit/>
          <w:trHeight w:val="284"/>
        </w:trPr>
        <w:tc>
          <w:tcPr>
            <w:tcW w:w="1418" w:type="dxa"/>
            <w:vMerge w:val="restart"/>
            <w:tcBorders>
              <w:right w:val="nil"/>
            </w:tcBorders>
            <w:shd w:val="clear" w:color="auto" w:fill="auto"/>
          </w:tcPr>
          <w:p w14:paraId="2D167A33" w14:textId="77777777" w:rsidR="00BD1305" w:rsidRPr="00EB6E4C" w:rsidRDefault="00BD1305" w:rsidP="00BD1305">
            <w:pPr>
              <w:spacing w:before="40" w:line="200" w:lineRule="atLeast"/>
              <w:ind w:hanging="52"/>
              <w:rPr>
                <w:b/>
                <w:sz w:val="18"/>
                <w:szCs w:val="18"/>
              </w:rPr>
            </w:pPr>
            <w:r w:rsidRPr="00EB6E4C">
              <w:rPr>
                <w:b/>
                <w:sz w:val="18"/>
                <w:szCs w:val="18"/>
              </w:rPr>
              <w:t>Z1.</w:t>
            </w:r>
            <w:proofErr w:type="gramStart"/>
            <w:r w:rsidRPr="00EB6E4C">
              <w:rPr>
                <w:b/>
                <w:sz w:val="18"/>
                <w:szCs w:val="18"/>
              </w:rPr>
              <w:t>14a</w:t>
            </w:r>
            <w:proofErr w:type="gramEnd"/>
          </w:p>
          <w:p w14:paraId="525AB7DD" w14:textId="77777777" w:rsidR="00BD1305" w:rsidRPr="00EB6E4C" w:rsidRDefault="00BD1305" w:rsidP="00BD1305">
            <w:pPr>
              <w:spacing w:before="40" w:line="200" w:lineRule="atLeast"/>
              <w:ind w:hanging="52"/>
              <w:rPr>
                <w:b/>
                <w:sz w:val="18"/>
                <w:szCs w:val="18"/>
              </w:rPr>
            </w:pPr>
          </w:p>
          <w:p w14:paraId="7D4C821B" w14:textId="77777777" w:rsidR="00BD1305" w:rsidRPr="00EB6E4C" w:rsidRDefault="00BD1305" w:rsidP="00BD1305">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7B284A6E"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Úprava vyplývající z </w:t>
            </w:r>
            <w:r>
              <w:rPr>
                <w:sz w:val="18"/>
                <w:szCs w:val="18"/>
              </w:rPr>
              <w:t>K</w:t>
            </w:r>
            <w:r w:rsidRPr="00EB6E4C">
              <w:rPr>
                <w:sz w:val="18"/>
                <w:szCs w:val="18"/>
              </w:rPr>
              <w:t xml:space="preserve">omplexních pozemkových </w:t>
            </w:r>
            <w:proofErr w:type="gramStart"/>
            <w:r w:rsidRPr="00EB6E4C">
              <w:rPr>
                <w:sz w:val="18"/>
                <w:szCs w:val="18"/>
              </w:rPr>
              <w:t>úprav - poldr</w:t>
            </w:r>
            <w:proofErr w:type="gramEnd"/>
            <w:r w:rsidRPr="00EB6E4C">
              <w:rPr>
                <w:sz w:val="18"/>
                <w:szCs w:val="18"/>
              </w:rPr>
              <w:t xml:space="preserve"> -vymezení plochy pro umístění poldru v údolí </w:t>
            </w:r>
            <w:proofErr w:type="spellStart"/>
            <w:r w:rsidRPr="00EB6E4C">
              <w:rPr>
                <w:sz w:val="18"/>
                <w:szCs w:val="18"/>
              </w:rPr>
              <w:t>Ondratického</w:t>
            </w:r>
            <w:proofErr w:type="spellEnd"/>
            <w:r w:rsidRPr="00EB6E4C">
              <w:rPr>
                <w:sz w:val="18"/>
                <w:szCs w:val="18"/>
              </w:rPr>
              <w:t xml:space="preserve"> potoka</w:t>
            </w:r>
          </w:p>
        </w:tc>
        <w:tc>
          <w:tcPr>
            <w:tcW w:w="1701" w:type="dxa"/>
            <w:vMerge w:val="restart"/>
            <w:tcBorders>
              <w:left w:val="single" w:sz="4" w:space="0" w:color="auto"/>
            </w:tcBorders>
            <w:shd w:val="clear" w:color="auto" w:fill="auto"/>
          </w:tcPr>
          <w:p w14:paraId="53BC4B48" w14:textId="77777777" w:rsidR="00BD1305" w:rsidRPr="00EB6E4C" w:rsidRDefault="00BD1305" w:rsidP="00BD1305">
            <w:pPr>
              <w:spacing w:before="40" w:line="200" w:lineRule="atLeast"/>
              <w:ind w:left="-63" w:right="-108"/>
              <w:jc w:val="left"/>
              <w:rPr>
                <w:sz w:val="18"/>
                <w:szCs w:val="18"/>
              </w:rPr>
            </w:pPr>
            <w:r w:rsidRPr="00EB6E4C">
              <w:rPr>
                <w:sz w:val="18"/>
                <w:szCs w:val="18"/>
              </w:rPr>
              <w:t>jihozápadní část katastru</w:t>
            </w:r>
          </w:p>
        </w:tc>
      </w:tr>
      <w:tr w:rsidR="00BD1305" w:rsidRPr="002F7E71" w14:paraId="00F5C89E" w14:textId="77777777" w:rsidTr="00CD16C8">
        <w:trPr>
          <w:cantSplit/>
          <w:trHeight w:val="284"/>
        </w:trPr>
        <w:tc>
          <w:tcPr>
            <w:tcW w:w="1418" w:type="dxa"/>
            <w:vMerge/>
            <w:tcBorders>
              <w:right w:val="nil"/>
            </w:tcBorders>
            <w:shd w:val="clear" w:color="auto" w:fill="auto"/>
          </w:tcPr>
          <w:p w14:paraId="2C482147" w14:textId="77777777" w:rsidR="00BD1305" w:rsidRPr="002F7E71" w:rsidRDefault="00BD1305" w:rsidP="00BD1305">
            <w:pPr>
              <w:spacing w:before="40" w:line="200" w:lineRule="atLeast"/>
              <w:ind w:hanging="52"/>
              <w:rPr>
                <w:b/>
                <w:color w:val="3333FF"/>
                <w:sz w:val="18"/>
                <w:szCs w:val="18"/>
              </w:rPr>
            </w:pPr>
          </w:p>
        </w:tc>
        <w:tc>
          <w:tcPr>
            <w:tcW w:w="5953" w:type="dxa"/>
            <w:tcBorders>
              <w:right w:val="single" w:sz="4" w:space="0" w:color="auto"/>
            </w:tcBorders>
            <w:shd w:val="clear" w:color="auto" w:fill="auto"/>
          </w:tcPr>
          <w:p w14:paraId="6631595D"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i/>
                <w:iCs/>
                <w:sz w:val="18"/>
                <w:szCs w:val="18"/>
              </w:rPr>
            </w:pPr>
            <w:r w:rsidRPr="00EB6E4C">
              <w:rPr>
                <w:i/>
                <w:iCs/>
                <w:sz w:val="18"/>
                <w:szCs w:val="18"/>
              </w:rPr>
              <w:t xml:space="preserve">Plocha je vymezena z důvodu zachycení </w:t>
            </w:r>
            <w:proofErr w:type="spellStart"/>
            <w:r w:rsidRPr="00EB6E4C">
              <w:rPr>
                <w:i/>
                <w:iCs/>
                <w:sz w:val="18"/>
                <w:szCs w:val="18"/>
              </w:rPr>
              <w:t>extravilánových</w:t>
            </w:r>
            <w:proofErr w:type="spellEnd"/>
            <w:r w:rsidRPr="00EB6E4C">
              <w:rPr>
                <w:i/>
                <w:iCs/>
                <w:sz w:val="18"/>
                <w:szCs w:val="18"/>
              </w:rPr>
              <w:t xml:space="preserve"> vod a transformaci povodňového průtoku na </w:t>
            </w:r>
            <w:proofErr w:type="spellStart"/>
            <w:r w:rsidRPr="00EB6E4C">
              <w:rPr>
                <w:i/>
                <w:iCs/>
                <w:sz w:val="18"/>
                <w:szCs w:val="18"/>
              </w:rPr>
              <w:t>Ondratickém</w:t>
            </w:r>
            <w:proofErr w:type="spellEnd"/>
            <w:r w:rsidRPr="00EB6E4C">
              <w:rPr>
                <w:i/>
                <w:iCs/>
                <w:sz w:val="18"/>
                <w:szCs w:val="18"/>
              </w:rPr>
              <w:t xml:space="preserve"> potoce pro neškodný průtok zastavěným územím obce.</w:t>
            </w:r>
          </w:p>
        </w:tc>
        <w:tc>
          <w:tcPr>
            <w:tcW w:w="1701" w:type="dxa"/>
            <w:vMerge/>
            <w:tcBorders>
              <w:left w:val="single" w:sz="4" w:space="0" w:color="auto"/>
            </w:tcBorders>
            <w:shd w:val="clear" w:color="auto" w:fill="auto"/>
          </w:tcPr>
          <w:p w14:paraId="0E3E23F3" w14:textId="77777777" w:rsidR="00BD1305" w:rsidRDefault="00BD1305" w:rsidP="00BD1305">
            <w:pPr>
              <w:spacing w:before="40" w:line="200" w:lineRule="atLeast"/>
              <w:ind w:left="-63" w:right="-108"/>
              <w:jc w:val="left"/>
              <w:rPr>
                <w:color w:val="3333FF"/>
                <w:sz w:val="18"/>
                <w:szCs w:val="18"/>
              </w:rPr>
            </w:pPr>
          </w:p>
        </w:tc>
      </w:tr>
      <w:tr w:rsidR="00BD1305" w:rsidRPr="00EB6E4C" w14:paraId="7109957F" w14:textId="77777777" w:rsidTr="00CD16C8">
        <w:trPr>
          <w:cantSplit/>
          <w:trHeight w:val="284"/>
        </w:trPr>
        <w:tc>
          <w:tcPr>
            <w:tcW w:w="1418" w:type="dxa"/>
            <w:vMerge w:val="restart"/>
            <w:tcBorders>
              <w:right w:val="nil"/>
            </w:tcBorders>
            <w:shd w:val="clear" w:color="auto" w:fill="auto"/>
          </w:tcPr>
          <w:p w14:paraId="701E16BC" w14:textId="77777777" w:rsidR="00BD1305" w:rsidRPr="00EB6E4C" w:rsidRDefault="00BD1305" w:rsidP="00BD1305">
            <w:pPr>
              <w:spacing w:before="40" w:line="200" w:lineRule="atLeast"/>
              <w:ind w:hanging="52"/>
              <w:rPr>
                <w:b/>
                <w:sz w:val="18"/>
                <w:szCs w:val="18"/>
              </w:rPr>
            </w:pPr>
            <w:r w:rsidRPr="00EB6E4C">
              <w:rPr>
                <w:b/>
                <w:sz w:val="18"/>
                <w:szCs w:val="18"/>
              </w:rPr>
              <w:t>Z1.</w:t>
            </w:r>
            <w:proofErr w:type="gramStart"/>
            <w:r w:rsidRPr="00EB6E4C">
              <w:rPr>
                <w:b/>
                <w:sz w:val="18"/>
                <w:szCs w:val="18"/>
              </w:rPr>
              <w:t>14b</w:t>
            </w:r>
            <w:proofErr w:type="gramEnd"/>
          </w:p>
          <w:p w14:paraId="4D5B131F" w14:textId="77777777" w:rsidR="00BD1305" w:rsidRPr="00EB6E4C" w:rsidRDefault="00BD1305" w:rsidP="00BD1305">
            <w:pPr>
              <w:spacing w:before="40" w:line="200" w:lineRule="atLeast"/>
              <w:ind w:hanging="52"/>
              <w:rPr>
                <w:b/>
                <w:sz w:val="18"/>
                <w:szCs w:val="18"/>
              </w:rPr>
            </w:pPr>
          </w:p>
          <w:p w14:paraId="39F97623" w14:textId="77777777" w:rsidR="00BD1305" w:rsidRPr="00EB6E4C" w:rsidRDefault="00BD1305" w:rsidP="00BD1305">
            <w:pPr>
              <w:spacing w:before="40" w:line="200" w:lineRule="atLeast"/>
              <w:ind w:hanging="52"/>
              <w:rPr>
                <w:b/>
                <w:sz w:val="18"/>
                <w:szCs w:val="18"/>
              </w:rPr>
            </w:pPr>
            <w:r w:rsidRPr="00EB6E4C">
              <w:rPr>
                <w:bCs/>
                <w:sz w:val="18"/>
                <w:szCs w:val="18"/>
              </w:rPr>
              <w:t>odůvodnění</w:t>
            </w:r>
          </w:p>
        </w:tc>
        <w:tc>
          <w:tcPr>
            <w:tcW w:w="5953" w:type="dxa"/>
            <w:tcBorders>
              <w:right w:val="single" w:sz="4" w:space="0" w:color="auto"/>
            </w:tcBorders>
            <w:shd w:val="clear" w:color="auto" w:fill="auto"/>
          </w:tcPr>
          <w:p w14:paraId="3235E971" w14:textId="77777777" w:rsidR="00BD1305" w:rsidRPr="00EB6E4C" w:rsidRDefault="00BD1305" w:rsidP="00BD1305">
            <w:pPr>
              <w:numPr>
                <w:ilvl w:val="0"/>
                <w:numId w:val="4"/>
              </w:numPr>
              <w:tabs>
                <w:tab w:val="clear" w:pos="720"/>
                <w:tab w:val="num" w:pos="175"/>
                <w:tab w:val="num" w:pos="360"/>
                <w:tab w:val="num" w:pos="502"/>
              </w:tabs>
              <w:spacing w:before="40" w:line="200" w:lineRule="atLeast"/>
              <w:ind w:left="175" w:hanging="224"/>
              <w:rPr>
                <w:sz w:val="18"/>
                <w:szCs w:val="18"/>
              </w:rPr>
            </w:pPr>
            <w:r w:rsidRPr="00EB6E4C">
              <w:rPr>
                <w:sz w:val="18"/>
                <w:szCs w:val="18"/>
              </w:rPr>
              <w:t xml:space="preserve">Úprava vyplývající z komplexních pozemkových </w:t>
            </w:r>
            <w:proofErr w:type="gramStart"/>
            <w:r w:rsidRPr="00EB6E4C">
              <w:rPr>
                <w:sz w:val="18"/>
                <w:szCs w:val="18"/>
              </w:rPr>
              <w:t>úprav - poldr</w:t>
            </w:r>
            <w:proofErr w:type="gramEnd"/>
            <w:r w:rsidRPr="00EB6E4C">
              <w:rPr>
                <w:sz w:val="18"/>
                <w:szCs w:val="18"/>
              </w:rPr>
              <w:t xml:space="preserve"> -vymezení plochy pro umístění poldru v údolí pravostranného přítoku </w:t>
            </w:r>
            <w:proofErr w:type="spellStart"/>
            <w:r w:rsidRPr="00EB6E4C">
              <w:rPr>
                <w:sz w:val="18"/>
                <w:szCs w:val="18"/>
              </w:rPr>
              <w:t>Ondratického</w:t>
            </w:r>
            <w:proofErr w:type="spellEnd"/>
            <w:r w:rsidRPr="00EB6E4C">
              <w:rPr>
                <w:sz w:val="18"/>
                <w:szCs w:val="18"/>
              </w:rPr>
              <w:t xml:space="preserve"> potoka.</w:t>
            </w:r>
          </w:p>
        </w:tc>
        <w:tc>
          <w:tcPr>
            <w:tcW w:w="1701" w:type="dxa"/>
            <w:vMerge w:val="restart"/>
            <w:tcBorders>
              <w:left w:val="single" w:sz="4" w:space="0" w:color="auto"/>
            </w:tcBorders>
            <w:shd w:val="clear" w:color="auto" w:fill="auto"/>
          </w:tcPr>
          <w:p w14:paraId="59496DE3" w14:textId="77777777" w:rsidR="00BD1305" w:rsidRPr="00EB6E4C" w:rsidRDefault="00BD1305" w:rsidP="00BD1305">
            <w:pPr>
              <w:spacing w:before="40" w:line="200" w:lineRule="atLeast"/>
              <w:ind w:left="-63" w:right="-108"/>
              <w:jc w:val="left"/>
              <w:rPr>
                <w:sz w:val="18"/>
                <w:szCs w:val="18"/>
              </w:rPr>
            </w:pPr>
            <w:r w:rsidRPr="00EB6E4C">
              <w:rPr>
                <w:sz w:val="18"/>
                <w:szCs w:val="18"/>
              </w:rPr>
              <w:t>jihozápadní část katastru</w:t>
            </w:r>
          </w:p>
        </w:tc>
      </w:tr>
      <w:tr w:rsidR="00BD1305" w:rsidRPr="00EB6E4C" w14:paraId="76488AF8" w14:textId="77777777" w:rsidTr="00CD16C8">
        <w:trPr>
          <w:cantSplit/>
          <w:trHeight w:val="284"/>
        </w:trPr>
        <w:tc>
          <w:tcPr>
            <w:tcW w:w="1418" w:type="dxa"/>
            <w:vMerge/>
            <w:tcBorders>
              <w:right w:val="nil"/>
            </w:tcBorders>
            <w:shd w:val="clear" w:color="auto" w:fill="auto"/>
          </w:tcPr>
          <w:p w14:paraId="17B928E4" w14:textId="77777777" w:rsidR="00BD1305" w:rsidRPr="00EB6E4C" w:rsidRDefault="00BD1305" w:rsidP="00BD1305">
            <w:pPr>
              <w:spacing w:before="40" w:line="200" w:lineRule="atLeast"/>
              <w:ind w:hanging="52"/>
              <w:rPr>
                <w:b/>
                <w:sz w:val="18"/>
                <w:szCs w:val="18"/>
              </w:rPr>
            </w:pPr>
          </w:p>
        </w:tc>
        <w:tc>
          <w:tcPr>
            <w:tcW w:w="5953" w:type="dxa"/>
            <w:tcBorders>
              <w:right w:val="single" w:sz="4" w:space="0" w:color="auto"/>
            </w:tcBorders>
            <w:shd w:val="clear" w:color="auto" w:fill="auto"/>
          </w:tcPr>
          <w:p w14:paraId="35628121" w14:textId="77777777" w:rsidR="00BD1305" w:rsidRPr="0048265B" w:rsidRDefault="00BD1305" w:rsidP="00BD1305">
            <w:pPr>
              <w:numPr>
                <w:ilvl w:val="0"/>
                <w:numId w:val="4"/>
              </w:numPr>
              <w:tabs>
                <w:tab w:val="clear" w:pos="720"/>
                <w:tab w:val="num" w:pos="175"/>
                <w:tab w:val="num" w:pos="360"/>
                <w:tab w:val="num" w:pos="502"/>
              </w:tabs>
              <w:spacing w:before="40" w:line="200" w:lineRule="atLeast"/>
              <w:ind w:left="175" w:hanging="224"/>
              <w:rPr>
                <w:i/>
                <w:iCs/>
                <w:sz w:val="18"/>
                <w:szCs w:val="18"/>
              </w:rPr>
            </w:pPr>
            <w:r w:rsidRPr="0048265B">
              <w:rPr>
                <w:i/>
                <w:iCs/>
                <w:sz w:val="18"/>
                <w:szCs w:val="18"/>
              </w:rPr>
              <w:t xml:space="preserve">Plocha je vymezena z důvodu zachycení </w:t>
            </w:r>
            <w:proofErr w:type="spellStart"/>
            <w:r w:rsidRPr="0048265B">
              <w:rPr>
                <w:i/>
                <w:iCs/>
                <w:sz w:val="18"/>
                <w:szCs w:val="18"/>
              </w:rPr>
              <w:t>extravilánových</w:t>
            </w:r>
            <w:proofErr w:type="spellEnd"/>
            <w:r w:rsidRPr="0048265B">
              <w:rPr>
                <w:i/>
                <w:iCs/>
                <w:sz w:val="18"/>
                <w:szCs w:val="18"/>
              </w:rPr>
              <w:t xml:space="preserve"> vod a transformaci povodňového průtoku na </w:t>
            </w:r>
            <w:proofErr w:type="spellStart"/>
            <w:r w:rsidRPr="0048265B">
              <w:rPr>
                <w:i/>
                <w:iCs/>
                <w:sz w:val="18"/>
                <w:szCs w:val="18"/>
              </w:rPr>
              <w:t>Ondratickém</w:t>
            </w:r>
            <w:proofErr w:type="spellEnd"/>
            <w:r w:rsidRPr="0048265B">
              <w:rPr>
                <w:i/>
                <w:iCs/>
                <w:sz w:val="18"/>
                <w:szCs w:val="18"/>
              </w:rPr>
              <w:t xml:space="preserve"> potoce pro neškodný průtok zastavěným územím obce.</w:t>
            </w:r>
          </w:p>
        </w:tc>
        <w:tc>
          <w:tcPr>
            <w:tcW w:w="1701" w:type="dxa"/>
            <w:vMerge/>
            <w:tcBorders>
              <w:left w:val="single" w:sz="4" w:space="0" w:color="auto"/>
            </w:tcBorders>
            <w:shd w:val="clear" w:color="auto" w:fill="auto"/>
          </w:tcPr>
          <w:p w14:paraId="1F00A1B6" w14:textId="77777777" w:rsidR="00BD1305" w:rsidRPr="00EB6E4C" w:rsidRDefault="00BD1305" w:rsidP="00BD1305">
            <w:pPr>
              <w:spacing w:before="40" w:line="200" w:lineRule="atLeast"/>
              <w:ind w:left="-63" w:right="-108"/>
              <w:rPr>
                <w:sz w:val="18"/>
                <w:szCs w:val="18"/>
              </w:rPr>
            </w:pPr>
          </w:p>
        </w:tc>
      </w:tr>
    </w:tbl>
    <w:p w14:paraId="580853B6" w14:textId="77777777" w:rsidR="002A3B30" w:rsidRPr="00A8736C" w:rsidRDefault="002A3B30" w:rsidP="00CD16C8">
      <w:pPr>
        <w:rPr>
          <w:color w:val="FF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379"/>
        <w:gridCol w:w="1275"/>
      </w:tblGrid>
      <w:tr w:rsidR="00CD16C8" w:rsidRPr="009E7945" w14:paraId="1FA5F0F1" w14:textId="77777777" w:rsidTr="00E224F2">
        <w:trPr>
          <w:cantSplit/>
          <w:trHeight w:val="340"/>
          <w:tblHeader/>
        </w:trPr>
        <w:tc>
          <w:tcPr>
            <w:tcW w:w="7797" w:type="dxa"/>
            <w:gridSpan w:val="2"/>
            <w:tcBorders>
              <w:right w:val="nil"/>
            </w:tcBorders>
            <w:shd w:val="pct25" w:color="auto" w:fill="auto"/>
            <w:vAlign w:val="center"/>
          </w:tcPr>
          <w:p w14:paraId="528064A1" w14:textId="77777777" w:rsidR="00CD16C8" w:rsidRPr="009E7945" w:rsidRDefault="00CD16C8" w:rsidP="00E224F2">
            <w:pPr>
              <w:spacing w:before="20" w:line="200" w:lineRule="atLeast"/>
              <w:jc w:val="left"/>
              <w:rPr>
                <w:sz w:val="18"/>
                <w:szCs w:val="18"/>
              </w:rPr>
            </w:pPr>
            <w:r w:rsidRPr="009E7945">
              <w:rPr>
                <w:sz w:val="18"/>
                <w:szCs w:val="18"/>
              </w:rPr>
              <w:t>ostatní dílčí změny (bez identifikace)</w:t>
            </w:r>
          </w:p>
        </w:tc>
        <w:tc>
          <w:tcPr>
            <w:tcW w:w="1275" w:type="dxa"/>
            <w:tcBorders>
              <w:left w:val="nil"/>
            </w:tcBorders>
            <w:shd w:val="pct25" w:color="auto" w:fill="auto"/>
            <w:vAlign w:val="center"/>
          </w:tcPr>
          <w:p w14:paraId="22A14377" w14:textId="77777777" w:rsidR="00CD16C8" w:rsidRPr="009E7945" w:rsidRDefault="00CD16C8" w:rsidP="00E224F2">
            <w:pPr>
              <w:spacing w:before="20" w:line="200" w:lineRule="atLeast"/>
              <w:jc w:val="left"/>
              <w:rPr>
                <w:sz w:val="18"/>
                <w:szCs w:val="18"/>
              </w:rPr>
            </w:pPr>
          </w:p>
        </w:tc>
      </w:tr>
      <w:tr w:rsidR="00CD16C8" w:rsidRPr="009E7945" w14:paraId="5FEF10C5" w14:textId="77777777" w:rsidTr="0048265B">
        <w:trPr>
          <w:cantSplit/>
          <w:trHeight w:val="284"/>
        </w:trPr>
        <w:tc>
          <w:tcPr>
            <w:tcW w:w="1418" w:type="dxa"/>
            <w:tcBorders>
              <w:bottom w:val="dashed" w:sz="4" w:space="0" w:color="auto"/>
              <w:right w:val="nil"/>
            </w:tcBorders>
            <w:shd w:val="clear" w:color="auto" w:fill="auto"/>
            <w:vAlign w:val="center"/>
          </w:tcPr>
          <w:p w14:paraId="3C1916AE" w14:textId="77777777" w:rsidR="00CD16C8" w:rsidRPr="009E7945" w:rsidRDefault="00CD16C8" w:rsidP="00E224F2">
            <w:pPr>
              <w:spacing w:before="20" w:line="200" w:lineRule="atLeast"/>
              <w:jc w:val="center"/>
              <w:rPr>
                <w:sz w:val="18"/>
                <w:szCs w:val="18"/>
              </w:rPr>
            </w:pPr>
          </w:p>
        </w:tc>
        <w:tc>
          <w:tcPr>
            <w:tcW w:w="7654" w:type="dxa"/>
            <w:gridSpan w:val="2"/>
            <w:tcBorders>
              <w:bottom w:val="dashed" w:sz="4" w:space="0" w:color="auto"/>
            </w:tcBorders>
            <w:shd w:val="clear" w:color="auto" w:fill="auto"/>
            <w:vAlign w:val="center"/>
          </w:tcPr>
          <w:p w14:paraId="2987F5D7" w14:textId="77777777" w:rsidR="00CD16C8" w:rsidRPr="009E7945" w:rsidRDefault="00CD16C8" w:rsidP="00E224F2">
            <w:pPr>
              <w:numPr>
                <w:ilvl w:val="0"/>
                <w:numId w:val="4"/>
              </w:numPr>
              <w:tabs>
                <w:tab w:val="clear" w:pos="720"/>
                <w:tab w:val="num" w:pos="360"/>
                <w:tab w:val="num" w:pos="502"/>
              </w:tabs>
              <w:spacing w:before="20" w:line="200" w:lineRule="atLeast"/>
              <w:ind w:left="252" w:hanging="252"/>
              <w:rPr>
                <w:sz w:val="18"/>
                <w:szCs w:val="18"/>
              </w:rPr>
            </w:pPr>
            <w:r w:rsidRPr="009E7945">
              <w:rPr>
                <w:sz w:val="18"/>
                <w:szCs w:val="18"/>
              </w:rPr>
              <w:t>aktualizace technické infrastruktury dle aktuálních ÚAP</w:t>
            </w:r>
          </w:p>
        </w:tc>
      </w:tr>
      <w:tr w:rsidR="00CD16C8" w:rsidRPr="009E7945" w14:paraId="12769473" w14:textId="77777777" w:rsidTr="0048265B">
        <w:trPr>
          <w:cantSplit/>
          <w:trHeight w:val="284"/>
        </w:trPr>
        <w:tc>
          <w:tcPr>
            <w:tcW w:w="1418" w:type="dxa"/>
            <w:tcBorders>
              <w:right w:val="nil"/>
            </w:tcBorders>
            <w:shd w:val="clear" w:color="auto" w:fill="auto"/>
            <w:vAlign w:val="center"/>
          </w:tcPr>
          <w:p w14:paraId="71634355" w14:textId="77777777" w:rsidR="00CD16C8" w:rsidRPr="009E7945" w:rsidRDefault="00CD16C8" w:rsidP="00E224F2">
            <w:pPr>
              <w:spacing w:before="20" w:line="200" w:lineRule="atLeast"/>
              <w:jc w:val="center"/>
              <w:rPr>
                <w:sz w:val="18"/>
                <w:szCs w:val="18"/>
              </w:rPr>
            </w:pPr>
          </w:p>
        </w:tc>
        <w:tc>
          <w:tcPr>
            <w:tcW w:w="7654" w:type="dxa"/>
            <w:gridSpan w:val="2"/>
            <w:shd w:val="clear" w:color="auto" w:fill="auto"/>
            <w:vAlign w:val="center"/>
          </w:tcPr>
          <w:p w14:paraId="081B180E" w14:textId="77777777" w:rsidR="00CD16C8" w:rsidRPr="009E7945" w:rsidRDefault="00CD16C8" w:rsidP="00E224F2">
            <w:pPr>
              <w:numPr>
                <w:ilvl w:val="0"/>
                <w:numId w:val="4"/>
              </w:numPr>
              <w:tabs>
                <w:tab w:val="clear" w:pos="720"/>
                <w:tab w:val="num" w:pos="360"/>
                <w:tab w:val="num" w:pos="502"/>
              </w:tabs>
              <w:spacing w:before="20" w:line="200" w:lineRule="atLeast"/>
              <w:ind w:left="252" w:hanging="252"/>
              <w:rPr>
                <w:sz w:val="18"/>
                <w:szCs w:val="18"/>
              </w:rPr>
            </w:pPr>
            <w:r w:rsidRPr="009E7945">
              <w:rPr>
                <w:sz w:val="18"/>
                <w:szCs w:val="18"/>
              </w:rPr>
              <w:t>aktualizace limitů využití území dle aktuálních ÚAP</w:t>
            </w:r>
          </w:p>
        </w:tc>
      </w:tr>
    </w:tbl>
    <w:p w14:paraId="6A29BE91" w14:textId="77777777" w:rsidR="00097CD0" w:rsidRPr="00E3346D" w:rsidRDefault="00097CD0" w:rsidP="003846BB">
      <w:pPr>
        <w:spacing w:before="60" w:line="200" w:lineRule="atLeast"/>
        <w:rPr>
          <w:color w:val="FF0000"/>
        </w:rPr>
      </w:pPr>
    </w:p>
    <w:p w14:paraId="5E80A2C1" w14:textId="77777777" w:rsidR="0008636E" w:rsidRDefault="00AD4DD3" w:rsidP="00EA1777">
      <w:pPr>
        <w:spacing w:before="60" w:line="200" w:lineRule="atLeast"/>
        <w:rPr>
          <w:b/>
          <w:bCs/>
        </w:rPr>
      </w:pPr>
      <w:r w:rsidRPr="0008636E">
        <w:rPr>
          <w:b/>
          <w:bCs/>
        </w:rPr>
        <w:lastRenderedPageBreak/>
        <w:t>Změnou č. 1 j</w:t>
      </w:r>
      <w:r w:rsidR="0048265B" w:rsidRPr="0008636E">
        <w:rPr>
          <w:b/>
          <w:bCs/>
        </w:rPr>
        <w:t xml:space="preserve">e </w:t>
      </w:r>
      <w:r w:rsidR="0008636E" w:rsidRPr="0008636E">
        <w:rPr>
          <w:b/>
          <w:bCs/>
        </w:rPr>
        <w:t xml:space="preserve">celé území bylo nově zpracováno nad aktuální katastrální mapou. Jako dílčí změny jsou vyznačeny pouze podstatné úpravy, které mají dopad na funkční využití území. </w:t>
      </w:r>
    </w:p>
    <w:p w14:paraId="07F0BD67" w14:textId="77777777" w:rsidR="004E7328" w:rsidRPr="00636D82" w:rsidRDefault="004E7328" w:rsidP="004E7328">
      <w:pPr>
        <w:spacing w:before="60" w:line="200" w:lineRule="atLeast"/>
      </w:pPr>
      <w:r w:rsidRPr="00636D82">
        <w:t xml:space="preserve">Formálně se upravuje označení čísla výkresů – ruší se lomítko a ponechává pouze číslo (např. z I./1 na </w:t>
      </w:r>
      <w:r w:rsidRPr="00636D82">
        <w:rPr>
          <w:b/>
          <w:bCs/>
        </w:rPr>
        <w:t>I.1</w:t>
      </w:r>
      <w:r w:rsidRPr="00636D82">
        <w:t>).</w:t>
      </w:r>
    </w:p>
    <w:p w14:paraId="399ED27D" w14:textId="77777777" w:rsidR="0008636E" w:rsidRDefault="0008636E" w:rsidP="00EA1777">
      <w:pPr>
        <w:spacing w:before="60" w:line="200" w:lineRule="atLeast"/>
      </w:pPr>
      <w:r w:rsidRPr="0008636E">
        <w:t>Z</w:t>
      </w:r>
      <w:r>
        <w:t> tohoto důvodu</w:t>
      </w:r>
      <w:r w:rsidR="00F83892">
        <w:t xml:space="preserve"> je ve výkresu II.2 Koordinační výkres v šedém podtisku zobrazen celý aktualizovaný katastr s vyznačením všech funkčních ploch.</w:t>
      </w:r>
    </w:p>
    <w:p w14:paraId="1CFDD67C" w14:textId="77777777" w:rsidR="00F83892" w:rsidRDefault="00F83892" w:rsidP="00EA1777">
      <w:pPr>
        <w:spacing w:before="60" w:line="200" w:lineRule="atLeast"/>
      </w:pPr>
      <w:r>
        <w:t xml:space="preserve">Vzhledem k provedeným Komplexním pozemkovým úpravám, kdy je stanovena koncepce řešení </w:t>
      </w:r>
      <w:r w:rsidRPr="004E7328">
        <w:t>krajiny se ruší výkres I./3</w:t>
      </w:r>
      <w:r w:rsidR="00636D82" w:rsidRPr="004E7328">
        <w:t>.</w:t>
      </w:r>
    </w:p>
    <w:p w14:paraId="511A1B0D" w14:textId="77777777" w:rsidR="00636D82" w:rsidRDefault="00636D82" w:rsidP="00EA1777">
      <w:pPr>
        <w:spacing w:before="60" w:line="200" w:lineRule="atLeast"/>
      </w:pPr>
      <w:r w:rsidRPr="00636D82">
        <w:t xml:space="preserve">V souladu s platnou legislativou se upravuje název výkresu Hlavní výkres – koncepce uspořádání krajiny na </w:t>
      </w:r>
      <w:r w:rsidRPr="00636D82">
        <w:rPr>
          <w:b/>
          <w:bCs/>
        </w:rPr>
        <w:t>Hlavní výkres</w:t>
      </w:r>
      <w:r w:rsidRPr="00636D82">
        <w:t>.</w:t>
      </w:r>
    </w:p>
    <w:p w14:paraId="718CB0EA" w14:textId="77777777" w:rsidR="00636D82" w:rsidRPr="00636D82" w:rsidRDefault="00636D82" w:rsidP="00EA1777">
      <w:pPr>
        <w:spacing w:before="60" w:line="200" w:lineRule="atLeast"/>
      </w:pPr>
      <w:r>
        <w:t>Výkres</w:t>
      </w:r>
    </w:p>
    <w:p w14:paraId="3D6BF021" w14:textId="77777777" w:rsidR="004C5640" w:rsidRPr="00404ADF" w:rsidRDefault="004C5640" w:rsidP="00805634">
      <w:pPr>
        <w:pStyle w:val="Nadpis3"/>
        <w:spacing w:before="180" w:line="200" w:lineRule="atLeast"/>
        <w:rPr>
          <w:caps/>
        </w:rPr>
      </w:pPr>
      <w:r w:rsidRPr="00404ADF">
        <w:rPr>
          <w:caps/>
        </w:rPr>
        <w:t>10.</w:t>
      </w:r>
      <w:r w:rsidR="0080405C" w:rsidRPr="00404ADF">
        <w:rPr>
          <w:caps/>
        </w:rPr>
        <w:t>C</w:t>
      </w:r>
      <w:r w:rsidRPr="00404ADF">
        <w:rPr>
          <w:caps/>
        </w:rPr>
        <w:t>.2.</w:t>
      </w:r>
      <w:r w:rsidRPr="00404ADF">
        <w:rPr>
          <w:caps/>
        </w:rPr>
        <w:tab/>
        <w:t>ZASTAVITELN</w:t>
      </w:r>
      <w:r w:rsidR="00492F96" w:rsidRPr="00404ADF">
        <w:rPr>
          <w:caps/>
        </w:rPr>
        <w:t>É</w:t>
      </w:r>
      <w:r w:rsidRPr="00404ADF">
        <w:rPr>
          <w:caps/>
        </w:rPr>
        <w:t xml:space="preserve"> PLOCH</w:t>
      </w:r>
      <w:r w:rsidR="00492F96" w:rsidRPr="00404ADF">
        <w:rPr>
          <w:caps/>
        </w:rPr>
        <w:t>Y</w:t>
      </w:r>
    </w:p>
    <w:p w14:paraId="70E7E3D9" w14:textId="77777777" w:rsidR="003E46F4" w:rsidRPr="00404ADF" w:rsidRDefault="00EE28F3" w:rsidP="003846BB">
      <w:pPr>
        <w:spacing w:before="60" w:line="200" w:lineRule="atLeast"/>
      </w:pPr>
      <w:r w:rsidRPr="00404ADF">
        <w:rPr>
          <w:rFonts w:cs="Arial"/>
        </w:rPr>
        <w:t xml:space="preserve">Na základě požadavků uvedených ve </w:t>
      </w:r>
      <w:r w:rsidRPr="00404ADF">
        <w:rPr>
          <w:i/>
          <w:iCs/>
        </w:rPr>
        <w:t xml:space="preserve">Zprávě o uplatňování ÚP </w:t>
      </w:r>
      <w:r w:rsidR="001C5905" w:rsidRPr="00404ADF">
        <w:rPr>
          <w:i/>
          <w:iCs/>
        </w:rPr>
        <w:t>Ondratice</w:t>
      </w:r>
      <w:r w:rsidRPr="00404ADF">
        <w:rPr>
          <w:bCs/>
        </w:rPr>
        <w:t xml:space="preserve"> </w:t>
      </w:r>
      <w:r w:rsidRPr="00404ADF">
        <w:rPr>
          <w:rFonts w:cs="Arial"/>
        </w:rPr>
        <w:t xml:space="preserve">a aktualizace zastavěného území byl, v </w:t>
      </w:r>
      <w:r w:rsidRPr="00404ADF">
        <w:t xml:space="preserve">rámci změny č. 1, </w:t>
      </w:r>
      <w:r w:rsidR="003E46F4" w:rsidRPr="00404ADF">
        <w:t>upraven rozsah zastavitelných ploch</w:t>
      </w:r>
      <w:r w:rsidRPr="00404ADF">
        <w:t xml:space="preserve"> </w:t>
      </w:r>
      <w:r w:rsidR="0080405C" w:rsidRPr="00404ADF">
        <w:t>(</w:t>
      </w:r>
      <w:r w:rsidR="0080405C" w:rsidRPr="00404ADF">
        <w:rPr>
          <w:b/>
          <w:bCs/>
        </w:rPr>
        <w:t>Z1, Z2, Z4</w:t>
      </w:r>
      <w:r w:rsidR="0080405C" w:rsidRPr="00404ADF">
        <w:t xml:space="preserve"> a </w:t>
      </w:r>
      <w:r w:rsidRPr="00404ADF">
        <w:rPr>
          <w:b/>
        </w:rPr>
        <w:t>Z</w:t>
      </w:r>
      <w:r w:rsidR="0080405C" w:rsidRPr="00404ADF">
        <w:rPr>
          <w:b/>
        </w:rPr>
        <w:t>9</w:t>
      </w:r>
      <w:r w:rsidRPr="00404ADF">
        <w:t>)</w:t>
      </w:r>
      <w:r w:rsidR="003E46F4" w:rsidRPr="00404ADF">
        <w:t>, vymezených v platném ÚP</w:t>
      </w:r>
      <w:r w:rsidRPr="00404ADF">
        <w:t>, a byly zrušeny zastavitelné plochy (</w:t>
      </w:r>
      <w:r w:rsidR="0080405C" w:rsidRPr="00404ADF">
        <w:t>Z7</w:t>
      </w:r>
      <w:r w:rsidR="00404ADF" w:rsidRPr="00404ADF">
        <w:t>,</w:t>
      </w:r>
      <w:r w:rsidR="0080405C" w:rsidRPr="00404ADF">
        <w:t xml:space="preserve"> Z8</w:t>
      </w:r>
      <w:r w:rsidR="00404ADF" w:rsidRPr="00404ADF">
        <w:t>, Z12</w:t>
      </w:r>
      <w:r w:rsidR="0080405C" w:rsidRPr="00404ADF">
        <w:t>)</w:t>
      </w:r>
      <w:r w:rsidR="00404ADF" w:rsidRPr="00404ADF">
        <w:t xml:space="preserve"> </w:t>
      </w:r>
      <w:r w:rsidRPr="00404ADF">
        <w:t>vymezené v platném ÚP.</w:t>
      </w:r>
      <w:r w:rsidR="00404ADF" w:rsidRPr="00404ADF">
        <w:t xml:space="preserve"> Dále byla formálně zrušena plocha Z5 a nově vymezena jako plochy Z13 – Z1</w:t>
      </w:r>
      <w:r w:rsidR="009B45E2">
        <w:t>6</w:t>
      </w:r>
      <w:r w:rsidR="00404ADF" w:rsidRPr="00404ADF">
        <w:t>.</w:t>
      </w:r>
    </w:p>
    <w:p w14:paraId="0B1CEF13" w14:textId="77777777" w:rsidR="004C5640" w:rsidRPr="00E75834" w:rsidRDefault="003E46F4" w:rsidP="008A18A5">
      <w:pPr>
        <w:spacing w:before="60" w:after="60" w:line="200" w:lineRule="atLeast"/>
      </w:pPr>
      <w:r w:rsidRPr="00E75834">
        <w:t>Změnou</w:t>
      </w:r>
      <w:r w:rsidR="00B42E2E" w:rsidRPr="00E75834">
        <w:t xml:space="preserve"> č. </w:t>
      </w:r>
      <w:r w:rsidR="00EE28F3" w:rsidRPr="00E75834">
        <w:t>1</w:t>
      </w:r>
      <w:r w:rsidR="00B42E2E" w:rsidRPr="00E75834">
        <w:t xml:space="preserve"> byly vymezeny </w:t>
      </w:r>
      <w:r w:rsidR="00665A13" w:rsidRPr="00E75834">
        <w:t xml:space="preserve">tyto </w:t>
      </w:r>
      <w:r w:rsidR="00B42E2E" w:rsidRPr="00E75834">
        <w:t>nové zastavitelné plochy</w:t>
      </w:r>
      <w:r w:rsidR="008B43B6" w:rsidRPr="00E7583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631"/>
        <w:gridCol w:w="844"/>
        <w:gridCol w:w="3631"/>
      </w:tblGrid>
      <w:tr w:rsidR="00E75834" w:rsidRPr="00E75834" w14:paraId="66D62BF5" w14:textId="77777777" w:rsidTr="001F300B">
        <w:tc>
          <w:tcPr>
            <w:tcW w:w="851" w:type="dxa"/>
          </w:tcPr>
          <w:p w14:paraId="700C6D76" w14:textId="77777777" w:rsidR="008B43B6" w:rsidRPr="00E75834" w:rsidRDefault="00EE28F3" w:rsidP="00EA1777">
            <w:pPr>
              <w:spacing w:before="20" w:line="200" w:lineRule="atLeast"/>
              <w:rPr>
                <w:b/>
                <w:bCs/>
                <w:sz w:val="18"/>
                <w:szCs w:val="18"/>
              </w:rPr>
            </w:pPr>
            <w:r w:rsidRPr="00E75834">
              <w:rPr>
                <w:b/>
                <w:bCs/>
                <w:sz w:val="18"/>
                <w:szCs w:val="18"/>
              </w:rPr>
              <w:t>Z1</w:t>
            </w:r>
            <w:r w:rsidR="00404ADF" w:rsidRPr="00E75834">
              <w:rPr>
                <w:b/>
                <w:bCs/>
                <w:sz w:val="18"/>
                <w:szCs w:val="18"/>
              </w:rPr>
              <w:t>3</w:t>
            </w:r>
          </w:p>
          <w:p w14:paraId="27D04599" w14:textId="77777777" w:rsidR="007C0956" w:rsidRPr="00E75834" w:rsidRDefault="00EE28F3" w:rsidP="00EA1777">
            <w:pPr>
              <w:spacing w:before="20" w:line="200" w:lineRule="atLeast"/>
              <w:rPr>
                <w:b/>
                <w:bCs/>
                <w:sz w:val="18"/>
                <w:szCs w:val="18"/>
              </w:rPr>
            </w:pPr>
            <w:r w:rsidRPr="00E75834">
              <w:rPr>
                <w:b/>
                <w:bCs/>
                <w:sz w:val="18"/>
                <w:szCs w:val="18"/>
              </w:rPr>
              <w:t>Z1</w:t>
            </w:r>
            <w:r w:rsidR="00D41634" w:rsidRPr="00E75834">
              <w:rPr>
                <w:b/>
                <w:bCs/>
                <w:sz w:val="18"/>
                <w:szCs w:val="18"/>
              </w:rPr>
              <w:t>4</w:t>
            </w:r>
          </w:p>
          <w:p w14:paraId="7C0AD0A0" w14:textId="77777777" w:rsidR="00D41634" w:rsidRPr="00E75834" w:rsidRDefault="00D41634" w:rsidP="00EA1777">
            <w:pPr>
              <w:spacing w:before="20" w:line="200" w:lineRule="atLeast"/>
              <w:rPr>
                <w:b/>
                <w:bCs/>
                <w:sz w:val="18"/>
                <w:szCs w:val="18"/>
              </w:rPr>
            </w:pPr>
            <w:r w:rsidRPr="00E75834">
              <w:rPr>
                <w:b/>
                <w:bCs/>
                <w:sz w:val="18"/>
                <w:szCs w:val="18"/>
              </w:rPr>
              <w:t>Z15</w:t>
            </w:r>
          </w:p>
          <w:p w14:paraId="45F2865B" w14:textId="77777777" w:rsidR="00D41634" w:rsidRPr="00E75834" w:rsidRDefault="00D41634" w:rsidP="00EA1777">
            <w:pPr>
              <w:spacing w:before="20" w:line="200" w:lineRule="atLeast"/>
              <w:rPr>
                <w:b/>
                <w:bCs/>
                <w:sz w:val="18"/>
                <w:szCs w:val="18"/>
              </w:rPr>
            </w:pPr>
            <w:r w:rsidRPr="00E75834">
              <w:rPr>
                <w:b/>
                <w:bCs/>
                <w:sz w:val="18"/>
                <w:szCs w:val="18"/>
              </w:rPr>
              <w:t>Z16</w:t>
            </w:r>
          </w:p>
          <w:p w14:paraId="04193132" w14:textId="77777777" w:rsidR="00D41634" w:rsidRPr="00E75834" w:rsidRDefault="00D41634" w:rsidP="00EA1777">
            <w:pPr>
              <w:spacing w:before="20" w:line="200" w:lineRule="atLeast"/>
              <w:rPr>
                <w:b/>
                <w:bCs/>
                <w:sz w:val="18"/>
                <w:szCs w:val="18"/>
              </w:rPr>
            </w:pPr>
            <w:r w:rsidRPr="00E75834">
              <w:rPr>
                <w:b/>
                <w:bCs/>
                <w:sz w:val="18"/>
                <w:szCs w:val="18"/>
              </w:rPr>
              <w:t>Z17</w:t>
            </w:r>
          </w:p>
        </w:tc>
        <w:tc>
          <w:tcPr>
            <w:tcW w:w="3685" w:type="dxa"/>
          </w:tcPr>
          <w:p w14:paraId="5581005D" w14:textId="77777777" w:rsidR="008B43B6" w:rsidRPr="00E75834" w:rsidRDefault="00D41634" w:rsidP="00EA1777">
            <w:pPr>
              <w:spacing w:before="20" w:line="200" w:lineRule="atLeast"/>
              <w:rPr>
                <w:bCs/>
                <w:sz w:val="18"/>
                <w:szCs w:val="18"/>
              </w:rPr>
            </w:pPr>
            <w:r w:rsidRPr="00E75834">
              <w:rPr>
                <w:sz w:val="18"/>
                <w:szCs w:val="18"/>
              </w:rPr>
              <w:t>p</w:t>
            </w:r>
            <w:r w:rsidR="001F300B" w:rsidRPr="00E75834">
              <w:rPr>
                <w:sz w:val="18"/>
                <w:szCs w:val="18"/>
              </w:rPr>
              <w:t>loch</w:t>
            </w:r>
            <w:r w:rsidR="00404ADF" w:rsidRPr="00E75834">
              <w:rPr>
                <w:sz w:val="18"/>
                <w:szCs w:val="18"/>
              </w:rPr>
              <w:t>a veřejných prostranství</w:t>
            </w:r>
          </w:p>
          <w:p w14:paraId="50F7C846" w14:textId="77777777" w:rsidR="007C0956" w:rsidRPr="00E75834" w:rsidRDefault="00EE28F3" w:rsidP="00EA1777">
            <w:pPr>
              <w:spacing w:before="20" w:line="200" w:lineRule="atLeast"/>
              <w:rPr>
                <w:sz w:val="18"/>
                <w:szCs w:val="18"/>
              </w:rPr>
            </w:pPr>
            <w:r w:rsidRPr="00E75834">
              <w:rPr>
                <w:sz w:val="18"/>
                <w:szCs w:val="18"/>
              </w:rPr>
              <w:t>ploch</w:t>
            </w:r>
            <w:r w:rsidR="00D41634" w:rsidRPr="00E75834">
              <w:rPr>
                <w:sz w:val="18"/>
                <w:szCs w:val="18"/>
              </w:rPr>
              <w:t>a bydlení</w:t>
            </w:r>
          </w:p>
          <w:p w14:paraId="4CCB1320" w14:textId="77777777" w:rsidR="00D41634" w:rsidRPr="00E75834" w:rsidRDefault="00D41634" w:rsidP="00D41634">
            <w:pPr>
              <w:spacing w:before="20" w:line="200" w:lineRule="atLeast"/>
              <w:rPr>
                <w:sz w:val="18"/>
                <w:szCs w:val="18"/>
              </w:rPr>
            </w:pPr>
            <w:r w:rsidRPr="00E75834">
              <w:rPr>
                <w:sz w:val="18"/>
                <w:szCs w:val="18"/>
              </w:rPr>
              <w:t>plocha bydlení</w:t>
            </w:r>
          </w:p>
          <w:p w14:paraId="25A98978" w14:textId="77777777" w:rsidR="00D41634" w:rsidRPr="00E75834" w:rsidRDefault="00D41634" w:rsidP="00D41634">
            <w:pPr>
              <w:spacing w:before="20" w:line="200" w:lineRule="atLeast"/>
              <w:rPr>
                <w:sz w:val="18"/>
                <w:szCs w:val="18"/>
              </w:rPr>
            </w:pPr>
            <w:r w:rsidRPr="00E75834">
              <w:rPr>
                <w:sz w:val="18"/>
                <w:szCs w:val="18"/>
              </w:rPr>
              <w:t>plocha bydlení</w:t>
            </w:r>
          </w:p>
          <w:p w14:paraId="740B8813" w14:textId="77777777" w:rsidR="00D41634" w:rsidRPr="00E75834" w:rsidRDefault="00D41634" w:rsidP="00E75834">
            <w:pPr>
              <w:spacing w:before="20" w:line="200" w:lineRule="atLeast"/>
              <w:rPr>
                <w:sz w:val="18"/>
                <w:szCs w:val="18"/>
              </w:rPr>
            </w:pPr>
            <w:r w:rsidRPr="00E75834">
              <w:rPr>
                <w:sz w:val="18"/>
                <w:szCs w:val="18"/>
              </w:rPr>
              <w:t>plocha veřejných prostranství</w:t>
            </w:r>
          </w:p>
        </w:tc>
        <w:tc>
          <w:tcPr>
            <w:tcW w:w="851" w:type="dxa"/>
          </w:tcPr>
          <w:p w14:paraId="797025AD" w14:textId="77777777" w:rsidR="007C0956" w:rsidRPr="00E75834" w:rsidRDefault="00EE28F3" w:rsidP="00EA1777">
            <w:pPr>
              <w:spacing w:before="20" w:line="200" w:lineRule="atLeast"/>
              <w:rPr>
                <w:b/>
                <w:bCs/>
                <w:sz w:val="18"/>
                <w:szCs w:val="18"/>
              </w:rPr>
            </w:pPr>
            <w:r w:rsidRPr="00E75834">
              <w:rPr>
                <w:b/>
                <w:bCs/>
                <w:sz w:val="18"/>
                <w:szCs w:val="18"/>
              </w:rPr>
              <w:t>Z</w:t>
            </w:r>
            <w:r w:rsidR="00D41634" w:rsidRPr="00E75834">
              <w:rPr>
                <w:b/>
                <w:bCs/>
                <w:sz w:val="18"/>
                <w:szCs w:val="18"/>
              </w:rPr>
              <w:t>18</w:t>
            </w:r>
          </w:p>
          <w:p w14:paraId="5E6269E3" w14:textId="77777777" w:rsidR="007C0956" w:rsidRPr="00E75834" w:rsidRDefault="00EE28F3" w:rsidP="00EA1777">
            <w:pPr>
              <w:spacing w:before="20" w:line="200" w:lineRule="atLeast"/>
              <w:rPr>
                <w:b/>
                <w:bCs/>
                <w:sz w:val="18"/>
                <w:szCs w:val="18"/>
              </w:rPr>
            </w:pPr>
            <w:r w:rsidRPr="00E75834">
              <w:rPr>
                <w:b/>
                <w:bCs/>
                <w:sz w:val="18"/>
                <w:szCs w:val="18"/>
              </w:rPr>
              <w:t>Z1</w:t>
            </w:r>
            <w:r w:rsidR="00D41634" w:rsidRPr="00E75834">
              <w:rPr>
                <w:b/>
                <w:bCs/>
                <w:sz w:val="18"/>
                <w:szCs w:val="18"/>
              </w:rPr>
              <w:t>9</w:t>
            </w:r>
          </w:p>
          <w:p w14:paraId="0085160A" w14:textId="77777777" w:rsidR="00D41634" w:rsidRPr="00E75834" w:rsidRDefault="00D41634" w:rsidP="00EA1777">
            <w:pPr>
              <w:spacing w:before="20" w:line="200" w:lineRule="atLeast"/>
              <w:rPr>
                <w:b/>
                <w:bCs/>
                <w:sz w:val="18"/>
                <w:szCs w:val="18"/>
              </w:rPr>
            </w:pPr>
            <w:r w:rsidRPr="00E75834">
              <w:rPr>
                <w:b/>
                <w:bCs/>
                <w:sz w:val="18"/>
                <w:szCs w:val="18"/>
              </w:rPr>
              <w:t>Z20</w:t>
            </w:r>
          </w:p>
          <w:p w14:paraId="0CAB38AE" w14:textId="2AE3E977" w:rsidR="00E75834" w:rsidRPr="00E75834" w:rsidRDefault="00E75834" w:rsidP="00EA1777">
            <w:pPr>
              <w:spacing w:before="20" w:line="200" w:lineRule="atLeast"/>
              <w:rPr>
                <w:b/>
                <w:bCs/>
                <w:sz w:val="18"/>
                <w:szCs w:val="18"/>
              </w:rPr>
            </w:pPr>
          </w:p>
          <w:p w14:paraId="1FAA23C9" w14:textId="3733EAB9" w:rsidR="00E75834" w:rsidRPr="00E75834" w:rsidRDefault="00E75834" w:rsidP="00EA1777">
            <w:pPr>
              <w:spacing w:before="20" w:line="200" w:lineRule="atLeast"/>
              <w:rPr>
                <w:b/>
                <w:bCs/>
                <w:sz w:val="18"/>
                <w:szCs w:val="18"/>
              </w:rPr>
            </w:pPr>
          </w:p>
        </w:tc>
        <w:tc>
          <w:tcPr>
            <w:tcW w:w="3685" w:type="dxa"/>
          </w:tcPr>
          <w:p w14:paraId="5D2B9A51" w14:textId="77777777" w:rsidR="007C0956" w:rsidRPr="00E75834" w:rsidRDefault="00E75834" w:rsidP="00EA1777">
            <w:pPr>
              <w:spacing w:before="20" w:line="200" w:lineRule="atLeast"/>
              <w:rPr>
                <w:sz w:val="18"/>
                <w:szCs w:val="18"/>
              </w:rPr>
            </w:pPr>
            <w:r w:rsidRPr="00E75834">
              <w:rPr>
                <w:sz w:val="18"/>
                <w:szCs w:val="18"/>
              </w:rPr>
              <w:t>p</w:t>
            </w:r>
            <w:r w:rsidR="00EE28F3" w:rsidRPr="00E75834">
              <w:rPr>
                <w:sz w:val="18"/>
                <w:szCs w:val="18"/>
              </w:rPr>
              <w:t>loch</w:t>
            </w:r>
            <w:r w:rsidRPr="00E75834">
              <w:rPr>
                <w:sz w:val="18"/>
                <w:szCs w:val="18"/>
              </w:rPr>
              <w:t>a bydlení</w:t>
            </w:r>
            <w:r w:rsidR="00EE28F3" w:rsidRPr="00E75834">
              <w:rPr>
                <w:sz w:val="18"/>
                <w:szCs w:val="18"/>
              </w:rPr>
              <w:t xml:space="preserve"> </w:t>
            </w:r>
          </w:p>
          <w:p w14:paraId="6CCBF1C6" w14:textId="77777777" w:rsidR="00E75834" w:rsidRPr="00E75834" w:rsidRDefault="00E75834" w:rsidP="00E75834">
            <w:pPr>
              <w:spacing w:before="20" w:line="200" w:lineRule="atLeast"/>
              <w:rPr>
                <w:sz w:val="18"/>
                <w:szCs w:val="18"/>
              </w:rPr>
            </w:pPr>
            <w:r w:rsidRPr="00E75834">
              <w:rPr>
                <w:sz w:val="18"/>
                <w:szCs w:val="18"/>
              </w:rPr>
              <w:t>plocha veřejných prostranství</w:t>
            </w:r>
          </w:p>
          <w:p w14:paraId="67072114" w14:textId="77777777" w:rsidR="003E4481" w:rsidRPr="00E75834" w:rsidRDefault="007C0956" w:rsidP="00EA1777">
            <w:pPr>
              <w:spacing w:before="20" w:line="200" w:lineRule="atLeast"/>
              <w:rPr>
                <w:sz w:val="18"/>
                <w:szCs w:val="18"/>
              </w:rPr>
            </w:pPr>
            <w:r w:rsidRPr="00E75834">
              <w:rPr>
                <w:sz w:val="18"/>
                <w:szCs w:val="18"/>
              </w:rPr>
              <w:t>ploch</w:t>
            </w:r>
            <w:r w:rsidR="00E75834" w:rsidRPr="00E75834">
              <w:rPr>
                <w:sz w:val="18"/>
                <w:szCs w:val="18"/>
              </w:rPr>
              <w:t>a bydlení</w:t>
            </w:r>
          </w:p>
          <w:p w14:paraId="178CE8B1" w14:textId="6897BD02" w:rsidR="00E75834" w:rsidRPr="00E75834" w:rsidRDefault="00E75834" w:rsidP="00E75834">
            <w:pPr>
              <w:spacing w:before="20" w:line="200" w:lineRule="atLeast"/>
              <w:rPr>
                <w:sz w:val="18"/>
                <w:szCs w:val="18"/>
              </w:rPr>
            </w:pPr>
          </w:p>
          <w:p w14:paraId="13C77B69" w14:textId="07C8514F" w:rsidR="00E75834" w:rsidRPr="00E75834" w:rsidRDefault="00E75834" w:rsidP="00EA1777">
            <w:pPr>
              <w:spacing w:before="20" w:line="200" w:lineRule="atLeast"/>
              <w:rPr>
                <w:sz w:val="18"/>
                <w:szCs w:val="18"/>
              </w:rPr>
            </w:pPr>
          </w:p>
        </w:tc>
      </w:tr>
    </w:tbl>
    <w:p w14:paraId="4161346A" w14:textId="77777777" w:rsidR="00492F96" w:rsidRPr="00E75834" w:rsidRDefault="00492F96" w:rsidP="00805634">
      <w:pPr>
        <w:pStyle w:val="Nadpis3"/>
        <w:spacing w:before="180" w:line="200" w:lineRule="atLeast"/>
        <w:rPr>
          <w:caps/>
        </w:rPr>
      </w:pPr>
      <w:r w:rsidRPr="00E75834">
        <w:rPr>
          <w:caps/>
        </w:rPr>
        <w:t>10.</w:t>
      </w:r>
      <w:r w:rsidR="00E75834" w:rsidRPr="00E75834">
        <w:rPr>
          <w:caps/>
        </w:rPr>
        <w:t>C</w:t>
      </w:r>
      <w:r w:rsidRPr="00E75834">
        <w:rPr>
          <w:caps/>
        </w:rPr>
        <w:t>.3.</w:t>
      </w:r>
      <w:r w:rsidRPr="00E75834">
        <w:rPr>
          <w:caps/>
        </w:rPr>
        <w:tab/>
        <w:t>PLOCHY PŘESTAVBY</w:t>
      </w:r>
    </w:p>
    <w:p w14:paraId="49249B40" w14:textId="77777777" w:rsidR="00E75834" w:rsidRDefault="00E75834" w:rsidP="00E75834">
      <w:pPr>
        <w:pStyle w:val="Zkladntext"/>
        <w:rPr>
          <w:color w:val="000000"/>
        </w:rPr>
      </w:pPr>
      <w:r>
        <w:rPr>
          <w:color w:val="000000"/>
        </w:rPr>
        <w:t xml:space="preserve">Plochy přestavby nebyly územním plánem </w:t>
      </w:r>
      <w:proofErr w:type="gramStart"/>
      <w:r>
        <w:rPr>
          <w:color w:val="000000"/>
        </w:rPr>
        <w:t>vymezeny</w:t>
      </w:r>
      <w:proofErr w:type="gramEnd"/>
      <w:r>
        <w:rPr>
          <w:color w:val="000000"/>
        </w:rPr>
        <w:t xml:space="preserve"> a proto je Změna č.1 také nevymezuje.</w:t>
      </w:r>
    </w:p>
    <w:p w14:paraId="1C64D0CD" w14:textId="77777777" w:rsidR="00CE3498" w:rsidRPr="002D6831" w:rsidRDefault="00CE3498" w:rsidP="001C05C9">
      <w:pPr>
        <w:pStyle w:val="Nadpis3"/>
        <w:spacing w:before="320" w:line="200" w:lineRule="atLeast"/>
        <w:rPr>
          <w:caps/>
        </w:rPr>
      </w:pPr>
      <w:r w:rsidRPr="002D6831">
        <w:rPr>
          <w:caps/>
        </w:rPr>
        <w:t>10.3.</w:t>
      </w:r>
      <w:r w:rsidR="00492F96" w:rsidRPr="002D6831">
        <w:rPr>
          <w:caps/>
        </w:rPr>
        <w:t>4</w:t>
      </w:r>
      <w:r w:rsidRPr="002D6831">
        <w:rPr>
          <w:caps/>
        </w:rPr>
        <w:t>.</w:t>
      </w:r>
      <w:r w:rsidRPr="002D6831">
        <w:rPr>
          <w:caps/>
        </w:rPr>
        <w:tab/>
        <w:t>VYMEZENÍ SYSTÉMU SÍDELNÍ ZELENĚ</w:t>
      </w:r>
    </w:p>
    <w:p w14:paraId="62AB0730" w14:textId="77777777" w:rsidR="002D6831" w:rsidRPr="002D6831" w:rsidRDefault="00E75834" w:rsidP="00A7336A">
      <w:pPr>
        <w:spacing w:line="200" w:lineRule="atLeast"/>
        <w:rPr>
          <w:rFonts w:cs="Arial"/>
        </w:rPr>
      </w:pPr>
      <w:r w:rsidRPr="002D6831">
        <w:rPr>
          <w:rFonts w:cs="Arial"/>
        </w:rPr>
        <w:t xml:space="preserve">Koncepce systému sídelní zeleně </w:t>
      </w:r>
      <w:r w:rsidR="002D6831" w:rsidRPr="002D6831">
        <w:rPr>
          <w:rFonts w:cs="Arial"/>
        </w:rPr>
        <w:t>stanovená v platném územ plánu se Změnou č.1 nemění. V textové části se pouze upravuje počet ploch veřejných prostranství.</w:t>
      </w:r>
    </w:p>
    <w:p w14:paraId="563F978D" w14:textId="77777777" w:rsidR="00BA1FE6" w:rsidRPr="00DB3C10" w:rsidRDefault="00084F2A" w:rsidP="00752145">
      <w:pPr>
        <w:pStyle w:val="Nadpis2"/>
        <w:tabs>
          <w:tab w:val="left" w:pos="567"/>
        </w:tabs>
        <w:spacing w:before="240"/>
        <w:rPr>
          <w:caps/>
          <w:snapToGrid w:val="0"/>
          <w:szCs w:val="24"/>
        </w:rPr>
      </w:pPr>
      <w:bookmarkStart w:id="153" w:name="_Toc309132378"/>
      <w:bookmarkStart w:id="154" w:name="_Toc309391267"/>
      <w:bookmarkStart w:id="155" w:name="_Toc519078409"/>
      <w:bookmarkStart w:id="156" w:name="_Toc520187118"/>
      <w:bookmarkStart w:id="157" w:name="_Toc520706525"/>
      <w:bookmarkStart w:id="158" w:name="_Toc520793484"/>
      <w:bookmarkStart w:id="159" w:name="_Toc26427937"/>
      <w:bookmarkStart w:id="160" w:name="_Toc26522561"/>
      <w:bookmarkStart w:id="161" w:name="_Toc27554482"/>
      <w:bookmarkStart w:id="162" w:name="_Toc36478552"/>
      <w:bookmarkStart w:id="163" w:name="_Toc36549624"/>
      <w:bookmarkStart w:id="164" w:name="_Toc37689062"/>
      <w:bookmarkStart w:id="165" w:name="_Toc37956477"/>
      <w:bookmarkStart w:id="166" w:name="_Toc38115798"/>
      <w:bookmarkStart w:id="167" w:name="_Toc38452046"/>
      <w:bookmarkStart w:id="168" w:name="_Toc38537117"/>
      <w:bookmarkStart w:id="169" w:name="_Toc38875222"/>
      <w:bookmarkStart w:id="170" w:name="_Toc38875317"/>
      <w:bookmarkStart w:id="171" w:name="_Toc43379656"/>
      <w:bookmarkStart w:id="172" w:name="_Toc67654041"/>
      <w:bookmarkStart w:id="173" w:name="_Toc113890328"/>
      <w:r w:rsidRPr="00DB3C10">
        <w:rPr>
          <w:caps/>
          <w:snapToGrid w:val="0"/>
          <w:szCs w:val="24"/>
        </w:rPr>
        <w:t>10</w:t>
      </w:r>
      <w:r w:rsidR="00E93878" w:rsidRPr="00DB3C10">
        <w:rPr>
          <w:caps/>
          <w:snapToGrid w:val="0"/>
          <w:szCs w:val="24"/>
        </w:rPr>
        <w:t>.</w:t>
      </w:r>
      <w:r w:rsidR="00DB3C10">
        <w:rPr>
          <w:caps/>
          <w:snapToGrid w:val="0"/>
          <w:szCs w:val="24"/>
        </w:rPr>
        <w:t>D</w:t>
      </w:r>
      <w:r w:rsidR="00E93878" w:rsidRPr="00DB3C10">
        <w:rPr>
          <w:caps/>
          <w:snapToGrid w:val="0"/>
          <w:szCs w:val="24"/>
        </w:rPr>
        <w:t>.</w:t>
      </w:r>
      <w:r w:rsidR="00BA1FE6" w:rsidRPr="00DB3C10">
        <w:rPr>
          <w:caps/>
          <w:snapToGrid w:val="0"/>
          <w:szCs w:val="24"/>
        </w:rPr>
        <w:tab/>
        <w:t xml:space="preserve">KONCEPCE </w:t>
      </w:r>
      <w:r w:rsidR="00A14D1F" w:rsidRPr="00DB3C10">
        <w:rPr>
          <w:caps/>
          <w:snapToGrid w:val="0"/>
          <w:szCs w:val="24"/>
        </w:rPr>
        <w:t>VEŘEJNÉ</w:t>
      </w:r>
      <w:r w:rsidR="00BA1FE6" w:rsidRPr="00DB3C10">
        <w:rPr>
          <w:caps/>
          <w:snapToGrid w:val="0"/>
          <w:szCs w:val="24"/>
        </w:rPr>
        <w:t xml:space="preserve"> INFRASTRUKTURY</w:t>
      </w:r>
      <w:bookmarkEnd w:id="153"/>
      <w:bookmarkEnd w:id="154"/>
      <w:r w:rsidR="005C2354" w:rsidRPr="00DB3C10">
        <w:rPr>
          <w:caps/>
          <w:snapToGrid w:val="0"/>
          <w:szCs w:val="24"/>
        </w:rPr>
        <w:t xml:space="preserve"> VČETNĚ PODMÍNEK PRO JEJÍ UMÍSŤOVÁNÍ, VYMEZENÍ PLOCH A KORIDORŮ PRO VEŘEJNOU INFRASTRUKTURU, VČETNĚ STANOVENÍ PODMÍNEK PRO JEJICH VYUŽITÍ</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0A5D144" w14:textId="77777777" w:rsidR="004E5ABD" w:rsidRPr="00DB3C10" w:rsidRDefault="00084F2A" w:rsidP="001C05C9">
      <w:pPr>
        <w:pStyle w:val="Nadpis3"/>
        <w:spacing w:before="320" w:line="200" w:lineRule="atLeast"/>
        <w:rPr>
          <w:caps/>
        </w:rPr>
      </w:pPr>
      <w:r w:rsidRPr="00DB3C10">
        <w:rPr>
          <w:caps/>
        </w:rPr>
        <w:t>10</w:t>
      </w:r>
      <w:r w:rsidR="004E5ABD" w:rsidRPr="00DB3C10">
        <w:rPr>
          <w:caps/>
        </w:rPr>
        <w:t>.</w:t>
      </w:r>
      <w:r w:rsidR="00DB3C10" w:rsidRPr="00DB3C10">
        <w:rPr>
          <w:caps/>
        </w:rPr>
        <w:t>D</w:t>
      </w:r>
      <w:r w:rsidR="004E5ABD" w:rsidRPr="00DB3C10">
        <w:rPr>
          <w:caps/>
        </w:rPr>
        <w:t>.1.</w:t>
      </w:r>
      <w:r w:rsidR="004E5ABD" w:rsidRPr="00DB3C10">
        <w:rPr>
          <w:caps/>
        </w:rPr>
        <w:tab/>
        <w:t>KONCEPCE DOPRAVNÍ INFRASTRUKTURY</w:t>
      </w:r>
    </w:p>
    <w:p w14:paraId="5459FDC3" w14:textId="77777777" w:rsidR="007F0E58" w:rsidRPr="00955385" w:rsidRDefault="007F0E58" w:rsidP="00097CD0">
      <w:pPr>
        <w:spacing w:line="200" w:lineRule="atLeast"/>
        <w:rPr>
          <w:rFonts w:cs="Arial"/>
        </w:rPr>
      </w:pPr>
      <w:r w:rsidRPr="00955385">
        <w:rPr>
          <w:rFonts w:cs="Arial"/>
        </w:rPr>
        <w:t xml:space="preserve">Koncepce dopravní infrastruktury, stanovená v platném ÚP, zůstává zachována. </w:t>
      </w:r>
      <w:r w:rsidR="002B134A" w:rsidRPr="00955385">
        <w:rPr>
          <w:rFonts w:cs="Arial"/>
        </w:rPr>
        <w:t>P</w:t>
      </w:r>
      <w:r w:rsidRPr="00955385">
        <w:rPr>
          <w:rFonts w:cs="Arial"/>
        </w:rPr>
        <w:t>lochy</w:t>
      </w:r>
      <w:r w:rsidR="002B134A" w:rsidRPr="00955385">
        <w:rPr>
          <w:rFonts w:cs="Arial"/>
        </w:rPr>
        <w:t xml:space="preserve"> změn</w:t>
      </w:r>
      <w:r w:rsidRPr="00955385">
        <w:rPr>
          <w:rFonts w:cs="Arial"/>
        </w:rPr>
        <w:t xml:space="preserve">, </w:t>
      </w:r>
      <w:r w:rsidR="002B134A" w:rsidRPr="00955385">
        <w:rPr>
          <w:rFonts w:cs="Arial"/>
        </w:rPr>
        <w:t>vymezené</w:t>
      </w:r>
      <w:r w:rsidRPr="00955385">
        <w:rPr>
          <w:rFonts w:cs="Arial"/>
        </w:rPr>
        <w:t xml:space="preserve"> změnou č. </w:t>
      </w:r>
      <w:r w:rsidR="00841708" w:rsidRPr="00955385">
        <w:rPr>
          <w:rFonts w:cs="Arial"/>
        </w:rPr>
        <w:t>1</w:t>
      </w:r>
      <w:r w:rsidRPr="00955385">
        <w:rPr>
          <w:rFonts w:cs="Arial"/>
        </w:rPr>
        <w:t>, budou napojeny ze stávajících a navržených ploch veřejných prostranství</w:t>
      </w:r>
      <w:r w:rsidR="002D6831" w:rsidRPr="00955385">
        <w:rPr>
          <w:rFonts w:cs="Arial"/>
        </w:rPr>
        <w:t>.</w:t>
      </w:r>
    </w:p>
    <w:p w14:paraId="1B68F670" w14:textId="77777777" w:rsidR="00955385" w:rsidRDefault="00097CD0" w:rsidP="00097CD0">
      <w:pPr>
        <w:spacing w:line="200" w:lineRule="atLeast"/>
        <w:rPr>
          <w:rFonts w:cs="Arial"/>
        </w:rPr>
      </w:pPr>
      <w:r w:rsidRPr="00955385">
        <w:rPr>
          <w:rFonts w:cs="Arial"/>
        </w:rPr>
        <w:t xml:space="preserve">Dílčí změnou </w:t>
      </w:r>
      <w:r w:rsidRPr="00955385">
        <w:rPr>
          <w:rFonts w:cs="Arial"/>
          <w:b/>
        </w:rPr>
        <w:t>Z</w:t>
      </w:r>
      <w:r w:rsidR="00955385" w:rsidRPr="00955385">
        <w:rPr>
          <w:rFonts w:cs="Arial"/>
          <w:b/>
        </w:rPr>
        <w:t>.09</w:t>
      </w:r>
      <w:r w:rsidRPr="00955385">
        <w:rPr>
          <w:rFonts w:cs="Arial"/>
        </w:rPr>
        <w:t xml:space="preserve"> je provedeno zrušení ploch</w:t>
      </w:r>
      <w:r w:rsidR="00955385" w:rsidRPr="00955385">
        <w:rPr>
          <w:rFonts w:cs="Arial"/>
        </w:rPr>
        <w:t>y</w:t>
      </w:r>
      <w:r w:rsidRPr="00955385">
        <w:rPr>
          <w:rFonts w:cs="Arial"/>
        </w:rPr>
        <w:t xml:space="preserve"> </w:t>
      </w:r>
      <w:r w:rsidR="00955385" w:rsidRPr="00955385">
        <w:rPr>
          <w:rFonts w:cs="Arial"/>
          <w:b/>
          <w:bCs/>
        </w:rPr>
        <w:t>Z12</w:t>
      </w:r>
      <w:r w:rsidRPr="00955385">
        <w:rPr>
          <w:rFonts w:cs="Arial"/>
        </w:rPr>
        <w:t>, vymezen</w:t>
      </w:r>
      <w:r w:rsidR="00955385" w:rsidRPr="00955385">
        <w:rPr>
          <w:rFonts w:cs="Arial"/>
        </w:rPr>
        <w:t>é</w:t>
      </w:r>
      <w:r w:rsidRPr="00955385">
        <w:rPr>
          <w:rFonts w:cs="Arial"/>
        </w:rPr>
        <w:t xml:space="preserve"> v platném ÚP pro </w:t>
      </w:r>
      <w:r w:rsidR="00955385" w:rsidRPr="00955385">
        <w:rPr>
          <w:rFonts w:cs="Arial"/>
        </w:rPr>
        <w:t>přístup k ploše Z9. Koncepce napojení plochy je řešena ze stávajícího veřejného prostranství.</w:t>
      </w:r>
    </w:p>
    <w:p w14:paraId="24C2DCF0" w14:textId="77777777" w:rsidR="00955385" w:rsidRDefault="00955385" w:rsidP="00097CD0">
      <w:pPr>
        <w:spacing w:line="200" w:lineRule="atLeast"/>
        <w:rPr>
          <w:rFonts w:cs="Arial"/>
        </w:rPr>
      </w:pPr>
      <w:r>
        <w:rPr>
          <w:rFonts w:cs="Arial"/>
        </w:rPr>
        <w:t xml:space="preserve">Dílčí změnou </w:t>
      </w:r>
      <w:r w:rsidRPr="00BD1881">
        <w:rPr>
          <w:rFonts w:cs="Arial"/>
          <w:b/>
          <w:bCs/>
        </w:rPr>
        <w:t>Z.05</w:t>
      </w:r>
      <w:r>
        <w:rPr>
          <w:rFonts w:cs="Arial"/>
        </w:rPr>
        <w:t xml:space="preserve"> je navrženo rozšíření plochy veřejného prostranství </w:t>
      </w:r>
      <w:r w:rsidR="00BD1881" w:rsidRPr="00BD1881">
        <w:rPr>
          <w:rFonts w:cs="Arial"/>
          <w:b/>
          <w:bCs/>
        </w:rPr>
        <w:t>Z17</w:t>
      </w:r>
      <w:r w:rsidR="00BD1881">
        <w:rPr>
          <w:rFonts w:cs="Arial"/>
        </w:rPr>
        <w:t xml:space="preserve"> </w:t>
      </w:r>
      <w:r>
        <w:rPr>
          <w:rFonts w:cs="Arial"/>
        </w:rPr>
        <w:t>na legislativně stanovené parametry pro příjezd do lokality Z2</w:t>
      </w:r>
      <w:r w:rsidR="00BD1881">
        <w:rPr>
          <w:rFonts w:cs="Arial"/>
        </w:rPr>
        <w:t>.</w:t>
      </w:r>
    </w:p>
    <w:p w14:paraId="62A2AA25" w14:textId="77777777" w:rsidR="00BD1881" w:rsidRDefault="00BD1881" w:rsidP="00097CD0">
      <w:pPr>
        <w:spacing w:line="200" w:lineRule="atLeast"/>
        <w:rPr>
          <w:rFonts w:cs="Arial"/>
          <w:b/>
          <w:bCs/>
        </w:rPr>
      </w:pPr>
      <w:r>
        <w:rPr>
          <w:rFonts w:cs="Arial"/>
        </w:rPr>
        <w:t xml:space="preserve">Dílčí změnou </w:t>
      </w:r>
      <w:r w:rsidRPr="00BD1881">
        <w:rPr>
          <w:rFonts w:cs="Arial"/>
          <w:b/>
          <w:bCs/>
        </w:rPr>
        <w:t>Z.03</w:t>
      </w:r>
      <w:r>
        <w:rPr>
          <w:rFonts w:cs="Arial"/>
        </w:rPr>
        <w:t xml:space="preserve"> je upřesněno v souladu s katastrem nemovitostí vymezení veřejného prostranství </w:t>
      </w:r>
      <w:r w:rsidRPr="00BD1881">
        <w:rPr>
          <w:rFonts w:cs="Arial"/>
          <w:b/>
          <w:bCs/>
        </w:rPr>
        <w:t>Z13.</w:t>
      </w:r>
    </w:p>
    <w:p w14:paraId="0B11E5ED" w14:textId="77777777" w:rsidR="00827CDF" w:rsidRPr="00827CDF" w:rsidRDefault="00097CD0" w:rsidP="00097CD0">
      <w:pPr>
        <w:spacing w:line="200" w:lineRule="atLeast"/>
        <w:rPr>
          <w:rFonts w:cs="Arial"/>
        </w:rPr>
      </w:pPr>
      <w:r w:rsidRPr="00827CDF">
        <w:rPr>
          <w:rFonts w:cs="Arial"/>
        </w:rPr>
        <w:t>Dále je, v</w:t>
      </w:r>
      <w:r w:rsidR="00827CDF" w:rsidRPr="00827CDF">
        <w:rPr>
          <w:rFonts w:cs="Arial"/>
        </w:rPr>
        <w:t> Koordinačním výkresu doplněno ochranné pásmo dálnice a silnice III. třídy.</w:t>
      </w:r>
    </w:p>
    <w:p w14:paraId="48AE71A4" w14:textId="77777777" w:rsidR="00827CDF" w:rsidRPr="00827CDF" w:rsidRDefault="00827CDF" w:rsidP="00097CD0">
      <w:pPr>
        <w:spacing w:line="200" w:lineRule="atLeast"/>
        <w:rPr>
          <w:rFonts w:cs="Arial"/>
        </w:rPr>
      </w:pPr>
      <w:r w:rsidRPr="00827CDF">
        <w:rPr>
          <w:rFonts w:cs="Arial"/>
        </w:rPr>
        <w:t>Koridor silniční dopravy DO042 dle ZÚR OK je vyznačen pouze grafickou značkou, homogenizace v tomto úseku proběhla a nezasahuje plošně do správního území Ondratice.</w:t>
      </w:r>
    </w:p>
    <w:p w14:paraId="674A716C" w14:textId="77777777" w:rsidR="004E5ABD" w:rsidRPr="001C5730" w:rsidRDefault="00084F2A" w:rsidP="002C4C97">
      <w:pPr>
        <w:pStyle w:val="Nadpis3"/>
        <w:spacing w:line="200" w:lineRule="atLeast"/>
        <w:rPr>
          <w:caps/>
        </w:rPr>
      </w:pPr>
      <w:bookmarkStart w:id="174" w:name="_Toc309132379"/>
      <w:bookmarkStart w:id="175" w:name="_Toc309391268"/>
      <w:r w:rsidRPr="001C5730">
        <w:rPr>
          <w:caps/>
        </w:rPr>
        <w:t>10</w:t>
      </w:r>
      <w:r w:rsidR="004E5ABD" w:rsidRPr="001C5730">
        <w:rPr>
          <w:caps/>
        </w:rPr>
        <w:t>.</w:t>
      </w:r>
      <w:r w:rsidR="00DB3C10" w:rsidRPr="001C5730">
        <w:rPr>
          <w:caps/>
        </w:rPr>
        <w:t>D</w:t>
      </w:r>
      <w:r w:rsidR="004E5ABD" w:rsidRPr="001C5730">
        <w:rPr>
          <w:caps/>
        </w:rPr>
        <w:t>.2.</w:t>
      </w:r>
      <w:r w:rsidR="004E5ABD" w:rsidRPr="001C5730">
        <w:rPr>
          <w:caps/>
        </w:rPr>
        <w:tab/>
        <w:t>KONCEPCE TECHNICKÉ INFRASTRUKTURY</w:t>
      </w:r>
    </w:p>
    <w:p w14:paraId="2DEE3C10" w14:textId="77777777" w:rsidR="00EB2492" w:rsidRPr="001C5730" w:rsidRDefault="00EB2492" w:rsidP="007206F9">
      <w:pPr>
        <w:rPr>
          <w:rFonts w:cs="Arial"/>
        </w:rPr>
      </w:pPr>
      <w:bookmarkStart w:id="176" w:name="_Toc309132380"/>
      <w:bookmarkStart w:id="177" w:name="_Toc309391269"/>
      <w:bookmarkEnd w:id="174"/>
      <w:bookmarkEnd w:id="175"/>
      <w:r w:rsidRPr="001C5730">
        <w:rPr>
          <w:rFonts w:cs="Arial"/>
        </w:rPr>
        <w:t>Koncepce technické infrastruktury, stanoven</w:t>
      </w:r>
      <w:r w:rsidR="006E6FF2" w:rsidRPr="001C5730">
        <w:rPr>
          <w:rFonts w:cs="Arial"/>
        </w:rPr>
        <w:t>á</w:t>
      </w:r>
      <w:r w:rsidRPr="001C5730">
        <w:rPr>
          <w:rFonts w:cs="Arial"/>
        </w:rPr>
        <w:t xml:space="preserve"> v platném ÚP, zůstává </w:t>
      </w:r>
      <w:r w:rsidR="00097CD0" w:rsidRPr="001C5730">
        <w:rPr>
          <w:rFonts w:cs="Arial"/>
        </w:rPr>
        <w:t>zachována</w:t>
      </w:r>
      <w:r w:rsidRPr="001C5730">
        <w:rPr>
          <w:rFonts w:cs="Arial"/>
        </w:rPr>
        <w:t xml:space="preserve">. </w:t>
      </w:r>
      <w:r w:rsidR="00E20A88" w:rsidRPr="001C5730">
        <w:rPr>
          <w:rFonts w:cs="Arial"/>
        </w:rPr>
        <w:t>Koncepce odkanalizování byla realizována, byla v</w:t>
      </w:r>
      <w:r w:rsidR="001A5283" w:rsidRPr="001C5730">
        <w:rPr>
          <w:rFonts w:cs="Arial"/>
        </w:rPr>
        <w:t>y</w:t>
      </w:r>
      <w:r w:rsidR="00E20A88" w:rsidRPr="001C5730">
        <w:rPr>
          <w:rFonts w:cs="Arial"/>
        </w:rPr>
        <w:t xml:space="preserve">budována splašková kanalizace odvádějící odpadní vody na </w:t>
      </w:r>
      <w:r w:rsidR="00E20A88" w:rsidRPr="001C5730">
        <w:rPr>
          <w:rFonts w:cs="Arial"/>
        </w:rPr>
        <w:lastRenderedPageBreak/>
        <w:t>ČOV Brodek</w:t>
      </w:r>
      <w:r w:rsidR="001A5283" w:rsidRPr="001C5730">
        <w:rPr>
          <w:rFonts w:cs="Arial"/>
        </w:rPr>
        <w:t xml:space="preserve">. </w:t>
      </w:r>
      <w:r w:rsidR="0059641B" w:rsidRPr="001C5730">
        <w:rPr>
          <w:rFonts w:cs="Arial"/>
        </w:rPr>
        <w:t xml:space="preserve">Plochy změn, vymezené změnou č. </w:t>
      </w:r>
      <w:r w:rsidR="00C50CEA" w:rsidRPr="001C5730">
        <w:rPr>
          <w:rFonts w:cs="Arial"/>
        </w:rPr>
        <w:t>1</w:t>
      </w:r>
      <w:r w:rsidR="0059641B" w:rsidRPr="001C5730">
        <w:rPr>
          <w:rFonts w:cs="Arial"/>
        </w:rPr>
        <w:t>,</w:t>
      </w:r>
      <w:r w:rsidRPr="001C5730">
        <w:rPr>
          <w:rFonts w:cs="Arial"/>
        </w:rPr>
        <w:t xml:space="preserve"> budou napojeny</w:t>
      </w:r>
      <w:r w:rsidR="007E574B" w:rsidRPr="001C5730">
        <w:rPr>
          <w:rFonts w:cs="Arial"/>
        </w:rPr>
        <w:t>, v případě potřeby,</w:t>
      </w:r>
      <w:r w:rsidRPr="001C5730">
        <w:rPr>
          <w:rFonts w:cs="Arial"/>
        </w:rPr>
        <w:t xml:space="preserve"> ze</w:t>
      </w:r>
      <w:r w:rsidR="006E6FF2" w:rsidRPr="001C5730">
        <w:rPr>
          <w:rFonts w:cs="Arial"/>
        </w:rPr>
        <w:t xml:space="preserve"> stávajících</w:t>
      </w:r>
      <w:r w:rsidR="00687C9B" w:rsidRPr="001C5730">
        <w:rPr>
          <w:rFonts w:cs="Arial"/>
        </w:rPr>
        <w:t xml:space="preserve"> </w:t>
      </w:r>
      <w:r w:rsidR="006E6FF2" w:rsidRPr="001C5730">
        <w:rPr>
          <w:rFonts w:cs="Arial"/>
        </w:rPr>
        <w:t>inženýrských sítí.</w:t>
      </w:r>
    </w:p>
    <w:p w14:paraId="27830702" w14:textId="77777777" w:rsidR="00801140" w:rsidRPr="001C5730" w:rsidRDefault="00801140" w:rsidP="00801140">
      <w:pPr>
        <w:rPr>
          <w:rFonts w:cs="Arial"/>
        </w:rPr>
      </w:pPr>
      <w:r w:rsidRPr="001C5730">
        <w:rPr>
          <w:rFonts w:cs="Arial"/>
        </w:rPr>
        <w:t>V rámci změny č. 1 byla provedena aktualizace technické infrastruktury a limitů využití území dle aktuálních ÚAP.</w:t>
      </w:r>
    </w:p>
    <w:p w14:paraId="68B09F5B" w14:textId="77777777" w:rsidR="00DB3C10" w:rsidRPr="001C5730" w:rsidRDefault="00DB3C10" w:rsidP="00DB3C10">
      <w:pPr>
        <w:pStyle w:val="Nadpis3"/>
        <w:spacing w:line="200" w:lineRule="atLeast"/>
        <w:rPr>
          <w:caps/>
        </w:rPr>
      </w:pPr>
      <w:r w:rsidRPr="001C5730">
        <w:rPr>
          <w:caps/>
        </w:rPr>
        <w:t>10.D.3.</w:t>
      </w:r>
      <w:r w:rsidRPr="001C5730">
        <w:rPr>
          <w:caps/>
        </w:rPr>
        <w:tab/>
        <w:t>KONCEPCE OBČANSKÉHO VYBAVENÍ</w:t>
      </w:r>
    </w:p>
    <w:p w14:paraId="5ADE58C6" w14:textId="77777777" w:rsidR="00DB3C10" w:rsidRPr="001C5730" w:rsidRDefault="00DB3C10" w:rsidP="00DB3C10">
      <w:pPr>
        <w:spacing w:line="200" w:lineRule="atLeast"/>
      </w:pPr>
      <w:r w:rsidRPr="001C5730">
        <w:t>Koncepce rozvoje občanského vybavení, stanovená v platném ÚP, zůstává beze změny.</w:t>
      </w:r>
    </w:p>
    <w:p w14:paraId="1F00814B" w14:textId="77777777" w:rsidR="004E5ABD" w:rsidRPr="001C5730" w:rsidRDefault="00084F2A" w:rsidP="002C4C97">
      <w:pPr>
        <w:pStyle w:val="Nadpis3"/>
        <w:spacing w:line="200" w:lineRule="atLeast"/>
        <w:rPr>
          <w:caps/>
        </w:rPr>
      </w:pPr>
      <w:r w:rsidRPr="001C5730">
        <w:rPr>
          <w:caps/>
        </w:rPr>
        <w:t>10</w:t>
      </w:r>
      <w:r w:rsidR="004E5ABD" w:rsidRPr="001C5730">
        <w:rPr>
          <w:caps/>
        </w:rPr>
        <w:t>.</w:t>
      </w:r>
      <w:r w:rsidR="00DB3C10" w:rsidRPr="001C5730">
        <w:rPr>
          <w:caps/>
        </w:rPr>
        <w:t>D</w:t>
      </w:r>
      <w:r w:rsidR="004E5ABD" w:rsidRPr="001C5730">
        <w:rPr>
          <w:caps/>
        </w:rPr>
        <w:t>.</w:t>
      </w:r>
      <w:r w:rsidR="00DB3C10" w:rsidRPr="001C5730">
        <w:rPr>
          <w:caps/>
        </w:rPr>
        <w:t>4</w:t>
      </w:r>
      <w:r w:rsidR="004E5ABD" w:rsidRPr="001C5730">
        <w:rPr>
          <w:caps/>
        </w:rPr>
        <w:t>.</w:t>
      </w:r>
      <w:r w:rsidR="004E5ABD" w:rsidRPr="001C5730">
        <w:rPr>
          <w:caps/>
        </w:rPr>
        <w:tab/>
        <w:t xml:space="preserve">KONCEPCE </w:t>
      </w:r>
      <w:r w:rsidR="00DB3C10" w:rsidRPr="001C5730">
        <w:rPr>
          <w:caps/>
        </w:rPr>
        <w:t>Veřejných prostranství</w:t>
      </w:r>
    </w:p>
    <w:p w14:paraId="716CDA28" w14:textId="01677086" w:rsidR="00807C4F" w:rsidRPr="001C5730" w:rsidRDefault="00807C4F" w:rsidP="00807C4F">
      <w:pPr>
        <w:spacing w:line="200" w:lineRule="atLeast"/>
      </w:pPr>
      <w:r w:rsidRPr="001C5730">
        <w:rPr>
          <w:rFonts w:cs="Arial"/>
        </w:rPr>
        <w:t>Koncepce</w:t>
      </w:r>
      <w:r w:rsidRPr="001C5730">
        <w:t xml:space="preserve"> nakládání s odpady, stanovená v platném ÚP, zůstává beze změny.</w:t>
      </w:r>
      <w:r w:rsidR="001C5730" w:rsidRPr="001C5730">
        <w:t xml:space="preserve"> Byly pouze doplněny návrhové plochy veřejných prostranství </w:t>
      </w:r>
      <w:r w:rsidR="001C5730" w:rsidRPr="001C5730">
        <w:rPr>
          <w:b/>
          <w:bCs/>
        </w:rPr>
        <w:t>Z13, Z17</w:t>
      </w:r>
      <w:r w:rsidR="00393BFC">
        <w:rPr>
          <w:b/>
          <w:bCs/>
        </w:rPr>
        <w:t xml:space="preserve"> a</w:t>
      </w:r>
      <w:r w:rsidR="001C5730" w:rsidRPr="001C5730">
        <w:rPr>
          <w:b/>
          <w:bCs/>
        </w:rPr>
        <w:t xml:space="preserve"> Z19</w:t>
      </w:r>
      <w:r w:rsidR="001C5730" w:rsidRPr="001C5730">
        <w:t>. Ploch</w:t>
      </w:r>
      <w:r w:rsidR="00393BFC">
        <w:t>a</w:t>
      </w:r>
      <w:r w:rsidR="001C5730" w:rsidRPr="001C5730">
        <w:t xml:space="preserve"> Z12 byla zrušena viz 10.D.1.</w:t>
      </w:r>
    </w:p>
    <w:p w14:paraId="77FA2E68" w14:textId="77777777" w:rsidR="00D04EB3" w:rsidRPr="001C5730" w:rsidRDefault="00D04EB3" w:rsidP="00D04EB3">
      <w:pPr>
        <w:pStyle w:val="Nadpis2"/>
        <w:tabs>
          <w:tab w:val="left" w:pos="567"/>
        </w:tabs>
        <w:spacing w:before="320"/>
        <w:rPr>
          <w:caps/>
          <w:snapToGrid w:val="0"/>
          <w:szCs w:val="24"/>
        </w:rPr>
      </w:pPr>
      <w:bookmarkStart w:id="178" w:name="_Toc519078410"/>
      <w:bookmarkStart w:id="179" w:name="_Toc520187119"/>
      <w:bookmarkStart w:id="180" w:name="_Toc520706526"/>
      <w:bookmarkStart w:id="181" w:name="_Toc520793485"/>
      <w:bookmarkStart w:id="182" w:name="_Toc26427938"/>
      <w:bookmarkStart w:id="183" w:name="_Toc26522562"/>
      <w:bookmarkStart w:id="184" w:name="_Toc27554483"/>
      <w:bookmarkStart w:id="185" w:name="_Toc36478553"/>
      <w:bookmarkStart w:id="186" w:name="_Toc36549625"/>
      <w:bookmarkStart w:id="187" w:name="_Toc37689063"/>
      <w:bookmarkStart w:id="188" w:name="_Toc37956478"/>
      <w:bookmarkStart w:id="189" w:name="_Toc38115799"/>
      <w:bookmarkStart w:id="190" w:name="_Toc38452047"/>
      <w:bookmarkStart w:id="191" w:name="_Toc38537118"/>
      <w:bookmarkStart w:id="192" w:name="_Toc38875223"/>
      <w:bookmarkStart w:id="193" w:name="_Toc38875318"/>
      <w:bookmarkStart w:id="194" w:name="_Toc43379657"/>
      <w:bookmarkStart w:id="195" w:name="_Toc67654042"/>
      <w:bookmarkStart w:id="196" w:name="_Toc113890329"/>
      <w:bookmarkStart w:id="197" w:name="_Toc309132384"/>
      <w:bookmarkStart w:id="198" w:name="_Toc309391270"/>
      <w:bookmarkStart w:id="199" w:name="_Toc519078411"/>
      <w:bookmarkStart w:id="200" w:name="_Toc520187120"/>
      <w:bookmarkStart w:id="201" w:name="_Toc520706527"/>
      <w:bookmarkStart w:id="202" w:name="_Toc520793486"/>
      <w:bookmarkStart w:id="203" w:name="_Toc26427939"/>
      <w:bookmarkStart w:id="204" w:name="_Toc26522563"/>
      <w:bookmarkStart w:id="205" w:name="_Toc27554484"/>
      <w:bookmarkStart w:id="206" w:name="_Toc36478554"/>
      <w:bookmarkStart w:id="207" w:name="_Toc36549626"/>
      <w:bookmarkStart w:id="208" w:name="_Toc37689064"/>
      <w:bookmarkStart w:id="209" w:name="_Toc37956479"/>
      <w:bookmarkStart w:id="210" w:name="_Toc38115800"/>
      <w:bookmarkStart w:id="211" w:name="_Toc38452048"/>
      <w:bookmarkStart w:id="212" w:name="_Toc38537119"/>
      <w:bookmarkStart w:id="213" w:name="_Toc38875224"/>
      <w:bookmarkStart w:id="214" w:name="_Toc38875319"/>
      <w:bookmarkStart w:id="215" w:name="_Toc43379658"/>
      <w:bookmarkStart w:id="216" w:name="_Toc67654043"/>
      <w:bookmarkStart w:id="217" w:name="_Toc197935907"/>
      <w:bookmarkEnd w:id="176"/>
      <w:bookmarkEnd w:id="177"/>
      <w:r w:rsidRPr="001C5730">
        <w:rPr>
          <w:caps/>
          <w:snapToGrid w:val="0"/>
          <w:szCs w:val="24"/>
        </w:rPr>
        <w:t>10.E.</w:t>
      </w:r>
      <w:r w:rsidRPr="001C5730">
        <w:rPr>
          <w:caps/>
          <w:snapToGrid w:val="0"/>
          <w:szCs w:val="24"/>
        </w:rPr>
        <w:tab/>
        <w:t>KONCEPCE USPOŘÁDÁNÍ KRAJINY, včetně vymezení ploch S ROZDÍLNÝM ZPŮSOBEM VYUŽITÍ, PLOCH ZMĚN V KRAJINĚ a stanovení podmínek pro jejich využití, územní systém ekologické stability, prostupnost krajiny, protierozní opatření, ochranA před povodněmi, rekreacE, dobývání LOŽISEK NEROSTNÝCH SUROVIN</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3D351FA" w14:textId="77777777" w:rsidR="00D04EB3" w:rsidRPr="001C5730" w:rsidRDefault="00D04EB3" w:rsidP="00D04EB3">
      <w:pPr>
        <w:pStyle w:val="Nadpis3"/>
        <w:rPr>
          <w:caps/>
        </w:rPr>
      </w:pPr>
      <w:bookmarkStart w:id="218" w:name="_Toc309132381"/>
      <w:r w:rsidRPr="001C5730">
        <w:rPr>
          <w:caps/>
        </w:rPr>
        <w:t>10.E.1.</w:t>
      </w:r>
      <w:r w:rsidRPr="001C5730">
        <w:rPr>
          <w:caps/>
        </w:rPr>
        <w:tab/>
        <w:t>KONCEPCE USPOŘÁDÁNÍ KRAJINY, VČETNĚ VYMEZENÍ PLOCH A STANOVENÍ PODMÍNEK PRO JEJICH VYUŽITÍ</w:t>
      </w:r>
    </w:p>
    <w:p w14:paraId="6CFCC9F2" w14:textId="77777777" w:rsidR="00D04EB3" w:rsidRPr="001C5730" w:rsidRDefault="00D04EB3" w:rsidP="00D04EB3">
      <w:pPr>
        <w:spacing w:line="200" w:lineRule="atLeast"/>
      </w:pPr>
      <w:bookmarkStart w:id="219" w:name="_Toc309132382"/>
      <w:bookmarkStart w:id="220" w:name="_Toc309132383"/>
      <w:bookmarkStart w:id="221" w:name="_Toc184205937"/>
      <w:bookmarkStart w:id="222" w:name="_Toc202109260"/>
      <w:bookmarkEnd w:id="218"/>
      <w:r w:rsidRPr="001C5730">
        <w:t>Koncepce uspořádání krajiny, stanovená v platném územním plánu, zůstává zachována.</w:t>
      </w:r>
    </w:p>
    <w:p w14:paraId="38DC38DC" w14:textId="77777777" w:rsidR="00D04EB3" w:rsidRPr="001C5730" w:rsidRDefault="00D04EB3" w:rsidP="00D04EB3">
      <w:pPr>
        <w:spacing w:line="200" w:lineRule="atLeast"/>
        <w:rPr>
          <w:rFonts w:cs="Arial"/>
        </w:rPr>
      </w:pPr>
      <w:r w:rsidRPr="001C5730">
        <w:rPr>
          <w:rFonts w:cs="Arial"/>
        </w:rPr>
        <w:t>Z plochách v krajině jsou změnou č.1 zohledněn aktuální stav a návrhy dle komplexní pozemkové úpravy Ondratice a dle aktuální katastrální mapy. V částech území navazujících na zastavěné území byly zrušeny zastavitelné plochy nebo jejich části, které byly realizovány.</w:t>
      </w:r>
    </w:p>
    <w:p w14:paraId="737E11C8" w14:textId="77777777" w:rsidR="00D04EB3" w:rsidRPr="001C5730" w:rsidRDefault="00D04EB3" w:rsidP="00D04EB3">
      <w:pPr>
        <w:spacing w:line="200" w:lineRule="atLeast"/>
        <w:rPr>
          <w:rFonts w:cs="Arial"/>
        </w:rPr>
      </w:pPr>
      <w:r w:rsidRPr="001C5730">
        <w:rPr>
          <w:rFonts w:cs="Arial"/>
        </w:rPr>
        <w:t>Provedené změny dle komplexní pozemkové úpravy a uvedení územního plánu do souladu se skutečným využitím bylo zohledněno i v textové části územního plánu.</w:t>
      </w:r>
    </w:p>
    <w:p w14:paraId="467D18E5" w14:textId="77777777" w:rsidR="00CE4CCD" w:rsidRPr="00727719" w:rsidRDefault="00CE4CCD" w:rsidP="00D04EB3">
      <w:pPr>
        <w:spacing w:line="200" w:lineRule="atLeast"/>
        <w:rPr>
          <w:rFonts w:cs="Arial"/>
        </w:rPr>
      </w:pPr>
      <w:r w:rsidRPr="00727719">
        <w:rPr>
          <w:rFonts w:cs="Arial"/>
        </w:rPr>
        <w:t xml:space="preserve">Na základě požadavku ze </w:t>
      </w:r>
      <w:r w:rsidR="001C5730" w:rsidRPr="00727719">
        <w:rPr>
          <w:rFonts w:cs="Arial"/>
        </w:rPr>
        <w:t>Zprávy o uplatňování</w:t>
      </w:r>
      <w:r w:rsidRPr="00727719">
        <w:rPr>
          <w:rFonts w:cs="Arial"/>
        </w:rPr>
        <w:t xml:space="preserve"> byly prověřeny a upraveny podmínky využití ploch v</w:t>
      </w:r>
      <w:r w:rsidR="00B446D0" w:rsidRPr="00727719">
        <w:rPr>
          <w:rFonts w:cs="Arial"/>
        </w:rPr>
        <w:t> </w:t>
      </w:r>
      <w:r w:rsidRPr="00727719">
        <w:rPr>
          <w:rFonts w:cs="Arial"/>
        </w:rPr>
        <w:t>nezastavěném území (v souladu s novelou stavebního zákona účinnou od 1.1.2018) v souvislosti s § 18 odst. 5 stavebního zákona. Jako nepřípustné byly vymezeny stavby pro účely dlouhodobé nebo i krátkodobé rekreace. Důvodem je ochrana krajinného rázu a přírodního prostředí v západní části katastru obce, zejména pak v návaznosti na přírodní památku Kopaniny, dále v návaznosti na sportovní areál obce, kde se nachází výrazný dynamický reliéf s problematickou dopravní obsluhou. Další rozšiřování ploch individuální rekreaci nebo i umísťování staveb v krajině za účelem rekreace je nežádoucí. Z hlediska územního plánu se stavbou pro dlouhodobou i krátk</w:t>
      </w:r>
      <w:r w:rsidR="00113751" w:rsidRPr="00727719">
        <w:rPr>
          <w:rFonts w:cs="Arial"/>
        </w:rPr>
        <w:t>o</w:t>
      </w:r>
      <w:r w:rsidRPr="00727719">
        <w:rPr>
          <w:rFonts w:cs="Arial"/>
        </w:rPr>
        <w:t xml:space="preserve">dobou rekreací považuje jakákoliv stavba pro rekreaci nebo i stavba, která svými parametry umožní pobyt na </w:t>
      </w:r>
      <w:r w:rsidR="00E00D43" w:rsidRPr="00727719">
        <w:rPr>
          <w:rFonts w:cs="Arial"/>
        </w:rPr>
        <w:t xml:space="preserve">jeden a více </w:t>
      </w:r>
      <w:r w:rsidRPr="00727719">
        <w:rPr>
          <w:rFonts w:cs="Arial"/>
        </w:rPr>
        <w:t>dnů (přenocování).</w:t>
      </w:r>
    </w:p>
    <w:p w14:paraId="4830F11E" w14:textId="77777777" w:rsidR="00D04EB3" w:rsidRPr="00B446D0" w:rsidRDefault="00D04EB3" w:rsidP="00D04EB3">
      <w:pPr>
        <w:pStyle w:val="Nadpis3"/>
        <w:spacing w:line="220" w:lineRule="atLeast"/>
        <w:rPr>
          <w:caps/>
        </w:rPr>
      </w:pPr>
      <w:r w:rsidRPr="00B446D0">
        <w:rPr>
          <w:caps/>
        </w:rPr>
        <w:t>10.E.2.</w:t>
      </w:r>
      <w:r w:rsidRPr="00B446D0">
        <w:rPr>
          <w:caps/>
        </w:rPr>
        <w:tab/>
        <w:t>ÚZEMNÍ SYSTÉM EKOLOGICKÉ STABILITY</w:t>
      </w:r>
      <w:bookmarkEnd w:id="219"/>
    </w:p>
    <w:p w14:paraId="189EE344" w14:textId="589B8A58" w:rsidR="00D04EB3" w:rsidRPr="00B446D0" w:rsidRDefault="00D04EB3" w:rsidP="00D04EB3">
      <w:pPr>
        <w:spacing w:before="60" w:line="220" w:lineRule="atLeast"/>
      </w:pPr>
      <w:r w:rsidRPr="00B446D0">
        <w:t xml:space="preserve">Koncepce územního systému ekologické stability vymezená v platném územním plánu zůstává zachována. </w:t>
      </w:r>
      <w:r w:rsidR="001C5730" w:rsidRPr="00B446D0">
        <w:t xml:space="preserve">V souladu s Komplexními pozemkovými úpravami </w:t>
      </w:r>
      <w:r w:rsidR="00B446D0" w:rsidRPr="00B446D0">
        <w:t>je upravena trasa lokálního biokoridoru LBK1</w:t>
      </w:r>
      <w:r w:rsidR="00EC77F0">
        <w:t xml:space="preserve"> a jsou zrušeny</w:t>
      </w:r>
      <w:r w:rsidR="00EC77F0" w:rsidRPr="00EC77F0">
        <w:rPr>
          <w:rFonts w:asciiTheme="minorHAnsi" w:hAnsiTheme="minorHAnsi"/>
          <w:szCs w:val="24"/>
        </w:rPr>
        <w:t xml:space="preserve"> </w:t>
      </w:r>
      <w:r w:rsidR="00EC77F0" w:rsidRPr="00837B12">
        <w:rPr>
          <w:rFonts w:cs="Arial"/>
          <w:szCs w:val="24"/>
        </w:rPr>
        <w:t xml:space="preserve">prvky </w:t>
      </w:r>
      <w:proofErr w:type="gramStart"/>
      <w:r w:rsidR="00EC77F0" w:rsidRPr="00837B12">
        <w:rPr>
          <w:rFonts w:cs="Arial"/>
          <w:szCs w:val="24"/>
        </w:rPr>
        <w:t>ÚSES - interakční</w:t>
      </w:r>
      <w:proofErr w:type="gramEnd"/>
      <w:r w:rsidR="00EC77F0" w:rsidRPr="00837B12">
        <w:rPr>
          <w:rFonts w:cs="Arial"/>
          <w:szCs w:val="24"/>
        </w:rPr>
        <w:t xml:space="preserve"> prvk</w:t>
      </w:r>
      <w:r w:rsidR="00A024BC" w:rsidRPr="00837B12">
        <w:rPr>
          <w:rFonts w:cs="Arial"/>
          <w:szCs w:val="24"/>
        </w:rPr>
        <w:t>y</w:t>
      </w:r>
      <w:r w:rsidR="00EC77F0" w:rsidRPr="00837B12">
        <w:rPr>
          <w:rFonts w:cs="Arial"/>
          <w:szCs w:val="24"/>
        </w:rPr>
        <w:t xml:space="preserve"> IP 3 - IP 6.</w:t>
      </w:r>
    </w:p>
    <w:p w14:paraId="2281799A" w14:textId="77777777" w:rsidR="00D04EB3" w:rsidRPr="00B446D0" w:rsidRDefault="00D04EB3" w:rsidP="00D04EB3">
      <w:pPr>
        <w:pStyle w:val="Nadpis3"/>
        <w:spacing w:line="220" w:lineRule="atLeast"/>
        <w:rPr>
          <w:caps/>
        </w:rPr>
      </w:pPr>
      <w:r w:rsidRPr="00B446D0">
        <w:rPr>
          <w:caps/>
        </w:rPr>
        <w:t>10.E.3.</w:t>
      </w:r>
      <w:r w:rsidRPr="00B446D0">
        <w:rPr>
          <w:caps/>
        </w:rPr>
        <w:tab/>
        <w:t>PROSTUPNOST KRAJINY</w:t>
      </w:r>
    </w:p>
    <w:bookmarkEnd w:id="220"/>
    <w:bookmarkEnd w:id="221"/>
    <w:bookmarkEnd w:id="222"/>
    <w:p w14:paraId="5C22D0E0" w14:textId="77777777" w:rsidR="00D04EB3" w:rsidRPr="00B446D0" w:rsidRDefault="00D04EB3" w:rsidP="00D04EB3">
      <w:pPr>
        <w:spacing w:before="60" w:line="220" w:lineRule="atLeast"/>
      </w:pPr>
      <w:r w:rsidRPr="00B446D0">
        <w:t xml:space="preserve">Koncepce prostupnosti krajiny stanovená v platném územním plánu je upravena s ohledem na řešení </w:t>
      </w:r>
      <w:r w:rsidR="00B446D0" w:rsidRPr="00B446D0">
        <w:t>K</w:t>
      </w:r>
      <w:r w:rsidRPr="00B446D0">
        <w:t>omplexní pozemkové úpravy, která zohlednila obsluhu pozemků v území a prostupnost krajiny. Jedná se zejména o vymezení stabilizovaných ploch dopravní infrastruktury, které platný územní plán uvažoval ke zrušení (např. úvozová polní cesta od vodojemu dále na západ).</w:t>
      </w:r>
    </w:p>
    <w:p w14:paraId="3EB4099A" w14:textId="77777777" w:rsidR="00D04EB3" w:rsidRPr="00B446D0" w:rsidRDefault="00D04EB3" w:rsidP="00D04EB3">
      <w:pPr>
        <w:pStyle w:val="Nadpis3"/>
        <w:spacing w:line="220" w:lineRule="atLeast"/>
        <w:rPr>
          <w:caps/>
        </w:rPr>
      </w:pPr>
      <w:r w:rsidRPr="00B446D0">
        <w:rPr>
          <w:caps/>
        </w:rPr>
        <w:t>10.E.4.</w:t>
      </w:r>
      <w:r w:rsidRPr="00B446D0">
        <w:rPr>
          <w:caps/>
        </w:rPr>
        <w:tab/>
        <w:t>Protierozní opatření, ochrana před povodněmi</w:t>
      </w:r>
    </w:p>
    <w:p w14:paraId="1BE125D3" w14:textId="77777777" w:rsidR="00D04EB3" w:rsidRPr="00B446D0" w:rsidRDefault="00D04EB3" w:rsidP="00D04EB3">
      <w:pPr>
        <w:spacing w:line="220" w:lineRule="atLeast"/>
        <w:rPr>
          <w:rFonts w:cs="Arial"/>
        </w:rPr>
      </w:pPr>
      <w:r w:rsidRPr="00B446D0">
        <w:rPr>
          <w:rFonts w:cs="Arial"/>
        </w:rPr>
        <w:t xml:space="preserve">Změna č.1 územního plánu Ondratice vymezuje v souladu s řešením </w:t>
      </w:r>
      <w:r w:rsidR="00B446D0" w:rsidRPr="00B446D0">
        <w:rPr>
          <w:rFonts w:cs="Arial"/>
        </w:rPr>
        <w:t>K</w:t>
      </w:r>
      <w:r w:rsidRPr="00B446D0">
        <w:rPr>
          <w:rFonts w:cs="Arial"/>
        </w:rPr>
        <w:t>omplexní pozemkové úpravy dva poldry pro zachycení vody v krajině a ochraně zastavěného území před přívalovými vodami.</w:t>
      </w:r>
    </w:p>
    <w:p w14:paraId="2774D111" w14:textId="77777777" w:rsidR="00D04EB3" w:rsidRPr="00B446D0" w:rsidRDefault="00D04EB3" w:rsidP="00D04EB3">
      <w:pPr>
        <w:spacing w:line="220" w:lineRule="atLeast"/>
        <w:rPr>
          <w:rFonts w:cs="Arial"/>
        </w:rPr>
      </w:pPr>
      <w:r w:rsidRPr="00B446D0">
        <w:rPr>
          <w:rFonts w:cs="Arial"/>
        </w:rPr>
        <w:t xml:space="preserve">Jedná se o poldry </w:t>
      </w:r>
      <w:r w:rsidR="00A07B32" w:rsidRPr="00B446D0">
        <w:rPr>
          <w:rFonts w:cs="Arial"/>
        </w:rPr>
        <w:t>vymezené dílčí změnou Z1.</w:t>
      </w:r>
      <w:proofErr w:type="gramStart"/>
      <w:r w:rsidR="00A07B32" w:rsidRPr="00B446D0">
        <w:rPr>
          <w:rFonts w:cs="Arial"/>
        </w:rPr>
        <w:t>14a</w:t>
      </w:r>
      <w:proofErr w:type="gramEnd"/>
      <w:r w:rsidR="00A07B32" w:rsidRPr="00B446D0">
        <w:rPr>
          <w:rFonts w:cs="Arial"/>
        </w:rPr>
        <w:t xml:space="preserve"> a Z1.14b</w:t>
      </w:r>
      <w:r w:rsidRPr="00B446D0">
        <w:rPr>
          <w:rFonts w:cs="Arial"/>
        </w:rPr>
        <w:t xml:space="preserve">. Jsou vymezeny v hlubokých údolích </w:t>
      </w:r>
      <w:proofErr w:type="spellStart"/>
      <w:r w:rsidRPr="00B446D0">
        <w:rPr>
          <w:rFonts w:cs="Arial"/>
        </w:rPr>
        <w:t>Ondratického</w:t>
      </w:r>
      <w:proofErr w:type="spellEnd"/>
      <w:r w:rsidRPr="00B446D0">
        <w:rPr>
          <w:rFonts w:cs="Arial"/>
        </w:rPr>
        <w:t xml:space="preserve"> potoka a jeho </w:t>
      </w:r>
      <w:r w:rsidR="00A07B32" w:rsidRPr="00B446D0">
        <w:rPr>
          <w:rFonts w:cs="Arial"/>
        </w:rPr>
        <w:t xml:space="preserve">pravostranného </w:t>
      </w:r>
      <w:r w:rsidRPr="00B446D0">
        <w:rPr>
          <w:rFonts w:cs="Arial"/>
        </w:rPr>
        <w:t>přítok</w:t>
      </w:r>
      <w:r w:rsidR="00A07B32" w:rsidRPr="00B446D0">
        <w:rPr>
          <w:rFonts w:cs="Arial"/>
        </w:rPr>
        <w:t>a</w:t>
      </w:r>
      <w:r w:rsidRPr="00B446D0">
        <w:rPr>
          <w:rFonts w:cs="Arial"/>
        </w:rPr>
        <w:t xml:space="preserve"> jihozápadně od obce. </w:t>
      </w:r>
    </w:p>
    <w:p w14:paraId="4785429B" w14:textId="77777777" w:rsidR="00D04EB3" w:rsidRPr="00B446D0" w:rsidRDefault="00D04EB3" w:rsidP="00D04EB3">
      <w:pPr>
        <w:spacing w:line="220" w:lineRule="atLeast"/>
        <w:rPr>
          <w:rFonts w:cs="Arial"/>
        </w:rPr>
      </w:pPr>
      <w:r w:rsidRPr="00B446D0">
        <w:rPr>
          <w:rFonts w:cs="Arial"/>
        </w:rPr>
        <w:lastRenderedPageBreak/>
        <w:t xml:space="preserve">Komplexní pozemkové úpravy již pro tyto stavby vymezily parcely, avšak dosud nejsou realizovány. Návrh územního plánu návrh respektuje a plochy pro poldry vymezuje formou překryvné plochy. </w:t>
      </w:r>
    </w:p>
    <w:p w14:paraId="5E590E72" w14:textId="77777777" w:rsidR="00D04EB3" w:rsidRPr="00B446D0" w:rsidRDefault="00D04EB3" w:rsidP="00D04EB3">
      <w:pPr>
        <w:spacing w:line="220" w:lineRule="atLeast"/>
        <w:rPr>
          <w:rFonts w:cs="Arial"/>
        </w:rPr>
      </w:pPr>
      <w:r w:rsidRPr="00B446D0">
        <w:rPr>
          <w:rFonts w:cs="Arial"/>
        </w:rPr>
        <w:t xml:space="preserve">Principy řešení protierozní ochrany na úrovni technických nebo agrotechnických opatření (průlehy, zatravnění, přehrážky, příčné žlaby v cestách, </w:t>
      </w:r>
      <w:proofErr w:type="gramStart"/>
      <w:r w:rsidRPr="00B446D0">
        <w:rPr>
          <w:rFonts w:cs="Arial"/>
        </w:rPr>
        <w:t>apod….</w:t>
      </w:r>
      <w:proofErr w:type="gramEnd"/>
      <w:r w:rsidRPr="00B446D0">
        <w:rPr>
          <w:rFonts w:cs="Arial"/>
        </w:rPr>
        <w:t>) jsou řešeny formou doplnění podmínek využití ploch, kdy jsou tyto stavby a opatření stanovena jako přípustná.</w:t>
      </w:r>
    </w:p>
    <w:p w14:paraId="198C18F6" w14:textId="77777777" w:rsidR="00B446D0" w:rsidRPr="00B446D0" w:rsidRDefault="00B446D0" w:rsidP="00D04EB3">
      <w:pPr>
        <w:spacing w:line="220" w:lineRule="atLeast"/>
        <w:rPr>
          <w:rFonts w:cs="Arial"/>
        </w:rPr>
      </w:pPr>
      <w:r w:rsidRPr="00B446D0">
        <w:rPr>
          <w:rFonts w:cs="Arial"/>
        </w:rPr>
        <w:t>V grafické části dokumentace není rušení přehrádek, zatravnění atd z důvodu grafické čitelnosti vyznačováno.</w:t>
      </w:r>
    </w:p>
    <w:p w14:paraId="2EA65E46" w14:textId="77777777" w:rsidR="00D04EB3" w:rsidRPr="00EB4AEA" w:rsidRDefault="00D04EB3" w:rsidP="00D04EB3">
      <w:pPr>
        <w:pStyle w:val="Nadpis3"/>
        <w:spacing w:line="220" w:lineRule="atLeast"/>
        <w:rPr>
          <w:caps/>
        </w:rPr>
      </w:pPr>
      <w:r w:rsidRPr="00EB4AEA">
        <w:rPr>
          <w:caps/>
        </w:rPr>
        <w:t>10.E.5.</w:t>
      </w:r>
      <w:r w:rsidRPr="00EB4AEA">
        <w:rPr>
          <w:caps/>
        </w:rPr>
        <w:tab/>
        <w:t>REKREACE</w:t>
      </w:r>
    </w:p>
    <w:p w14:paraId="3F7B7327" w14:textId="77777777" w:rsidR="00D04EB3" w:rsidRPr="00EB4AEA" w:rsidRDefault="00D04EB3" w:rsidP="00D04EB3">
      <w:pPr>
        <w:spacing w:line="220" w:lineRule="atLeast"/>
        <w:rPr>
          <w:rFonts w:cs="Arial"/>
        </w:rPr>
      </w:pPr>
      <w:r w:rsidRPr="00EB4AEA">
        <w:rPr>
          <w:rFonts w:cs="Arial"/>
        </w:rPr>
        <w:t>Beze změn.</w:t>
      </w:r>
    </w:p>
    <w:p w14:paraId="7DFD8332" w14:textId="77777777" w:rsidR="00D04EB3" w:rsidRPr="00B446D0" w:rsidRDefault="00D04EB3" w:rsidP="00D04EB3">
      <w:pPr>
        <w:pStyle w:val="Nadpis3"/>
        <w:spacing w:line="220" w:lineRule="atLeast"/>
        <w:rPr>
          <w:caps/>
        </w:rPr>
      </w:pPr>
      <w:r w:rsidRPr="00B446D0">
        <w:rPr>
          <w:caps/>
        </w:rPr>
        <w:t>10.</w:t>
      </w:r>
      <w:r w:rsidR="00D72C70">
        <w:rPr>
          <w:caps/>
        </w:rPr>
        <w:t>E</w:t>
      </w:r>
      <w:r w:rsidRPr="00B446D0">
        <w:rPr>
          <w:caps/>
        </w:rPr>
        <w:t>.6.</w:t>
      </w:r>
      <w:r w:rsidRPr="00B446D0">
        <w:rPr>
          <w:caps/>
        </w:rPr>
        <w:tab/>
        <w:t>DOBÝVÁNÍ NEROSTNÝCH SUROVIN</w:t>
      </w:r>
    </w:p>
    <w:p w14:paraId="019F01D0" w14:textId="77777777" w:rsidR="00D04EB3" w:rsidRPr="00B446D0" w:rsidRDefault="00D04EB3" w:rsidP="00D04EB3">
      <w:pPr>
        <w:spacing w:line="220" w:lineRule="atLeast"/>
        <w:rPr>
          <w:rFonts w:cs="Arial"/>
        </w:rPr>
      </w:pPr>
      <w:r w:rsidRPr="00B446D0">
        <w:rPr>
          <w:rFonts w:cs="Arial"/>
        </w:rPr>
        <w:t xml:space="preserve">Změnou č.1 územního plánu je aktualizován rozsah limitů využití území, tedy ložiska nerostných surovin a dobývacího prostoru pískovny Ondratice. </w:t>
      </w:r>
    </w:p>
    <w:p w14:paraId="4C154AB9" w14:textId="77777777" w:rsidR="00EB4AEA" w:rsidRPr="00EB4AEA" w:rsidRDefault="00084F2A" w:rsidP="00CE44CE">
      <w:pPr>
        <w:pStyle w:val="Nadpis2"/>
        <w:tabs>
          <w:tab w:val="left" w:pos="567"/>
        </w:tabs>
        <w:spacing w:before="320" w:line="200" w:lineRule="atLeast"/>
        <w:rPr>
          <w:caps/>
          <w:sz w:val="18"/>
        </w:rPr>
      </w:pPr>
      <w:bookmarkStart w:id="223" w:name="_Toc113890330"/>
      <w:r w:rsidRPr="00EB4AEA">
        <w:rPr>
          <w:caps/>
          <w:snapToGrid w:val="0"/>
          <w:szCs w:val="24"/>
        </w:rPr>
        <w:t>10</w:t>
      </w:r>
      <w:r w:rsidR="00E93878" w:rsidRPr="00EB4AEA">
        <w:rPr>
          <w:caps/>
          <w:snapToGrid w:val="0"/>
          <w:szCs w:val="24"/>
        </w:rPr>
        <w:t>.</w:t>
      </w:r>
      <w:r w:rsidR="00EB4AEA" w:rsidRPr="00EB4AEA">
        <w:rPr>
          <w:caps/>
          <w:snapToGrid w:val="0"/>
          <w:szCs w:val="24"/>
        </w:rPr>
        <w:t>F</w:t>
      </w:r>
      <w:r w:rsidR="00BA1FE6" w:rsidRPr="00EB4AEA">
        <w:rPr>
          <w:caps/>
          <w:snapToGrid w:val="0"/>
          <w:szCs w:val="24"/>
        </w:rPr>
        <w:t>.</w:t>
      </w:r>
      <w:r w:rsidR="00BA1FE6" w:rsidRPr="00EB4AEA">
        <w:rPr>
          <w:caps/>
          <w:snapToGrid w:val="0"/>
          <w:szCs w:val="24"/>
        </w:rPr>
        <w:tab/>
        <w:t>STANOVENÍ PODMÍNEK PRO VYUŽITÍ PLOCH S ROZDÍLNÝM ZPŮSOBEM VYUŽITÍ</w:t>
      </w:r>
      <w:r w:rsidR="00EB4AEA" w:rsidRPr="00EB4AEA">
        <w:rPr>
          <w:caps/>
          <w:snapToGrid w:val="0"/>
          <w:szCs w:val="24"/>
        </w:rPr>
        <w:t xml:space="preserve"> s určením převažujícího využití (Hlavní využití)</w:t>
      </w:r>
      <w:r w:rsidR="00EC729E" w:rsidRPr="00EB4AEA">
        <w:rPr>
          <w:caps/>
          <w:snapToGrid w:val="0"/>
          <w:szCs w:val="24"/>
        </w:rPr>
        <w:t>,</w:t>
      </w:r>
      <w:r w:rsidR="00BA1FE6" w:rsidRPr="00EB4AEA">
        <w:rPr>
          <w:caps/>
          <w:snapToGrid w:val="0"/>
          <w:szCs w:val="24"/>
        </w:rPr>
        <w:t xml:space="preserve"> </w:t>
      </w:r>
      <w:r w:rsidR="00EB4AEA" w:rsidRPr="00EB4AEA">
        <w:rPr>
          <w:caps/>
          <w:sz w:val="18"/>
        </w:rPr>
        <w:t>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bookmarkEnd w:id="223"/>
    </w:p>
    <w:p w14:paraId="67E083F5" w14:textId="77777777" w:rsidR="00D72C70" w:rsidRPr="00B446D0" w:rsidRDefault="00D72C70" w:rsidP="00D72C70">
      <w:pPr>
        <w:pStyle w:val="Nadpis3"/>
        <w:spacing w:line="220" w:lineRule="atLeast"/>
        <w:rPr>
          <w:caps/>
        </w:rPr>
      </w:pPr>
      <w:bookmarkStart w:id="224" w:name="_Toc309132385"/>
      <w:bookmarkStart w:id="225" w:name="_Toc309391271"/>
      <w:bookmarkStart w:id="226" w:name="_Toc519078412"/>
      <w:bookmarkStart w:id="227" w:name="_Toc520187121"/>
      <w:bookmarkStart w:id="228" w:name="_Toc520706528"/>
      <w:bookmarkStart w:id="229" w:name="_Toc520793487"/>
      <w:bookmarkStart w:id="230" w:name="_Toc26427940"/>
      <w:bookmarkStart w:id="231" w:name="_Toc26522564"/>
      <w:bookmarkStart w:id="232" w:name="_Toc27554485"/>
      <w:bookmarkStart w:id="233" w:name="_Toc36478555"/>
      <w:bookmarkStart w:id="234" w:name="_Toc36549627"/>
      <w:bookmarkStart w:id="235" w:name="_Toc37689065"/>
      <w:bookmarkStart w:id="236" w:name="_Toc37956480"/>
      <w:bookmarkStart w:id="237" w:name="_Toc38115801"/>
      <w:bookmarkStart w:id="238" w:name="_Toc38452049"/>
      <w:bookmarkStart w:id="239" w:name="_Toc38537120"/>
      <w:bookmarkStart w:id="240" w:name="_Toc38875225"/>
      <w:bookmarkStart w:id="241" w:name="_Toc38875320"/>
      <w:bookmarkStart w:id="242" w:name="_Toc43379659"/>
      <w:bookmarkStart w:id="243" w:name="_Toc67654044"/>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B446D0">
        <w:rPr>
          <w:caps/>
        </w:rPr>
        <w:t>10.</w:t>
      </w:r>
      <w:r>
        <w:rPr>
          <w:caps/>
        </w:rPr>
        <w:t>F</w:t>
      </w:r>
      <w:r w:rsidRPr="00B446D0">
        <w:rPr>
          <w:caps/>
        </w:rPr>
        <w:t>.</w:t>
      </w:r>
      <w:r>
        <w:rPr>
          <w:caps/>
        </w:rPr>
        <w:t>1</w:t>
      </w:r>
      <w:r w:rsidRPr="00B446D0">
        <w:rPr>
          <w:caps/>
        </w:rPr>
        <w:t>.</w:t>
      </w:r>
      <w:r w:rsidRPr="00B446D0">
        <w:rPr>
          <w:caps/>
        </w:rPr>
        <w:tab/>
      </w:r>
      <w:bookmarkStart w:id="244" w:name="_Toc153537975"/>
      <w:bookmarkStart w:id="245" w:name="_Toc185386838"/>
      <w:r w:rsidRPr="00D72C70">
        <w:rPr>
          <w:caps/>
        </w:rPr>
        <w:t>Přehled typů ploch s rozdílným způsobem využití</w:t>
      </w:r>
      <w:bookmarkEnd w:id="244"/>
      <w:bookmarkEnd w:id="245"/>
    </w:p>
    <w:p w14:paraId="2B3330C3" w14:textId="2EB568FB" w:rsidR="004A38BA" w:rsidRPr="004D3C29" w:rsidRDefault="00D72C70" w:rsidP="004A38BA">
      <w:pPr>
        <w:rPr>
          <w:iCs/>
        </w:rPr>
      </w:pPr>
      <w:r w:rsidRPr="00D72C70">
        <w:t>Vymezení ploch s rozdílným způsobem využití zůstává beze změny.</w:t>
      </w:r>
      <w:r w:rsidR="004A38BA" w:rsidRPr="004A38BA">
        <w:rPr>
          <w:rFonts w:cs="Arial"/>
          <w:iCs/>
        </w:rPr>
        <w:t xml:space="preserve"> </w:t>
      </w:r>
      <w:r w:rsidR="004A38BA">
        <w:rPr>
          <w:rFonts w:cs="Arial"/>
          <w:iCs/>
        </w:rPr>
        <w:t xml:space="preserve">Z důvodu zpracování Komplexních pozemkových úprav byla zrušena funkční plocha SW – plocha suché nádrže. Plochy suchých </w:t>
      </w:r>
      <w:r w:rsidR="004C2983">
        <w:rPr>
          <w:rFonts w:cs="Arial"/>
          <w:iCs/>
        </w:rPr>
        <w:t xml:space="preserve">poldrů jsou vymezeny jako plochy krajinné zeleně </w:t>
      </w:r>
      <w:r w:rsidR="003D72A5">
        <w:rPr>
          <w:rFonts w:cs="Arial"/>
          <w:iCs/>
        </w:rPr>
        <w:t>–</w:t>
      </w:r>
      <w:r w:rsidR="004C2983">
        <w:rPr>
          <w:rFonts w:cs="Arial"/>
          <w:iCs/>
        </w:rPr>
        <w:t xml:space="preserve"> SK</w:t>
      </w:r>
      <w:r w:rsidR="003D72A5">
        <w:rPr>
          <w:rFonts w:cs="Arial"/>
          <w:iCs/>
        </w:rPr>
        <w:t>.</w:t>
      </w:r>
    </w:p>
    <w:p w14:paraId="65E26BC0" w14:textId="77777777" w:rsidR="00D72C70" w:rsidRDefault="00D72C70" w:rsidP="00D72C70">
      <w:pPr>
        <w:pStyle w:val="Nadpis3"/>
        <w:spacing w:line="220" w:lineRule="atLeast"/>
        <w:rPr>
          <w:caps/>
        </w:rPr>
      </w:pPr>
      <w:r w:rsidRPr="00B446D0">
        <w:rPr>
          <w:caps/>
        </w:rPr>
        <w:t>10.</w:t>
      </w:r>
      <w:r>
        <w:rPr>
          <w:caps/>
        </w:rPr>
        <w:t>F</w:t>
      </w:r>
      <w:r w:rsidRPr="00B446D0">
        <w:rPr>
          <w:caps/>
        </w:rPr>
        <w:t>.</w:t>
      </w:r>
      <w:r>
        <w:rPr>
          <w:caps/>
        </w:rPr>
        <w:t>2</w:t>
      </w:r>
      <w:r w:rsidRPr="00B446D0">
        <w:rPr>
          <w:caps/>
        </w:rPr>
        <w:t>.</w:t>
      </w:r>
      <w:r w:rsidRPr="00B446D0">
        <w:rPr>
          <w:caps/>
        </w:rPr>
        <w:tab/>
      </w:r>
      <w:r w:rsidRPr="00D72C70">
        <w:rPr>
          <w:caps/>
        </w:rPr>
        <w:t>P</w:t>
      </w:r>
      <w:r>
        <w:rPr>
          <w:caps/>
        </w:rPr>
        <w:t>odmínky využití území</w:t>
      </w:r>
    </w:p>
    <w:p w14:paraId="3A4C8675" w14:textId="77777777" w:rsidR="00661010" w:rsidRPr="00661010" w:rsidRDefault="00661010" w:rsidP="00661010">
      <w:pPr>
        <w:rPr>
          <w:iCs/>
          <w:color w:val="000000"/>
        </w:rPr>
      </w:pPr>
      <w:r w:rsidRPr="00661010">
        <w:rPr>
          <w:rFonts w:cs="Arial"/>
          <w:iCs/>
        </w:rPr>
        <w:t xml:space="preserve">Změnou č.1 byly aktualizovány podmínky pro využití území do souladu s aktuální katastrální mapou. Z tohoto důvodu byla </w:t>
      </w:r>
      <w:r w:rsidRPr="002C0833">
        <w:rPr>
          <w:rFonts w:cs="Arial"/>
          <w:iCs/>
        </w:rPr>
        <w:t>v</w:t>
      </w:r>
      <w:r w:rsidRPr="002C0833">
        <w:rPr>
          <w:iCs/>
          <w:color w:val="000000"/>
        </w:rPr>
        <w:t xml:space="preserve"> tabulce </w:t>
      </w:r>
      <w:r w:rsidRPr="002C0833">
        <w:rPr>
          <w:iCs/>
          <w:caps/>
          <w:color w:val="000000"/>
        </w:rPr>
        <w:t>OS – Plocha pro rekreaci a sport</w:t>
      </w:r>
      <w:r w:rsidRPr="00661010">
        <w:rPr>
          <w:iCs/>
          <w:caps/>
          <w:color w:val="000000"/>
        </w:rPr>
        <w:t xml:space="preserve"> </w:t>
      </w:r>
      <w:r w:rsidRPr="00661010">
        <w:rPr>
          <w:iCs/>
          <w:color w:val="000000"/>
        </w:rPr>
        <w:t>v</w:t>
      </w:r>
      <w:r w:rsidRPr="00661010">
        <w:rPr>
          <w:iCs/>
          <w:caps/>
          <w:color w:val="000000"/>
        </w:rPr>
        <w:t> </w:t>
      </w:r>
      <w:r w:rsidRPr="00661010">
        <w:rPr>
          <w:iCs/>
          <w:color w:val="000000"/>
        </w:rPr>
        <w:t xml:space="preserve">podmínkách pro využití plochy, zrušena poslední odrážka ve znění: </w:t>
      </w:r>
      <w:r w:rsidRPr="00661010">
        <w:rPr>
          <w:i/>
          <w:color w:val="000000"/>
        </w:rPr>
        <w:t xml:space="preserve">u pozemku </w:t>
      </w:r>
      <w:proofErr w:type="spellStart"/>
      <w:r w:rsidRPr="00661010">
        <w:rPr>
          <w:i/>
          <w:color w:val="000000"/>
        </w:rPr>
        <w:t>p.č</w:t>
      </w:r>
      <w:proofErr w:type="spellEnd"/>
      <w:r w:rsidRPr="00661010">
        <w:rPr>
          <w:i/>
          <w:color w:val="000000"/>
        </w:rPr>
        <w:t>. 619/3 a 698/2 lze v severní straně za stávajícím objektem realizovat objekty 4 garáže.</w:t>
      </w:r>
    </w:p>
    <w:p w14:paraId="24CF0AF3" w14:textId="77777777" w:rsidR="00D72C70" w:rsidRDefault="004D3C29" w:rsidP="00D72C70">
      <w:pPr>
        <w:rPr>
          <w:rFonts w:cs="Arial"/>
          <w:iCs/>
        </w:rPr>
      </w:pPr>
      <w:r w:rsidRPr="004D3C29">
        <w:rPr>
          <w:rFonts w:cs="Arial"/>
          <w:iCs/>
        </w:rPr>
        <w:t>Změnou č.1 byly prověřeny a upraveny podmínky využití ploch v nezastavěném území (v souladu s novelou stavebního zákona účinnou od 1.1.2018) v souvislosti s § 18 odst. 5 stavebního zákona. viz kap. F.2 textové části odůvodnění.</w:t>
      </w:r>
      <w:r w:rsidR="004A38BA">
        <w:rPr>
          <w:rFonts w:cs="Arial"/>
          <w:iCs/>
        </w:rPr>
        <w:t xml:space="preserve"> V nezastavěném území byly vyloučeny stavby pro účely dlouhodobé a krátkodobé rekreace.</w:t>
      </w:r>
    </w:p>
    <w:p w14:paraId="35E3DAF4" w14:textId="77777777" w:rsidR="00BA1FE6" w:rsidRPr="00EB4AEA" w:rsidRDefault="00084F2A" w:rsidP="00CE44CE">
      <w:pPr>
        <w:pStyle w:val="Nadpis2"/>
        <w:tabs>
          <w:tab w:val="left" w:pos="567"/>
        </w:tabs>
        <w:spacing w:before="300" w:line="200" w:lineRule="atLeast"/>
        <w:rPr>
          <w:caps/>
          <w:snapToGrid w:val="0"/>
          <w:szCs w:val="24"/>
        </w:rPr>
      </w:pPr>
      <w:bookmarkStart w:id="246" w:name="_Toc113890331"/>
      <w:r w:rsidRPr="00EB4AEA">
        <w:rPr>
          <w:caps/>
          <w:snapToGrid w:val="0"/>
          <w:szCs w:val="24"/>
        </w:rPr>
        <w:t>10</w:t>
      </w:r>
      <w:r w:rsidR="00E93878" w:rsidRPr="00EB4AEA">
        <w:rPr>
          <w:caps/>
          <w:snapToGrid w:val="0"/>
          <w:szCs w:val="24"/>
        </w:rPr>
        <w:t>.</w:t>
      </w:r>
      <w:r w:rsidR="00EB4AEA" w:rsidRPr="00EB4AEA">
        <w:rPr>
          <w:caps/>
          <w:snapToGrid w:val="0"/>
          <w:szCs w:val="24"/>
        </w:rPr>
        <w:t>G</w:t>
      </w:r>
      <w:r w:rsidR="00BA1FE6" w:rsidRPr="00EB4AEA">
        <w:rPr>
          <w:caps/>
          <w:snapToGrid w:val="0"/>
          <w:szCs w:val="24"/>
        </w:rPr>
        <w:t>.</w:t>
      </w:r>
      <w:r w:rsidR="00BA1FE6" w:rsidRPr="00EB4AEA">
        <w:rPr>
          <w:caps/>
          <w:snapToGrid w:val="0"/>
          <w:szCs w:val="24"/>
        </w:rPr>
        <w:tab/>
      </w:r>
      <w:bookmarkEnd w:id="217"/>
      <w:bookmarkEnd w:id="224"/>
      <w:bookmarkEnd w:id="225"/>
      <w:r w:rsidR="00E93878" w:rsidRPr="00EB4AEA">
        <w:rPr>
          <w:caps/>
          <w:snapToGrid w:val="0"/>
          <w:szCs w:val="24"/>
        </w:rPr>
        <w:t>VYMEZENÍ VEŘEJNĚ PROSPĚŠNÝCH STAVEB, VEŘEJNĚ PROSPĚŠNÝCH OPATŘENÍ, STAVEB A OPATŘENÍ K ZAJIŠŤOVÁNÍ OBRANY A BEZPEČNOSTI STÁTU A PLOCH PRO ASANACI, PRO KTERÉ LZE PRÁVA K POZEMKŮM A STAVBÁM VYVLASTNIT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6"/>
    </w:p>
    <w:p w14:paraId="015391D8" w14:textId="77777777" w:rsidR="00EA1777" w:rsidRPr="000976A9" w:rsidRDefault="00EA1777" w:rsidP="00CE44CE">
      <w:pPr>
        <w:spacing w:line="200" w:lineRule="atLeast"/>
      </w:pPr>
      <w:r w:rsidRPr="000976A9">
        <w:t>Vymezení veřejně prospěšných staveb (VPS)</w:t>
      </w:r>
      <w:r w:rsidR="000976A9">
        <w:t>,</w:t>
      </w:r>
      <w:r w:rsidRPr="000976A9">
        <w:t xml:space="preserve"> veřejně prospěšných opatření (VPO)</w:t>
      </w:r>
      <w:r w:rsidR="000976A9">
        <w:t xml:space="preserve"> i asanací</w:t>
      </w:r>
      <w:r w:rsidRPr="000976A9">
        <w:t xml:space="preserve"> je změnou č. 1 kompletně přepracováno jak v textové, tak i grafické části ÚP tak, aby byl zajištěn soulad s platnou legislativou</w:t>
      </w:r>
      <w:r w:rsidR="004C2983" w:rsidRPr="000976A9">
        <w:t>, zpracovanými Komplexními pozemkovými úpravami</w:t>
      </w:r>
      <w:r w:rsidR="004E7034" w:rsidRPr="000976A9">
        <w:t>, aktuální katastrální mapou</w:t>
      </w:r>
      <w:r w:rsidR="004C2983" w:rsidRPr="000976A9">
        <w:t xml:space="preserve"> a již realizovanými záměry</w:t>
      </w:r>
      <w:r w:rsidR="004E7034" w:rsidRPr="000976A9">
        <w:t>.</w:t>
      </w:r>
    </w:p>
    <w:p w14:paraId="7E0EBEB7" w14:textId="77777777" w:rsidR="004E7034" w:rsidRPr="000976A9" w:rsidRDefault="004E7034" w:rsidP="00CE44CE">
      <w:pPr>
        <w:spacing w:line="200" w:lineRule="atLeast"/>
      </w:pPr>
      <w:r w:rsidRPr="000976A9">
        <w:t xml:space="preserve">Všechny veřejně prospěšné stavby i veřejně prospěšná opatření jsou zrušena. </w:t>
      </w:r>
      <w:r w:rsidR="000976A9">
        <w:t>Pro VPS i VPO jsou již vymezeny plochy. Návrh asanace byl Komplexními pozemkovými úpravami zrušen a byla stabilizována plocha účelové komunikace. Změna proto uvádí územní plán do souladu se stavem a vymezením v katastru nemovitos</w:t>
      </w:r>
      <w:r w:rsidR="002C0833">
        <w:t>t</w:t>
      </w:r>
      <w:r w:rsidR="000976A9">
        <w:t>í.</w:t>
      </w:r>
    </w:p>
    <w:p w14:paraId="16B77BFA" w14:textId="19494979" w:rsidR="004E7034" w:rsidRPr="000976A9" w:rsidRDefault="004E7034" w:rsidP="00CE44CE">
      <w:pPr>
        <w:spacing w:line="200" w:lineRule="atLeast"/>
      </w:pPr>
      <w:r w:rsidRPr="000976A9">
        <w:lastRenderedPageBreak/>
        <w:t>Pro obsluhu nově vymezen</w:t>
      </w:r>
      <w:r w:rsidR="004D6692">
        <w:t>é</w:t>
      </w:r>
      <w:r w:rsidRPr="000976A9">
        <w:t xml:space="preserve"> ploch</w:t>
      </w:r>
      <w:r w:rsidR="004D6692">
        <w:t>y</w:t>
      </w:r>
      <w:r w:rsidRPr="000976A9">
        <w:t xml:space="preserve"> bydlení Z18</w:t>
      </w:r>
      <w:r w:rsidR="004D6692">
        <w:t xml:space="preserve"> je </w:t>
      </w:r>
      <w:r w:rsidRPr="000976A9">
        <w:t>navržen</w:t>
      </w:r>
      <w:r w:rsidR="004D6692">
        <w:t>a</w:t>
      </w:r>
      <w:r w:rsidRPr="000976A9">
        <w:t xml:space="preserve"> veřejně prospěšn</w:t>
      </w:r>
      <w:r w:rsidR="004D6692">
        <w:t>á</w:t>
      </w:r>
      <w:r w:rsidRPr="000976A9">
        <w:t xml:space="preserve"> stavb</w:t>
      </w:r>
      <w:r w:rsidR="004D6692">
        <w:t>a</w:t>
      </w:r>
      <w:r w:rsidRPr="000976A9">
        <w:t xml:space="preserve"> dopravní a technické infrastruktury VDT2.</w:t>
      </w:r>
    </w:p>
    <w:p w14:paraId="181BF0D4" w14:textId="77777777" w:rsidR="004E7034" w:rsidRPr="000976A9" w:rsidRDefault="004E7034" w:rsidP="00CE44CE">
      <w:pPr>
        <w:spacing w:line="200" w:lineRule="atLeast"/>
      </w:pPr>
      <w:r w:rsidRPr="000976A9">
        <w:t>Veřejně prospěšná opatření nejsou vymezena. Byly zpracovány Komplexní pozemkové úpravy, které tuto problematiku vyřešily a vymezily plochy pro ÚSES i poldry.</w:t>
      </w:r>
    </w:p>
    <w:p w14:paraId="02F2A1AD" w14:textId="77777777" w:rsidR="00BA1FE6" w:rsidRPr="00EB4AEA" w:rsidRDefault="00084F2A" w:rsidP="007845A4">
      <w:pPr>
        <w:pStyle w:val="Nadpis2"/>
        <w:tabs>
          <w:tab w:val="left" w:pos="567"/>
        </w:tabs>
        <w:spacing w:before="320" w:line="200" w:lineRule="atLeast"/>
        <w:rPr>
          <w:caps/>
          <w:snapToGrid w:val="0"/>
          <w:szCs w:val="24"/>
        </w:rPr>
      </w:pPr>
      <w:bookmarkStart w:id="247" w:name="_Toc197061992"/>
      <w:bookmarkStart w:id="248" w:name="_Toc197935912"/>
      <w:bookmarkStart w:id="249" w:name="_Toc309132386"/>
      <w:bookmarkStart w:id="250" w:name="_Toc309391272"/>
      <w:bookmarkStart w:id="251" w:name="_Toc519078413"/>
      <w:bookmarkStart w:id="252" w:name="_Toc520187122"/>
      <w:bookmarkStart w:id="253" w:name="_Toc520706529"/>
      <w:bookmarkStart w:id="254" w:name="_Toc520793488"/>
      <w:bookmarkStart w:id="255" w:name="_Toc26427941"/>
      <w:bookmarkStart w:id="256" w:name="_Toc26522565"/>
      <w:bookmarkStart w:id="257" w:name="_Toc27554486"/>
      <w:bookmarkStart w:id="258" w:name="_Toc36478556"/>
      <w:bookmarkStart w:id="259" w:name="_Toc36549628"/>
      <w:bookmarkStart w:id="260" w:name="_Toc37689066"/>
      <w:bookmarkStart w:id="261" w:name="_Toc37956481"/>
      <w:bookmarkStart w:id="262" w:name="_Toc38115802"/>
      <w:bookmarkStart w:id="263" w:name="_Toc38452050"/>
      <w:bookmarkStart w:id="264" w:name="_Toc38537121"/>
      <w:bookmarkStart w:id="265" w:name="_Toc38875226"/>
      <w:bookmarkStart w:id="266" w:name="_Toc38875321"/>
      <w:bookmarkStart w:id="267" w:name="_Toc43379660"/>
      <w:bookmarkStart w:id="268" w:name="_Toc67654045"/>
      <w:bookmarkStart w:id="269" w:name="_Toc113890332"/>
      <w:r w:rsidRPr="00EB4AEA">
        <w:rPr>
          <w:caps/>
          <w:snapToGrid w:val="0"/>
          <w:szCs w:val="24"/>
        </w:rPr>
        <w:t>10</w:t>
      </w:r>
      <w:r w:rsidR="00E93878" w:rsidRPr="00EB4AEA">
        <w:rPr>
          <w:caps/>
          <w:snapToGrid w:val="0"/>
          <w:szCs w:val="24"/>
        </w:rPr>
        <w:t>.</w:t>
      </w:r>
      <w:r w:rsidR="005A0161">
        <w:rPr>
          <w:caps/>
          <w:snapToGrid w:val="0"/>
          <w:szCs w:val="24"/>
        </w:rPr>
        <w:t>h</w:t>
      </w:r>
      <w:r w:rsidR="00BA1FE6" w:rsidRPr="00EB4AEA">
        <w:rPr>
          <w:caps/>
          <w:snapToGrid w:val="0"/>
          <w:szCs w:val="24"/>
        </w:rPr>
        <w:t>.</w:t>
      </w:r>
      <w:r w:rsidR="00BA1FE6" w:rsidRPr="00EB4AEA">
        <w:rPr>
          <w:caps/>
          <w:snapToGrid w:val="0"/>
          <w:szCs w:val="24"/>
        </w:rPr>
        <w:tab/>
      </w:r>
      <w:bookmarkEnd w:id="247"/>
      <w:bookmarkEnd w:id="248"/>
      <w:bookmarkEnd w:id="249"/>
      <w:bookmarkEnd w:id="250"/>
      <w:r w:rsidR="00E93878" w:rsidRPr="00EB4AEA">
        <w:rPr>
          <w:caps/>
          <w:snapToGrid w:val="0"/>
          <w:szCs w:val="24"/>
        </w:rPr>
        <w:t>VYMEZENÍ VEŘEJNĚ PROSPĚŠNÝCH STAVEB A VEŘEJNÝCH PROSTRANSTVÍ, PRO KTERÉ LZE UPLATNIT PŘEDKUPNÍ PRÁVO</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00EB4AEA" w:rsidRPr="00EB4AEA">
        <w:rPr>
          <w:caps/>
          <w:snapToGrid w:val="0"/>
          <w:szCs w:val="24"/>
        </w:rPr>
        <w:t xml:space="preserve"> podle § 8 katastrálního zákona</w:t>
      </w:r>
      <w:bookmarkEnd w:id="269"/>
    </w:p>
    <w:p w14:paraId="31312737" w14:textId="77777777" w:rsidR="000976A9" w:rsidRPr="001F15DC" w:rsidRDefault="000976A9" w:rsidP="00DB115C">
      <w:pPr>
        <w:spacing w:before="60" w:line="200" w:lineRule="atLeast"/>
      </w:pPr>
      <w:bookmarkStart w:id="270" w:name="_Toc38115803"/>
      <w:bookmarkStart w:id="271" w:name="_Toc38452051"/>
      <w:bookmarkStart w:id="272" w:name="_Toc38537122"/>
      <w:bookmarkStart w:id="273" w:name="_Toc38875227"/>
      <w:bookmarkStart w:id="274" w:name="_Toc38875322"/>
      <w:bookmarkStart w:id="275" w:name="_Toc43379661"/>
      <w:bookmarkStart w:id="276" w:name="_Toc67654046"/>
      <w:bookmarkStart w:id="277" w:name="_Toc347824952"/>
      <w:bookmarkStart w:id="278" w:name="_Toc349895454"/>
      <w:r w:rsidRPr="001F15DC">
        <w:t xml:space="preserve">Změnou č.1 ÚP se ruší veřejně prospěšné stavby </w:t>
      </w:r>
      <w:r w:rsidR="001F15DC" w:rsidRPr="001F15DC">
        <w:t xml:space="preserve">z platného </w:t>
      </w:r>
      <w:proofErr w:type="gramStart"/>
      <w:r w:rsidR="001F15DC" w:rsidRPr="001F15DC">
        <w:t>ÚP</w:t>
      </w:r>
      <w:proofErr w:type="gramEnd"/>
      <w:r w:rsidR="001F15DC" w:rsidRPr="001F15DC">
        <w:t xml:space="preserve"> </w:t>
      </w:r>
      <w:r w:rsidRPr="001F15DC">
        <w:t>pro které lze předkupní právo uplatnit.</w:t>
      </w:r>
      <w:r w:rsidR="001F15DC" w:rsidRPr="001F15DC">
        <w:t xml:space="preserve"> Vzhledem k aktuálnímu katastru nemovitostí po provedených Komplexních pozemkových úpravách již jejich vymezení není zapotřebí.</w:t>
      </w:r>
    </w:p>
    <w:p w14:paraId="45BA39C1" w14:textId="77777777" w:rsidR="005A0161" w:rsidRPr="005A0161" w:rsidRDefault="000F64A9" w:rsidP="005A0161">
      <w:pPr>
        <w:pStyle w:val="Nadpis1"/>
        <w:rPr>
          <w:color w:val="000000"/>
          <w:szCs w:val="24"/>
          <w:u w:val="none"/>
        </w:rPr>
      </w:pPr>
      <w:bookmarkStart w:id="279" w:name="_Toc113890333"/>
      <w:r w:rsidRPr="005A0161">
        <w:rPr>
          <w:caps/>
          <w:snapToGrid w:val="0"/>
          <w:szCs w:val="24"/>
          <w:u w:val="none"/>
        </w:rPr>
        <w:t>10.</w:t>
      </w:r>
      <w:r w:rsidR="005A0161" w:rsidRPr="005A0161">
        <w:rPr>
          <w:caps/>
          <w:snapToGrid w:val="0"/>
          <w:szCs w:val="24"/>
          <w:u w:val="none"/>
        </w:rPr>
        <w:t>i</w:t>
      </w:r>
      <w:r w:rsidRPr="005A0161">
        <w:rPr>
          <w:caps/>
          <w:snapToGrid w:val="0"/>
          <w:szCs w:val="24"/>
          <w:u w:val="none"/>
        </w:rPr>
        <w:t>.</w:t>
      </w:r>
      <w:r w:rsidRPr="005A0161">
        <w:rPr>
          <w:caps/>
          <w:snapToGrid w:val="0"/>
          <w:szCs w:val="24"/>
          <w:u w:val="none"/>
        </w:rPr>
        <w:tab/>
      </w:r>
      <w:bookmarkStart w:id="280" w:name="_Toc153194488"/>
      <w:bookmarkStart w:id="281" w:name="_Toc153537980"/>
      <w:bookmarkStart w:id="282" w:name="_Toc185386843"/>
      <w:bookmarkEnd w:id="270"/>
      <w:bookmarkEnd w:id="271"/>
      <w:bookmarkEnd w:id="272"/>
      <w:bookmarkEnd w:id="273"/>
      <w:bookmarkEnd w:id="274"/>
      <w:bookmarkEnd w:id="275"/>
      <w:bookmarkEnd w:id="276"/>
      <w:r w:rsidR="005A0161" w:rsidRPr="005A0161">
        <w:rPr>
          <w:caps/>
          <w:szCs w:val="24"/>
          <w:u w:val="none"/>
        </w:rPr>
        <w:t>Vymezení ploch a koridorů územních rezerv a stanovení</w:t>
      </w:r>
      <w:r w:rsidR="005A0161" w:rsidRPr="005A0161">
        <w:rPr>
          <w:caps/>
          <w:color w:val="000000"/>
          <w:szCs w:val="24"/>
          <w:u w:val="none"/>
        </w:rPr>
        <w:t xml:space="preserve"> možného budoucího využití, včetně podmínek pro jeho prověření</w:t>
      </w:r>
      <w:bookmarkEnd w:id="279"/>
      <w:bookmarkEnd w:id="280"/>
      <w:bookmarkEnd w:id="281"/>
      <w:bookmarkEnd w:id="282"/>
    </w:p>
    <w:p w14:paraId="14468A9E" w14:textId="77777777" w:rsidR="001F15DC" w:rsidRPr="001F15DC" w:rsidRDefault="001F15DC" w:rsidP="00885768">
      <w:pPr>
        <w:spacing w:before="60" w:line="200" w:lineRule="atLeast"/>
      </w:pPr>
      <w:bookmarkStart w:id="283" w:name="_Toc519078414"/>
      <w:bookmarkStart w:id="284" w:name="_Toc520187123"/>
      <w:bookmarkStart w:id="285" w:name="_Toc520706530"/>
      <w:bookmarkStart w:id="286" w:name="_Toc520793489"/>
      <w:bookmarkStart w:id="287" w:name="_Toc26427942"/>
      <w:bookmarkStart w:id="288" w:name="_Toc26522566"/>
      <w:bookmarkStart w:id="289" w:name="_Toc27554487"/>
      <w:bookmarkStart w:id="290" w:name="_Toc36478557"/>
      <w:bookmarkStart w:id="291" w:name="_Toc36549629"/>
      <w:bookmarkStart w:id="292" w:name="_Toc37689067"/>
      <w:bookmarkStart w:id="293" w:name="_Toc37956482"/>
      <w:bookmarkStart w:id="294" w:name="_Toc38115804"/>
      <w:bookmarkStart w:id="295" w:name="_Toc38452052"/>
      <w:bookmarkStart w:id="296" w:name="_Toc38537123"/>
      <w:bookmarkStart w:id="297" w:name="_Toc38875228"/>
      <w:bookmarkStart w:id="298" w:name="_Toc38875323"/>
      <w:bookmarkStart w:id="299" w:name="_Toc43379662"/>
      <w:bookmarkStart w:id="300" w:name="_Toc67654047"/>
      <w:r w:rsidRPr="001F15DC">
        <w:t>Územním plánem nebyly plochy ani koridory územních rezerv vymezeny. Změna č.1 je rovněž nevymezuje.</w:t>
      </w:r>
    </w:p>
    <w:p w14:paraId="71407948" w14:textId="77777777" w:rsidR="001F69AE" w:rsidRPr="00E3346D" w:rsidRDefault="00084F2A" w:rsidP="005A0161">
      <w:pPr>
        <w:pStyle w:val="Nadpis2"/>
        <w:tabs>
          <w:tab w:val="left" w:pos="567"/>
        </w:tabs>
        <w:spacing w:before="320" w:line="220" w:lineRule="atLeast"/>
        <w:rPr>
          <w:caps/>
          <w:snapToGrid w:val="0"/>
          <w:color w:val="FF0000"/>
          <w:szCs w:val="24"/>
        </w:rPr>
      </w:pPr>
      <w:bookmarkStart w:id="301" w:name="_Toc113890334"/>
      <w:r w:rsidRPr="005A0161">
        <w:rPr>
          <w:caps/>
          <w:snapToGrid w:val="0"/>
          <w:kern w:val="28"/>
          <w:szCs w:val="24"/>
        </w:rPr>
        <w:t>10</w:t>
      </w:r>
      <w:r w:rsidR="001F69AE" w:rsidRPr="005A0161">
        <w:rPr>
          <w:caps/>
          <w:snapToGrid w:val="0"/>
          <w:kern w:val="28"/>
          <w:szCs w:val="24"/>
        </w:rPr>
        <w:t>.</w:t>
      </w:r>
      <w:r w:rsidR="005A0161" w:rsidRPr="005A0161">
        <w:rPr>
          <w:caps/>
          <w:snapToGrid w:val="0"/>
          <w:kern w:val="28"/>
          <w:szCs w:val="24"/>
        </w:rPr>
        <w:t>j</w:t>
      </w:r>
      <w:r w:rsidR="001F69AE" w:rsidRPr="005A0161">
        <w:rPr>
          <w:caps/>
          <w:snapToGrid w:val="0"/>
          <w:kern w:val="28"/>
          <w:szCs w:val="24"/>
        </w:rPr>
        <w:t>.</w:t>
      </w:r>
      <w:r w:rsidR="005A0161">
        <w:rPr>
          <w:caps/>
          <w:snapToGrid w:val="0"/>
          <w:kern w:val="28"/>
          <w:szCs w:val="24"/>
        </w:rPr>
        <w:tab/>
      </w:r>
      <w:r w:rsidR="005A0161">
        <w:rPr>
          <w:caps/>
          <w:snapToGrid w:val="0"/>
          <w:kern w:val="28"/>
          <w:szCs w:val="24"/>
        </w:rPr>
        <w:tab/>
      </w:r>
      <w:r w:rsidR="005A0161" w:rsidRPr="005A0161">
        <w:rPr>
          <w:caps/>
          <w:snapToGrid w:val="0"/>
          <w:kern w:val="28"/>
          <w:szCs w:val="24"/>
        </w:rPr>
        <w:t>Vymezení ploch a koridorů, ve kterých je rozhodování o změnách v území podmíněno zpracováním územní studie, stanovení podmínek pro jejich pořízení a přiměřené lhůty pro vložení dat o této studii do evidence územně plánovací činnosti</w:t>
      </w:r>
      <w:bookmarkEnd w:id="301"/>
      <w:r w:rsidR="005A0161">
        <w:rPr>
          <w:color w:val="000000"/>
          <w:sz w:val="32"/>
        </w:rPr>
        <w:t xml:space="preserve"> </w:t>
      </w:r>
      <w:bookmarkEnd w:id="277"/>
      <w:bookmarkEnd w:id="278"/>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179AD9A" w14:textId="77777777" w:rsidR="00AA306D" w:rsidRPr="00AA306D" w:rsidRDefault="001F15DC" w:rsidP="006E7A62">
      <w:pPr>
        <w:spacing w:before="60" w:line="220" w:lineRule="atLeast"/>
        <w:rPr>
          <w:rFonts w:cs="Arial"/>
        </w:rPr>
      </w:pPr>
      <w:bookmarkStart w:id="302" w:name="_Toc309132371"/>
      <w:bookmarkStart w:id="303" w:name="_Toc309391264"/>
      <w:bookmarkStart w:id="304" w:name="_Toc519078415"/>
      <w:bookmarkStart w:id="305" w:name="_Toc520187124"/>
      <w:bookmarkStart w:id="306" w:name="_Toc520706531"/>
      <w:bookmarkStart w:id="307" w:name="_Toc520793490"/>
      <w:bookmarkStart w:id="308" w:name="_Toc26427943"/>
      <w:bookmarkStart w:id="309" w:name="_Toc26522567"/>
      <w:bookmarkStart w:id="310" w:name="_Toc27554488"/>
      <w:bookmarkStart w:id="311" w:name="_Toc36478558"/>
      <w:bookmarkStart w:id="312" w:name="_Toc36549630"/>
      <w:bookmarkStart w:id="313" w:name="_Toc37689068"/>
      <w:bookmarkStart w:id="314" w:name="_Toc37956483"/>
      <w:bookmarkStart w:id="315" w:name="_Toc38115805"/>
      <w:bookmarkStart w:id="316" w:name="_Toc38452053"/>
      <w:bookmarkStart w:id="317" w:name="_Toc38537124"/>
      <w:bookmarkStart w:id="318" w:name="_Toc38875229"/>
      <w:bookmarkStart w:id="319" w:name="_Toc38875324"/>
      <w:bookmarkStart w:id="320" w:name="_Toc43379663"/>
      <w:bookmarkStart w:id="321" w:name="_Toc67654048"/>
      <w:bookmarkStart w:id="322" w:name="_Toc152495917"/>
      <w:bookmarkStart w:id="323" w:name="_Toc165301640"/>
      <w:bookmarkStart w:id="324" w:name="_Toc170119530"/>
      <w:r w:rsidRPr="00AA306D">
        <w:rPr>
          <w:rFonts w:cs="Arial"/>
        </w:rPr>
        <w:t xml:space="preserve">Změna č.1 ruší </w:t>
      </w:r>
      <w:r w:rsidR="00111BF9" w:rsidRPr="002C0833">
        <w:rPr>
          <w:rFonts w:cs="Arial"/>
        </w:rPr>
        <w:t xml:space="preserve">požadavek na zpracování </w:t>
      </w:r>
      <w:r w:rsidRPr="002C0833">
        <w:rPr>
          <w:rFonts w:cs="Arial"/>
        </w:rPr>
        <w:t>územní studi</w:t>
      </w:r>
      <w:r w:rsidR="00111BF9" w:rsidRPr="002C0833">
        <w:rPr>
          <w:rFonts w:cs="Arial"/>
        </w:rPr>
        <w:t>e</w:t>
      </w:r>
      <w:r w:rsidRPr="00AA306D">
        <w:rPr>
          <w:rFonts w:cs="Arial"/>
        </w:rPr>
        <w:t xml:space="preserve"> pro plochu Z5. Tato územní studie byla zpracována a zaevidována.</w:t>
      </w:r>
    </w:p>
    <w:p w14:paraId="2B2C6FC4" w14:textId="77777777" w:rsidR="00EC729E" w:rsidRPr="00D558F0" w:rsidRDefault="00EC729E" w:rsidP="00D558F0">
      <w:pPr>
        <w:pStyle w:val="Nadpis2"/>
        <w:tabs>
          <w:tab w:val="left" w:pos="567"/>
        </w:tabs>
        <w:spacing w:before="320" w:line="220" w:lineRule="atLeast"/>
        <w:rPr>
          <w:caps/>
          <w:snapToGrid w:val="0"/>
          <w:kern w:val="28"/>
          <w:szCs w:val="24"/>
        </w:rPr>
      </w:pPr>
      <w:bookmarkStart w:id="325" w:name="_Toc113890335"/>
      <w:r w:rsidRPr="00D558F0">
        <w:rPr>
          <w:caps/>
          <w:snapToGrid w:val="0"/>
          <w:kern w:val="28"/>
          <w:szCs w:val="24"/>
        </w:rPr>
        <w:t>10.</w:t>
      </w:r>
      <w:r w:rsidR="005A0161" w:rsidRPr="00D558F0">
        <w:rPr>
          <w:caps/>
          <w:snapToGrid w:val="0"/>
          <w:kern w:val="28"/>
          <w:szCs w:val="24"/>
        </w:rPr>
        <w:t>k.</w:t>
      </w:r>
      <w:r w:rsidRPr="00D558F0">
        <w:rPr>
          <w:caps/>
          <w:snapToGrid w:val="0"/>
          <w:kern w:val="28"/>
          <w:szCs w:val="24"/>
        </w:rPr>
        <w:tab/>
      </w:r>
      <w:r w:rsidR="00D558F0" w:rsidRPr="00D558F0">
        <w:rPr>
          <w:caps/>
          <w:snapToGrid w:val="0"/>
          <w:kern w:val="28"/>
          <w:szCs w:val="24"/>
        </w:rPr>
        <w:t xml:space="preserve">Vymezení ploch a koridorů, ve kterých je rozhodování o změnách v území podmíněno </w:t>
      </w:r>
      <w:proofErr w:type="gramStart"/>
      <w:r w:rsidR="00D558F0" w:rsidRPr="00D558F0">
        <w:rPr>
          <w:caps/>
          <w:snapToGrid w:val="0"/>
          <w:kern w:val="28"/>
          <w:szCs w:val="24"/>
        </w:rPr>
        <w:t>vydáním  regulačního</w:t>
      </w:r>
      <w:proofErr w:type="gramEnd"/>
      <w:r w:rsidR="00D558F0" w:rsidRPr="00D558F0">
        <w:rPr>
          <w:caps/>
          <w:snapToGrid w:val="0"/>
          <w:kern w:val="28"/>
          <w:szCs w:val="24"/>
        </w:rPr>
        <w:t xml:space="preserve"> plánu, zadání regu</w:t>
      </w:r>
      <w:r w:rsidR="00D558F0">
        <w:rPr>
          <w:caps/>
          <w:snapToGrid w:val="0"/>
          <w:kern w:val="28"/>
          <w:szCs w:val="24"/>
        </w:rPr>
        <w:t>L</w:t>
      </w:r>
      <w:r w:rsidR="00D558F0" w:rsidRPr="00D558F0">
        <w:rPr>
          <w:caps/>
          <w:snapToGrid w:val="0"/>
          <w:kern w:val="28"/>
          <w:szCs w:val="24"/>
        </w:rPr>
        <w:t>ačního plánu v rozsahu podle přílohy č.9, stanovení, zda se bude jednat o regulační plán z podnětu nebo na žádost, a u regulačního plánu z podnětu stanovení přiměřené lhůty pro jeho vydání</w:t>
      </w:r>
      <w:bookmarkEnd w:id="325"/>
      <w:r w:rsidR="00D558F0" w:rsidRPr="00D558F0">
        <w:rPr>
          <w:caps/>
          <w:snapToGrid w:val="0"/>
          <w:kern w:val="28"/>
          <w:szCs w:val="24"/>
        </w:rPr>
        <w:t xml:space="preserve"> </w:t>
      </w:r>
    </w:p>
    <w:p w14:paraId="62C86C1F" w14:textId="77777777" w:rsidR="00AA306D" w:rsidRPr="001F15DC" w:rsidRDefault="00AA306D" w:rsidP="00AA306D">
      <w:pPr>
        <w:spacing w:before="60" w:line="200" w:lineRule="atLeast"/>
      </w:pPr>
      <w:r w:rsidRPr="001F15DC">
        <w:t>Územním plánem nebyly plochy ani koridory územních rezerv vymezeny. Změna č.1 je rovněž nevymezuje.</w:t>
      </w:r>
    </w:p>
    <w:p w14:paraId="3DE8CAC3" w14:textId="77777777" w:rsidR="002B4B05" w:rsidRPr="00D558F0" w:rsidRDefault="002B4B05" w:rsidP="006E7A62">
      <w:pPr>
        <w:pStyle w:val="Nadpis2"/>
        <w:tabs>
          <w:tab w:val="left" w:pos="567"/>
        </w:tabs>
        <w:spacing w:before="240" w:line="220" w:lineRule="atLeast"/>
        <w:rPr>
          <w:caps/>
          <w:snapToGrid w:val="0"/>
          <w:szCs w:val="24"/>
        </w:rPr>
      </w:pPr>
      <w:bookmarkStart w:id="326" w:name="_Toc69722316"/>
      <w:bookmarkStart w:id="327" w:name="_Toc113890336"/>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D558F0">
        <w:rPr>
          <w:caps/>
          <w:snapToGrid w:val="0"/>
          <w:szCs w:val="24"/>
        </w:rPr>
        <w:t>10.</w:t>
      </w:r>
      <w:r w:rsidR="00D558F0" w:rsidRPr="00D558F0">
        <w:rPr>
          <w:caps/>
          <w:snapToGrid w:val="0"/>
          <w:szCs w:val="24"/>
        </w:rPr>
        <w:t>L</w:t>
      </w:r>
      <w:r w:rsidRPr="00D558F0">
        <w:rPr>
          <w:caps/>
          <w:snapToGrid w:val="0"/>
          <w:szCs w:val="24"/>
        </w:rPr>
        <w:t>.</w:t>
      </w:r>
      <w:r w:rsidRPr="00D558F0">
        <w:rPr>
          <w:caps/>
          <w:snapToGrid w:val="0"/>
          <w:szCs w:val="24"/>
        </w:rPr>
        <w:tab/>
        <w:t>VYMEZENÍ ARCHITEKTONICKY NEBO URBANISTICKY VÝZNAMNÝCH STAVEB</w:t>
      </w:r>
      <w:bookmarkEnd w:id="326"/>
      <w:bookmarkEnd w:id="327"/>
    </w:p>
    <w:p w14:paraId="26B76B17" w14:textId="77777777" w:rsidR="00AA306D" w:rsidRPr="001F15DC" w:rsidRDefault="00AA306D" w:rsidP="00AA306D">
      <w:pPr>
        <w:spacing w:before="60" w:line="200" w:lineRule="atLeast"/>
      </w:pPr>
      <w:bookmarkStart w:id="328" w:name="_Toc69722317"/>
      <w:r w:rsidRPr="001F15DC">
        <w:t>Územním plánem nebyly plochy ani koridory územních rezerv vymezeny. Změna č.1 je rovněž nevymezuje.</w:t>
      </w:r>
    </w:p>
    <w:p w14:paraId="6594196F" w14:textId="77777777" w:rsidR="00A724A7" w:rsidRPr="00D558F0" w:rsidRDefault="00084F2A" w:rsidP="002B6A18">
      <w:pPr>
        <w:pStyle w:val="Nadpis1"/>
        <w:spacing w:before="360" w:line="200" w:lineRule="atLeast"/>
      </w:pPr>
      <w:bookmarkStart w:id="329" w:name="_Toc349895455"/>
      <w:bookmarkStart w:id="330" w:name="_Toc113890337"/>
      <w:bookmarkStart w:id="331" w:name="_Toc152495920"/>
      <w:bookmarkStart w:id="332" w:name="_Toc165301643"/>
      <w:bookmarkEnd w:id="322"/>
      <w:bookmarkEnd w:id="323"/>
      <w:bookmarkEnd w:id="324"/>
      <w:bookmarkEnd w:id="328"/>
      <w:r w:rsidRPr="00D558F0">
        <w:t>11</w:t>
      </w:r>
      <w:r w:rsidR="00A724A7" w:rsidRPr="00D558F0">
        <w:t>.</w:t>
      </w:r>
      <w:r w:rsidR="00A724A7" w:rsidRPr="00D558F0">
        <w:tab/>
        <w:t>VYHODNOCENÍ ÚČELNÉHO VYUŽITÍ ZASTAVĚNÉHO ÚZEMÍ A VYHODNOCENÍ POTŘEBY VYMEZENÍ ZASTAVITELNÝCH PLOCH</w:t>
      </w:r>
      <w:bookmarkEnd w:id="329"/>
      <w:bookmarkEnd w:id="330"/>
    </w:p>
    <w:p w14:paraId="7DA0AD7C" w14:textId="77777777" w:rsidR="00FC6ADE" w:rsidRPr="00695D48" w:rsidRDefault="00391825" w:rsidP="002B6A18">
      <w:pPr>
        <w:pStyle w:val="Nadpis2"/>
        <w:tabs>
          <w:tab w:val="left" w:pos="567"/>
        </w:tabs>
        <w:spacing w:line="200" w:lineRule="atLeast"/>
        <w:rPr>
          <w:caps/>
          <w:snapToGrid w:val="0"/>
          <w:szCs w:val="24"/>
        </w:rPr>
      </w:pPr>
      <w:bookmarkStart w:id="333" w:name="_Toc113890338"/>
      <w:r w:rsidRPr="00695D48">
        <w:rPr>
          <w:caps/>
          <w:snapToGrid w:val="0"/>
          <w:szCs w:val="24"/>
        </w:rPr>
        <w:t>11.1.</w:t>
      </w:r>
      <w:r w:rsidRPr="00695D48">
        <w:rPr>
          <w:caps/>
          <w:snapToGrid w:val="0"/>
          <w:szCs w:val="24"/>
        </w:rPr>
        <w:tab/>
      </w:r>
      <w:r w:rsidR="00FC6ADE" w:rsidRPr="00695D48">
        <w:rPr>
          <w:caps/>
          <w:snapToGrid w:val="0"/>
          <w:szCs w:val="24"/>
        </w:rPr>
        <w:t>VYHODNOCENÍ ÚČELNÉHO VYUŽITÍ ZASTAVĚNÉHO ÚZEMÍ</w:t>
      </w:r>
      <w:bookmarkEnd w:id="333"/>
    </w:p>
    <w:p w14:paraId="182C590C" w14:textId="77777777" w:rsidR="00695D48" w:rsidRPr="00695D48" w:rsidRDefault="00B81000" w:rsidP="002B6A18">
      <w:pPr>
        <w:spacing w:before="60" w:line="200" w:lineRule="atLeast"/>
        <w:rPr>
          <w:lang w:eastAsia="ar-SA"/>
        </w:rPr>
      </w:pPr>
      <w:r w:rsidRPr="00695D48">
        <w:rPr>
          <w:lang w:eastAsia="ar-SA"/>
        </w:rPr>
        <w:t xml:space="preserve">Účelné využití zastavěného území je </w:t>
      </w:r>
      <w:r w:rsidR="003C6FF2" w:rsidRPr="00695D48">
        <w:rPr>
          <w:lang w:eastAsia="ar-SA"/>
        </w:rPr>
        <w:t xml:space="preserve">primárně řešeno </w:t>
      </w:r>
      <w:r w:rsidRPr="00695D48">
        <w:rPr>
          <w:lang w:eastAsia="ar-SA"/>
        </w:rPr>
        <w:t>v platném ÚP</w:t>
      </w:r>
      <w:r w:rsidR="00AA306D" w:rsidRPr="00695D48">
        <w:rPr>
          <w:lang w:eastAsia="ar-SA"/>
        </w:rPr>
        <w:t>.</w:t>
      </w:r>
      <w:r w:rsidRPr="00695D48">
        <w:rPr>
          <w:lang w:eastAsia="ar-SA"/>
        </w:rPr>
        <w:t xml:space="preserve"> Hospodárné a intenzivnější využití zastavěného území je dále umožněno </w:t>
      </w:r>
      <w:r w:rsidR="00AA306D" w:rsidRPr="00695D48">
        <w:rPr>
          <w:lang w:eastAsia="ar-SA"/>
        </w:rPr>
        <w:t xml:space="preserve">zpracováním územní studie na původní plochu Z5 (nyní </w:t>
      </w:r>
      <w:r w:rsidR="00695D48" w:rsidRPr="00695D48">
        <w:rPr>
          <w:lang w:eastAsia="ar-SA"/>
        </w:rPr>
        <w:t>Z13 – Z1</w:t>
      </w:r>
      <w:r w:rsidR="00192055">
        <w:rPr>
          <w:lang w:eastAsia="ar-SA"/>
        </w:rPr>
        <w:t>6</w:t>
      </w:r>
      <w:r w:rsidR="00695D48" w:rsidRPr="00695D48">
        <w:rPr>
          <w:lang w:eastAsia="ar-SA"/>
        </w:rPr>
        <w:t>), kdy jsou vymezeny stavební parcely, veřejné prostranství a lokalita je před zahájením.</w:t>
      </w:r>
    </w:p>
    <w:p w14:paraId="7860E385" w14:textId="77777777" w:rsidR="00FC6ADE" w:rsidRPr="002B2140" w:rsidRDefault="00391825" w:rsidP="002B6A18">
      <w:pPr>
        <w:pStyle w:val="Nadpis2"/>
        <w:tabs>
          <w:tab w:val="left" w:pos="567"/>
        </w:tabs>
        <w:spacing w:line="200" w:lineRule="atLeast"/>
        <w:rPr>
          <w:caps/>
          <w:snapToGrid w:val="0"/>
          <w:szCs w:val="24"/>
        </w:rPr>
      </w:pPr>
      <w:bookmarkStart w:id="334" w:name="_Toc113890339"/>
      <w:r w:rsidRPr="002B2140">
        <w:rPr>
          <w:caps/>
          <w:snapToGrid w:val="0"/>
          <w:szCs w:val="24"/>
        </w:rPr>
        <w:t>11.2.</w:t>
      </w:r>
      <w:r w:rsidRPr="002B2140">
        <w:rPr>
          <w:caps/>
          <w:snapToGrid w:val="0"/>
          <w:szCs w:val="24"/>
        </w:rPr>
        <w:tab/>
      </w:r>
      <w:r w:rsidR="00AE4F01" w:rsidRPr="002B2140">
        <w:rPr>
          <w:caps/>
          <w:snapToGrid w:val="0"/>
          <w:szCs w:val="24"/>
        </w:rPr>
        <w:t>VYHODNOCENÍ POTŘEBY VYMEZENÍ ZASTAVITELNÝCH PLOCH</w:t>
      </w:r>
      <w:bookmarkEnd w:id="334"/>
    </w:p>
    <w:p w14:paraId="38054E11" w14:textId="77777777" w:rsidR="00695D48" w:rsidRPr="002B2140" w:rsidRDefault="004A341F" w:rsidP="002B6A18">
      <w:pPr>
        <w:spacing w:before="60" w:line="200" w:lineRule="atLeast"/>
        <w:rPr>
          <w:i/>
          <w:iCs/>
        </w:rPr>
      </w:pPr>
      <w:r w:rsidRPr="002B2140">
        <w:rPr>
          <w:lang w:eastAsia="ar-SA"/>
        </w:rPr>
        <w:t>Potřeba</w:t>
      </w:r>
      <w:r w:rsidRPr="002B2140">
        <w:rPr>
          <w:rFonts w:cs="Arial"/>
        </w:rPr>
        <w:t xml:space="preserve"> vymezení nových zastavitelných ploch (</w:t>
      </w:r>
      <w:r w:rsidRPr="002B2140">
        <w:rPr>
          <w:rFonts w:cs="Arial"/>
          <w:b/>
        </w:rPr>
        <w:t>Z1</w:t>
      </w:r>
      <w:r w:rsidR="00695D48" w:rsidRPr="002B2140">
        <w:rPr>
          <w:rFonts w:cs="Arial"/>
          <w:b/>
        </w:rPr>
        <w:t>8, Z20 a Z22</w:t>
      </w:r>
      <w:r w:rsidRPr="002B2140">
        <w:rPr>
          <w:rFonts w:cs="Arial"/>
        </w:rPr>
        <w:t>), vyplývá z konkrétních požadavků</w:t>
      </w:r>
      <w:r w:rsidRPr="002B2140">
        <w:rPr>
          <w:rFonts w:cs="Arial"/>
          <w:bCs/>
        </w:rPr>
        <w:t xml:space="preserve"> uvedených </w:t>
      </w:r>
      <w:r w:rsidRPr="002B2140">
        <w:rPr>
          <w:rFonts w:cs="Arial"/>
        </w:rPr>
        <w:t xml:space="preserve">ve </w:t>
      </w:r>
      <w:r w:rsidRPr="002B2140">
        <w:rPr>
          <w:i/>
          <w:iCs/>
        </w:rPr>
        <w:t>Zprávě o uplatňování ÚP O</w:t>
      </w:r>
      <w:r w:rsidR="00695D48" w:rsidRPr="002B2140">
        <w:rPr>
          <w:i/>
          <w:iCs/>
        </w:rPr>
        <w:t>ndratice</w:t>
      </w:r>
      <w:r w:rsidR="00695D48" w:rsidRPr="004D6692">
        <w:rPr>
          <w:i/>
          <w:iCs/>
        </w:rPr>
        <w:t>.</w:t>
      </w:r>
      <w:r w:rsidR="004D6692" w:rsidRPr="004D6692">
        <w:rPr>
          <w:rFonts w:cs="Arial"/>
        </w:rPr>
        <w:t xml:space="preserve"> V rámci veřejného projednání bylo uplatněno nesouhlasné stanovisko vodoprávního úřadu, který nesouhlasil s vymezením zastavitelné plochy Z22, proto je tato plocha zrušena.</w:t>
      </w:r>
    </w:p>
    <w:p w14:paraId="3E90B99E" w14:textId="4A4F459A" w:rsidR="00875628" w:rsidRPr="002B2140" w:rsidRDefault="00695D48" w:rsidP="002B6A18">
      <w:pPr>
        <w:spacing w:before="60" w:line="200" w:lineRule="atLeast"/>
      </w:pPr>
      <w:r w:rsidRPr="002B2140">
        <w:lastRenderedPageBreak/>
        <w:t>Plochy bydlení Z18 a Z20 řeší požadavek konkrétní</w:t>
      </w:r>
      <w:r w:rsidR="00875628" w:rsidRPr="002B2140">
        <w:t xml:space="preserve"> občanů. </w:t>
      </w:r>
    </w:p>
    <w:p w14:paraId="512DBB43" w14:textId="69400CD8" w:rsidR="002B2140" w:rsidRPr="002B2140" w:rsidRDefault="00875628" w:rsidP="002B6A18">
      <w:pPr>
        <w:spacing w:before="60" w:line="200" w:lineRule="atLeast"/>
      </w:pPr>
      <w:r w:rsidRPr="002B2140">
        <w:t>Prioritou návrhu nových ploch bylo zachovat ucelenou kompaktní zástavbu</w:t>
      </w:r>
      <w:r w:rsidR="002B2140" w:rsidRPr="002B2140">
        <w:t xml:space="preserve">. </w:t>
      </w:r>
    </w:p>
    <w:p w14:paraId="6275E383" w14:textId="77777777" w:rsidR="00E81140" w:rsidRPr="001D7E9F" w:rsidRDefault="00E81140" w:rsidP="005D0E65">
      <w:pPr>
        <w:pStyle w:val="Nadpis1"/>
        <w:spacing w:before="360" w:line="200" w:lineRule="atLeast"/>
      </w:pPr>
      <w:bookmarkStart w:id="335" w:name="_Toc349895441"/>
      <w:bookmarkStart w:id="336" w:name="_Toc113890340"/>
      <w:r w:rsidRPr="001D7E9F">
        <w:t>1</w:t>
      </w:r>
      <w:r w:rsidR="00200AFA" w:rsidRPr="001D7E9F">
        <w:t>2</w:t>
      </w:r>
      <w:r w:rsidRPr="001D7E9F">
        <w:t>.</w:t>
      </w:r>
      <w:r w:rsidRPr="001D7E9F">
        <w:tab/>
      </w:r>
      <w:bookmarkEnd w:id="335"/>
      <w:r w:rsidR="00CC5E3E" w:rsidRPr="001D7E9F">
        <w:t xml:space="preserve">VYHODNOCENÍ SPLNĚNÍ POŽADAVKŮ OBSAŽENÝCH </w:t>
      </w:r>
      <w:r w:rsidR="000742A5" w:rsidRPr="001D7E9F">
        <w:t xml:space="preserve">VE ZPRÁVĚ O UPLATŇOVÁNÍ ÚP A </w:t>
      </w:r>
      <w:r w:rsidR="00CC5E3E" w:rsidRPr="001D7E9F">
        <w:t>V ROZHODNUTÍ ZASTUPITELSTVA OBCE O OBSAHU ZMĚNY ÚZEMNÍHO PLÁNU POŘIZOVANÉ ZKRÁCENÝM POSTUPEM</w:t>
      </w:r>
      <w:bookmarkEnd w:id="336"/>
    </w:p>
    <w:p w14:paraId="5FA60130" w14:textId="77777777" w:rsidR="00CC5E3E" w:rsidRPr="0020426F" w:rsidRDefault="00E81140" w:rsidP="005D0E65">
      <w:pPr>
        <w:spacing w:before="60" w:line="200" w:lineRule="atLeast"/>
      </w:pPr>
      <w:bookmarkStart w:id="337" w:name="_Hlk99535917"/>
      <w:r w:rsidRPr="0020426F">
        <w:t xml:space="preserve">Změna č. </w:t>
      </w:r>
      <w:r w:rsidR="00F135EE" w:rsidRPr="0020426F">
        <w:t>1</w:t>
      </w:r>
      <w:r w:rsidRPr="0020426F">
        <w:t xml:space="preserve"> je zpracována na základě </w:t>
      </w:r>
      <w:r w:rsidR="004D3EEC" w:rsidRPr="0020426F">
        <w:t xml:space="preserve">požadavků uvedených </w:t>
      </w:r>
      <w:r w:rsidR="000742A5" w:rsidRPr="0020426F">
        <w:t xml:space="preserve">ve </w:t>
      </w:r>
      <w:r w:rsidR="000742A5" w:rsidRPr="0020426F">
        <w:rPr>
          <w:i/>
          <w:iCs/>
        </w:rPr>
        <w:t>Zprávě o uplatňování ÚP O</w:t>
      </w:r>
      <w:r w:rsidR="0020426F" w:rsidRPr="0020426F">
        <w:rPr>
          <w:i/>
          <w:iCs/>
        </w:rPr>
        <w:t>ndratice za období 2013-2020</w:t>
      </w:r>
      <w:r w:rsidR="004D3EEC" w:rsidRPr="0020426F">
        <w:rPr>
          <w:bCs/>
        </w:rPr>
        <w:t xml:space="preserve">, </w:t>
      </w:r>
      <w:r w:rsidR="004D3EEC" w:rsidRPr="0020426F">
        <w:t>schválen</w:t>
      </w:r>
      <w:r w:rsidR="0020426F" w:rsidRPr="0020426F">
        <w:t>é</w:t>
      </w:r>
      <w:r w:rsidR="004D3EEC" w:rsidRPr="0020426F">
        <w:t xml:space="preserve"> Zastupitelstvem </w:t>
      </w:r>
      <w:r w:rsidR="00F135EE" w:rsidRPr="0020426F">
        <w:t>obce O</w:t>
      </w:r>
      <w:r w:rsidR="0020426F" w:rsidRPr="0020426F">
        <w:t>ndratice</w:t>
      </w:r>
      <w:r w:rsidR="004D3EEC" w:rsidRPr="0020426F">
        <w:t>.</w:t>
      </w:r>
      <w:r w:rsidR="003717BC" w:rsidRPr="0020426F">
        <w:t xml:space="preserve"> Požadavky byly v rámci řešení změny č. </w:t>
      </w:r>
      <w:r w:rsidR="00F135EE" w:rsidRPr="0020426F">
        <w:t>1</w:t>
      </w:r>
      <w:r w:rsidR="003717BC" w:rsidRPr="0020426F">
        <w:t xml:space="preserve"> prověřeny a zapracovány </w:t>
      </w:r>
      <w:r w:rsidR="00374AEF" w:rsidRPr="0020426F">
        <w:t>následovně:</w:t>
      </w:r>
    </w:p>
    <w:p w14:paraId="7E887E27" w14:textId="77777777" w:rsidR="001D7E9F" w:rsidRPr="002608A7" w:rsidRDefault="001D7E9F" w:rsidP="001D7E9F">
      <w:pPr>
        <w:spacing w:line="200" w:lineRule="atLeast"/>
        <w:rPr>
          <w:b/>
          <w:bCs/>
        </w:rPr>
      </w:pPr>
      <w:r w:rsidRPr="002608A7">
        <w:rPr>
          <w:b/>
          <w:bCs/>
        </w:rPr>
        <w:t>Problémy k řešení v územním plánu vyplývající z územně analytických podkladů</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562"/>
      </w:tblGrid>
      <w:tr w:rsidR="001D7E9F" w:rsidRPr="002608A7" w14:paraId="69E4F7EF" w14:textId="77777777" w:rsidTr="00D9700A">
        <w:trPr>
          <w:cantSplit/>
          <w:trHeight w:val="284"/>
          <w:tblHeader/>
        </w:trPr>
        <w:tc>
          <w:tcPr>
            <w:tcW w:w="2423" w:type="pct"/>
            <w:shd w:val="pct25" w:color="auto" w:fill="auto"/>
            <w:vAlign w:val="center"/>
          </w:tcPr>
          <w:p w14:paraId="555C97B3" w14:textId="77777777" w:rsidR="001D7E9F" w:rsidRPr="002608A7" w:rsidRDefault="001D7E9F" w:rsidP="00D9700A">
            <w:pPr>
              <w:spacing w:before="20" w:line="200" w:lineRule="atLeast"/>
              <w:jc w:val="left"/>
              <w:rPr>
                <w:rFonts w:cs="Arial"/>
                <w:sz w:val="18"/>
                <w:szCs w:val="18"/>
              </w:rPr>
            </w:pPr>
            <w:r w:rsidRPr="002608A7">
              <w:rPr>
                <w:rFonts w:cs="Arial"/>
                <w:sz w:val="18"/>
                <w:szCs w:val="18"/>
              </w:rPr>
              <w:t>požadavek</w:t>
            </w:r>
          </w:p>
        </w:tc>
        <w:tc>
          <w:tcPr>
            <w:tcW w:w="2577" w:type="pct"/>
            <w:shd w:val="pct25" w:color="auto" w:fill="auto"/>
            <w:vAlign w:val="center"/>
          </w:tcPr>
          <w:p w14:paraId="5C349FD8" w14:textId="77777777" w:rsidR="001D7E9F" w:rsidRPr="002608A7" w:rsidRDefault="001D7E9F" w:rsidP="00D9700A">
            <w:pPr>
              <w:spacing w:before="20" w:line="200" w:lineRule="atLeast"/>
              <w:jc w:val="left"/>
              <w:rPr>
                <w:sz w:val="18"/>
                <w:szCs w:val="18"/>
              </w:rPr>
            </w:pPr>
            <w:r w:rsidRPr="002608A7">
              <w:rPr>
                <w:sz w:val="18"/>
                <w:szCs w:val="18"/>
              </w:rPr>
              <w:t>řešení v ÚP</w:t>
            </w:r>
          </w:p>
        </w:tc>
      </w:tr>
      <w:tr w:rsidR="002608A7" w:rsidRPr="002608A7" w14:paraId="0DAEC306" w14:textId="77777777" w:rsidTr="00D9700A">
        <w:trPr>
          <w:cantSplit/>
        </w:trPr>
        <w:tc>
          <w:tcPr>
            <w:tcW w:w="2423" w:type="pct"/>
          </w:tcPr>
          <w:p w14:paraId="10087D32" w14:textId="77777777" w:rsidR="001D7E9F" w:rsidRPr="002608A7" w:rsidRDefault="001D7E9F" w:rsidP="00D9700A">
            <w:pPr>
              <w:autoSpaceDE w:val="0"/>
              <w:autoSpaceDN w:val="0"/>
              <w:adjustRightInd w:val="0"/>
              <w:spacing w:before="0" w:line="240" w:lineRule="auto"/>
              <w:jc w:val="left"/>
              <w:rPr>
                <w:rFonts w:cs="Arial"/>
                <w:sz w:val="18"/>
                <w:szCs w:val="18"/>
              </w:rPr>
            </w:pPr>
            <w:r w:rsidRPr="002608A7">
              <w:rPr>
                <w:rFonts w:cs="Arial"/>
                <w:b/>
                <w:bCs/>
                <w:sz w:val="18"/>
                <w:szCs w:val="18"/>
              </w:rPr>
              <w:t>Životní prostředí</w:t>
            </w:r>
          </w:p>
        </w:tc>
        <w:tc>
          <w:tcPr>
            <w:tcW w:w="2577" w:type="pct"/>
          </w:tcPr>
          <w:p w14:paraId="30B793D3" w14:textId="77777777" w:rsidR="001D7E9F" w:rsidRPr="002608A7" w:rsidRDefault="001D7E9F" w:rsidP="002B2140">
            <w:pPr>
              <w:spacing w:before="40" w:line="200" w:lineRule="atLeast"/>
              <w:ind w:left="390"/>
              <w:rPr>
                <w:rFonts w:cs="Arial"/>
                <w:sz w:val="18"/>
                <w:szCs w:val="18"/>
              </w:rPr>
            </w:pPr>
          </w:p>
        </w:tc>
      </w:tr>
      <w:tr w:rsidR="00D04EB3" w:rsidRPr="002608A7" w14:paraId="70C4FC02" w14:textId="77777777" w:rsidTr="00D9700A">
        <w:trPr>
          <w:cantSplit/>
        </w:trPr>
        <w:tc>
          <w:tcPr>
            <w:tcW w:w="2423" w:type="pct"/>
          </w:tcPr>
          <w:p w14:paraId="047C6798" w14:textId="77777777" w:rsidR="00D04EB3" w:rsidRPr="002608A7" w:rsidRDefault="00D04EB3"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ZE74 – Ochrana </w:t>
            </w:r>
            <w:proofErr w:type="gramStart"/>
            <w:r w:rsidRPr="002608A7">
              <w:rPr>
                <w:rFonts w:cs="Arial"/>
                <w:i/>
                <w:sz w:val="18"/>
                <w:szCs w:val="18"/>
              </w:rPr>
              <w:t>ZPF - vyhodnotit</w:t>
            </w:r>
            <w:proofErr w:type="gramEnd"/>
            <w:r w:rsidRPr="002608A7">
              <w:rPr>
                <w:rFonts w:cs="Arial"/>
                <w:i/>
                <w:sz w:val="18"/>
                <w:szCs w:val="18"/>
              </w:rPr>
              <w:t xml:space="preserve"> aktuální potřebu </w:t>
            </w:r>
            <w:proofErr w:type="spellStart"/>
            <w:r w:rsidRPr="002608A7">
              <w:rPr>
                <w:rFonts w:cs="Arial"/>
                <w:i/>
                <w:sz w:val="18"/>
                <w:szCs w:val="18"/>
              </w:rPr>
              <w:t>zast</w:t>
            </w:r>
            <w:proofErr w:type="spellEnd"/>
            <w:r w:rsidRPr="002608A7">
              <w:rPr>
                <w:rFonts w:cs="Arial"/>
                <w:i/>
                <w:sz w:val="18"/>
                <w:szCs w:val="18"/>
              </w:rPr>
              <w:t xml:space="preserve">. ploch, příp. minimalizovat zábor </w:t>
            </w:r>
          </w:p>
        </w:tc>
        <w:tc>
          <w:tcPr>
            <w:tcW w:w="2577" w:type="pct"/>
          </w:tcPr>
          <w:p w14:paraId="339EDE5A" w14:textId="77777777" w:rsidR="00D04EB3" w:rsidRPr="002608A7" w:rsidRDefault="00D04EB3" w:rsidP="00D83D9D">
            <w:pPr>
              <w:numPr>
                <w:ilvl w:val="0"/>
                <w:numId w:val="24"/>
              </w:numPr>
              <w:spacing w:before="40" w:line="200" w:lineRule="atLeast"/>
              <w:ind w:left="390" w:hanging="390"/>
              <w:rPr>
                <w:rFonts w:cs="Arial"/>
                <w:sz w:val="18"/>
                <w:szCs w:val="18"/>
              </w:rPr>
            </w:pPr>
            <w:r w:rsidRPr="002608A7">
              <w:rPr>
                <w:rFonts w:cs="Arial"/>
                <w:sz w:val="18"/>
                <w:szCs w:val="18"/>
              </w:rPr>
              <w:t>splněno viz kap.14.odůvodnění textové části územního plánu</w:t>
            </w:r>
          </w:p>
        </w:tc>
      </w:tr>
      <w:tr w:rsidR="00D04EB3" w:rsidRPr="002608A7" w14:paraId="6928E0BA" w14:textId="77777777" w:rsidTr="00D9700A">
        <w:trPr>
          <w:cantSplit/>
        </w:trPr>
        <w:tc>
          <w:tcPr>
            <w:tcW w:w="2423" w:type="pct"/>
          </w:tcPr>
          <w:p w14:paraId="5004C659" w14:textId="77777777" w:rsidR="00D04EB3" w:rsidRPr="002608A7" w:rsidRDefault="00D04EB3"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ZE75 – Koordinace </w:t>
            </w:r>
            <w:proofErr w:type="gramStart"/>
            <w:r w:rsidRPr="002608A7">
              <w:rPr>
                <w:rFonts w:cs="Arial"/>
                <w:i/>
                <w:sz w:val="18"/>
                <w:szCs w:val="18"/>
              </w:rPr>
              <w:t>ÚSES - Prověřit</w:t>
            </w:r>
            <w:proofErr w:type="gramEnd"/>
            <w:r w:rsidRPr="002608A7">
              <w:rPr>
                <w:rFonts w:cs="Arial"/>
                <w:i/>
                <w:sz w:val="18"/>
                <w:szCs w:val="18"/>
              </w:rPr>
              <w:t xml:space="preserve"> vhodné řešení, opravit nebo k řešení v ÚP Brodek u Prostějova </w:t>
            </w:r>
          </w:p>
        </w:tc>
        <w:tc>
          <w:tcPr>
            <w:tcW w:w="2577" w:type="pct"/>
          </w:tcPr>
          <w:p w14:paraId="623A1447" w14:textId="77777777" w:rsidR="00D04EB3" w:rsidRPr="002608A7" w:rsidRDefault="00D04EB3" w:rsidP="00D83D9D">
            <w:pPr>
              <w:numPr>
                <w:ilvl w:val="0"/>
                <w:numId w:val="24"/>
              </w:numPr>
              <w:spacing w:before="40" w:line="200" w:lineRule="atLeast"/>
              <w:ind w:left="390" w:hanging="390"/>
              <w:rPr>
                <w:rFonts w:cs="Arial"/>
                <w:sz w:val="18"/>
                <w:szCs w:val="18"/>
              </w:rPr>
            </w:pPr>
            <w:r w:rsidRPr="002608A7">
              <w:rPr>
                <w:rFonts w:cs="Arial"/>
                <w:sz w:val="18"/>
                <w:szCs w:val="18"/>
              </w:rPr>
              <w:t>splněno, viz kap. 3 odůvodnění textové části územního plánu</w:t>
            </w:r>
          </w:p>
        </w:tc>
      </w:tr>
      <w:tr w:rsidR="00D04EB3" w:rsidRPr="002608A7" w14:paraId="447B97EA" w14:textId="77777777" w:rsidTr="00D9700A">
        <w:trPr>
          <w:cantSplit/>
        </w:trPr>
        <w:tc>
          <w:tcPr>
            <w:tcW w:w="2423" w:type="pct"/>
          </w:tcPr>
          <w:p w14:paraId="60421FDA" w14:textId="77777777" w:rsidR="00D04EB3" w:rsidRPr="002608A7" w:rsidRDefault="00D04EB3"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ZE76 – Protierozní </w:t>
            </w:r>
            <w:proofErr w:type="gramStart"/>
            <w:r w:rsidRPr="002608A7">
              <w:rPr>
                <w:rFonts w:cs="Arial"/>
                <w:i/>
                <w:sz w:val="18"/>
                <w:szCs w:val="18"/>
              </w:rPr>
              <w:t>opatření - zapracovat</w:t>
            </w:r>
            <w:proofErr w:type="gramEnd"/>
            <w:r w:rsidRPr="002608A7">
              <w:rPr>
                <w:rFonts w:cs="Arial"/>
                <w:i/>
                <w:sz w:val="18"/>
                <w:szCs w:val="18"/>
              </w:rPr>
              <w:t xml:space="preserve"> výsledky studie protierozních opatření do ÚP </w:t>
            </w:r>
          </w:p>
        </w:tc>
        <w:tc>
          <w:tcPr>
            <w:tcW w:w="2577" w:type="pct"/>
          </w:tcPr>
          <w:p w14:paraId="63CCD7B1" w14:textId="77777777" w:rsidR="00D04EB3" w:rsidRPr="002608A7" w:rsidRDefault="00D04EB3" w:rsidP="00D83D9D">
            <w:pPr>
              <w:numPr>
                <w:ilvl w:val="0"/>
                <w:numId w:val="24"/>
              </w:numPr>
              <w:spacing w:before="40" w:line="200" w:lineRule="atLeast"/>
              <w:ind w:left="390" w:hanging="390"/>
              <w:rPr>
                <w:rFonts w:cs="Arial"/>
                <w:sz w:val="18"/>
                <w:szCs w:val="18"/>
              </w:rPr>
            </w:pPr>
            <w:r w:rsidRPr="002608A7">
              <w:rPr>
                <w:rFonts w:cs="Arial"/>
                <w:sz w:val="18"/>
                <w:szCs w:val="18"/>
              </w:rPr>
              <w:t xml:space="preserve">respektováno zapracováno řešení dle komplexní pozemkové </w:t>
            </w:r>
            <w:proofErr w:type="gramStart"/>
            <w:r w:rsidRPr="002608A7">
              <w:rPr>
                <w:rFonts w:cs="Arial"/>
                <w:sz w:val="18"/>
                <w:szCs w:val="18"/>
              </w:rPr>
              <w:t>úpravy</w:t>
            </w:r>
            <w:proofErr w:type="gramEnd"/>
            <w:r w:rsidRPr="002608A7">
              <w:rPr>
                <w:rFonts w:cs="Arial"/>
                <w:sz w:val="18"/>
                <w:szCs w:val="18"/>
              </w:rPr>
              <w:t xml:space="preserve"> a to vymezením ploch poldrů pro zadržení vody v krajině a proti přívalovým vodám a dále zapracováním podmínek využití ploch v krajině.</w:t>
            </w:r>
          </w:p>
        </w:tc>
      </w:tr>
      <w:tr w:rsidR="001D7E9F" w:rsidRPr="002608A7" w14:paraId="45EF112A" w14:textId="77777777" w:rsidTr="00D9700A">
        <w:trPr>
          <w:cantSplit/>
        </w:trPr>
        <w:tc>
          <w:tcPr>
            <w:tcW w:w="2423" w:type="pct"/>
          </w:tcPr>
          <w:p w14:paraId="547FB417" w14:textId="77777777" w:rsidR="001D7E9F" w:rsidRPr="002608A7" w:rsidRDefault="001D7E9F"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Soudržnost obyvatel území </w:t>
            </w:r>
          </w:p>
        </w:tc>
        <w:tc>
          <w:tcPr>
            <w:tcW w:w="2577" w:type="pct"/>
          </w:tcPr>
          <w:p w14:paraId="422CA627" w14:textId="77777777" w:rsidR="001D7E9F" w:rsidRPr="002608A7" w:rsidRDefault="001D7E9F" w:rsidP="002B2140">
            <w:pPr>
              <w:spacing w:before="40" w:line="200" w:lineRule="atLeast"/>
              <w:ind w:left="390"/>
              <w:rPr>
                <w:rFonts w:cs="Arial"/>
                <w:sz w:val="18"/>
                <w:szCs w:val="18"/>
              </w:rPr>
            </w:pPr>
          </w:p>
        </w:tc>
      </w:tr>
      <w:tr w:rsidR="001D7E9F" w:rsidRPr="002608A7" w14:paraId="78C38A38" w14:textId="77777777" w:rsidTr="00D9700A">
        <w:trPr>
          <w:cantSplit/>
        </w:trPr>
        <w:tc>
          <w:tcPr>
            <w:tcW w:w="2423" w:type="pct"/>
          </w:tcPr>
          <w:p w14:paraId="7F7260C7" w14:textId="77777777" w:rsidR="001D7E9F" w:rsidRPr="002608A7" w:rsidRDefault="001D7E9F"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SE46 – v </w:t>
            </w:r>
            <w:proofErr w:type="spellStart"/>
            <w:r w:rsidRPr="002608A7">
              <w:rPr>
                <w:rFonts w:cs="Arial"/>
                <w:i/>
                <w:sz w:val="18"/>
                <w:szCs w:val="18"/>
              </w:rPr>
              <w:t>ú.</w:t>
            </w:r>
            <w:proofErr w:type="spellEnd"/>
            <w:r w:rsidRPr="002608A7">
              <w:rPr>
                <w:rFonts w:cs="Arial"/>
                <w:i/>
                <w:sz w:val="18"/>
                <w:szCs w:val="18"/>
              </w:rPr>
              <w:t xml:space="preserve"> </w:t>
            </w:r>
            <w:proofErr w:type="gramStart"/>
            <w:r w:rsidRPr="002608A7">
              <w:rPr>
                <w:rFonts w:cs="Arial"/>
                <w:i/>
                <w:sz w:val="18"/>
                <w:szCs w:val="18"/>
              </w:rPr>
              <w:t>Březina - prověřit</w:t>
            </w:r>
            <w:proofErr w:type="gramEnd"/>
            <w:r w:rsidRPr="002608A7">
              <w:rPr>
                <w:rFonts w:cs="Arial"/>
                <w:i/>
                <w:sz w:val="18"/>
                <w:szCs w:val="18"/>
              </w:rPr>
              <w:t xml:space="preserve"> a navrhnout možnosti využití rekreačního potenciálu lesa </w:t>
            </w:r>
          </w:p>
        </w:tc>
        <w:tc>
          <w:tcPr>
            <w:tcW w:w="2577" w:type="pct"/>
          </w:tcPr>
          <w:p w14:paraId="61F7C167" w14:textId="77777777" w:rsidR="001D7E9F" w:rsidRPr="002608A7" w:rsidRDefault="002608A7" w:rsidP="00D83D9D">
            <w:pPr>
              <w:numPr>
                <w:ilvl w:val="0"/>
                <w:numId w:val="24"/>
              </w:numPr>
              <w:spacing w:before="40" w:line="200" w:lineRule="atLeast"/>
              <w:ind w:left="390" w:hanging="390"/>
              <w:rPr>
                <w:rFonts w:cs="Arial"/>
                <w:sz w:val="18"/>
                <w:szCs w:val="18"/>
              </w:rPr>
            </w:pPr>
            <w:r w:rsidRPr="002608A7">
              <w:rPr>
                <w:rFonts w:cs="Arial"/>
                <w:sz w:val="18"/>
                <w:szCs w:val="18"/>
              </w:rPr>
              <w:t xml:space="preserve">Netýká se řešeného území. </w:t>
            </w:r>
            <w:proofErr w:type="spellStart"/>
            <w:r w:rsidRPr="002608A7">
              <w:rPr>
                <w:rFonts w:cs="Arial"/>
                <w:sz w:val="18"/>
                <w:szCs w:val="18"/>
              </w:rPr>
              <w:t>V.ú</w:t>
            </w:r>
            <w:proofErr w:type="spellEnd"/>
            <w:r w:rsidRPr="002608A7">
              <w:rPr>
                <w:rFonts w:cs="Arial"/>
                <w:sz w:val="18"/>
                <w:szCs w:val="18"/>
              </w:rPr>
              <w:t>. Březina musí být řešen jako celek.</w:t>
            </w:r>
          </w:p>
        </w:tc>
      </w:tr>
      <w:tr w:rsidR="00D04EB3" w:rsidRPr="002608A7" w14:paraId="6963EBF5" w14:textId="77777777" w:rsidTr="00D9700A">
        <w:trPr>
          <w:cantSplit/>
        </w:trPr>
        <w:tc>
          <w:tcPr>
            <w:tcW w:w="2423" w:type="pct"/>
          </w:tcPr>
          <w:p w14:paraId="009A8594" w14:textId="77777777" w:rsidR="00D04EB3" w:rsidRPr="002608A7" w:rsidRDefault="00D04EB3"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SE47 – </w:t>
            </w:r>
            <w:proofErr w:type="spellStart"/>
            <w:r w:rsidRPr="002608A7">
              <w:rPr>
                <w:rFonts w:cs="Arial"/>
                <w:i/>
                <w:sz w:val="18"/>
                <w:szCs w:val="18"/>
              </w:rPr>
              <w:t>Rekr</w:t>
            </w:r>
            <w:proofErr w:type="spellEnd"/>
            <w:r w:rsidRPr="002608A7">
              <w:rPr>
                <w:rFonts w:cs="Arial"/>
                <w:i/>
                <w:sz w:val="18"/>
                <w:szCs w:val="18"/>
              </w:rPr>
              <w:t xml:space="preserve">. potenciál </w:t>
            </w:r>
            <w:proofErr w:type="gramStart"/>
            <w:r w:rsidRPr="002608A7">
              <w:rPr>
                <w:rFonts w:cs="Arial"/>
                <w:i/>
                <w:sz w:val="18"/>
                <w:szCs w:val="18"/>
              </w:rPr>
              <w:t>pískovny - navrhnout</w:t>
            </w:r>
            <w:proofErr w:type="gramEnd"/>
            <w:r w:rsidRPr="002608A7">
              <w:rPr>
                <w:rFonts w:cs="Arial"/>
                <w:i/>
                <w:sz w:val="18"/>
                <w:szCs w:val="18"/>
              </w:rPr>
              <w:t xml:space="preserve"> a podpořit rozvoj rekreačních aktivit a potřebného zázemí v lok. pískovny </w:t>
            </w:r>
          </w:p>
        </w:tc>
        <w:tc>
          <w:tcPr>
            <w:tcW w:w="2577" w:type="pct"/>
          </w:tcPr>
          <w:p w14:paraId="43031C5D" w14:textId="77777777" w:rsidR="00D04EB3" w:rsidRPr="002608A7" w:rsidRDefault="00A01A5A" w:rsidP="00D83D9D">
            <w:pPr>
              <w:numPr>
                <w:ilvl w:val="0"/>
                <w:numId w:val="24"/>
              </w:numPr>
              <w:spacing w:before="40" w:line="200" w:lineRule="atLeast"/>
              <w:ind w:left="390" w:hanging="390"/>
              <w:rPr>
                <w:rFonts w:cs="Arial"/>
                <w:iCs/>
                <w:sz w:val="18"/>
                <w:szCs w:val="18"/>
              </w:rPr>
            </w:pPr>
            <w:r>
              <w:rPr>
                <w:rFonts w:cs="Arial"/>
                <w:iCs/>
                <w:sz w:val="18"/>
                <w:szCs w:val="18"/>
              </w:rPr>
              <w:t xml:space="preserve"> Nebylo předmětem řešení Změny č.1</w:t>
            </w:r>
            <w:r w:rsidR="002C0833">
              <w:rPr>
                <w:rFonts w:cs="Arial"/>
                <w:iCs/>
                <w:sz w:val="18"/>
                <w:szCs w:val="18"/>
              </w:rPr>
              <w:t>.</w:t>
            </w:r>
          </w:p>
        </w:tc>
      </w:tr>
      <w:tr w:rsidR="002608A7" w:rsidRPr="002608A7" w14:paraId="2E86E6D7" w14:textId="77777777" w:rsidTr="00D9700A">
        <w:trPr>
          <w:cantSplit/>
        </w:trPr>
        <w:tc>
          <w:tcPr>
            <w:tcW w:w="2423" w:type="pct"/>
          </w:tcPr>
          <w:p w14:paraId="396008F2" w14:textId="77777777" w:rsidR="00D04EB3" w:rsidRPr="002608A7" w:rsidRDefault="00D04EB3"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SE48 – </w:t>
            </w:r>
            <w:proofErr w:type="gramStart"/>
            <w:r w:rsidRPr="002608A7">
              <w:rPr>
                <w:rFonts w:cs="Arial"/>
                <w:i/>
                <w:sz w:val="18"/>
                <w:szCs w:val="18"/>
              </w:rPr>
              <w:t>Koupaliště - podpořit</w:t>
            </w:r>
            <w:proofErr w:type="gramEnd"/>
            <w:r w:rsidRPr="002608A7">
              <w:rPr>
                <w:rFonts w:cs="Arial"/>
                <w:i/>
                <w:sz w:val="18"/>
                <w:szCs w:val="18"/>
              </w:rPr>
              <w:t xml:space="preserve"> možný rozvoj rekreačního potenciálu, řešit okolní vazby - možno řešit v ÚS </w:t>
            </w:r>
          </w:p>
        </w:tc>
        <w:tc>
          <w:tcPr>
            <w:tcW w:w="2577" w:type="pct"/>
          </w:tcPr>
          <w:p w14:paraId="3443F7D1" w14:textId="77777777" w:rsidR="00D04EB3" w:rsidRPr="002608A7" w:rsidRDefault="00D04EB3" w:rsidP="00D83D9D">
            <w:pPr>
              <w:numPr>
                <w:ilvl w:val="0"/>
                <w:numId w:val="24"/>
              </w:numPr>
              <w:spacing w:before="40" w:line="200" w:lineRule="atLeast"/>
              <w:ind w:left="390" w:hanging="390"/>
              <w:rPr>
                <w:rFonts w:cs="Arial"/>
                <w:iCs/>
                <w:sz w:val="18"/>
                <w:szCs w:val="18"/>
              </w:rPr>
            </w:pPr>
            <w:r w:rsidRPr="002608A7">
              <w:rPr>
                <w:rFonts w:cs="Arial"/>
                <w:iCs/>
                <w:sz w:val="18"/>
                <w:szCs w:val="18"/>
              </w:rPr>
              <w:t>Respektováno, změna č.1 územního plánu zachovává koncepci stanovenou v platném ÚP, který oblast koupaliště a navazující území sportoviště a sportovní střelnice vymezuje jako plochy pro sport a rekreaci (OS). Lokalita koupaliště je pro obec kapacitně dostačující s možností navazujících aktivit a služeb na sousedních plochách OS.</w:t>
            </w:r>
          </w:p>
        </w:tc>
      </w:tr>
    </w:tbl>
    <w:p w14:paraId="08529EC0" w14:textId="77777777" w:rsidR="004B78EA" w:rsidRPr="0020426F" w:rsidRDefault="001D7E9F" w:rsidP="004B78EA">
      <w:pPr>
        <w:tabs>
          <w:tab w:val="left" w:pos="426"/>
        </w:tabs>
        <w:spacing w:before="240" w:after="240" w:line="200" w:lineRule="atLeast"/>
        <w:rPr>
          <w:rFonts w:cs="Arial"/>
          <w:b/>
          <w:bCs/>
          <w:sz w:val="18"/>
          <w:szCs w:val="18"/>
        </w:rPr>
      </w:pPr>
      <w:r w:rsidRPr="0020426F">
        <w:rPr>
          <w:rFonts w:cs="Arial"/>
          <w:b/>
          <w:bCs/>
          <w:sz w:val="18"/>
          <w:szCs w:val="18"/>
        </w:rPr>
        <w:t>E. Pokyny pro zpracování návrhu změny územního plánu v rozsahu zadání změny</w:t>
      </w:r>
    </w:p>
    <w:p w14:paraId="64A0DAA7" w14:textId="77777777" w:rsidR="001D7E9F" w:rsidRPr="0020426F" w:rsidRDefault="001D7E9F" w:rsidP="004B78EA">
      <w:pPr>
        <w:tabs>
          <w:tab w:val="left" w:pos="426"/>
        </w:tabs>
        <w:spacing w:before="240" w:after="240" w:line="200" w:lineRule="atLeast"/>
        <w:rPr>
          <w:rFonts w:cs="Arial"/>
          <w:b/>
          <w:bCs/>
          <w:sz w:val="18"/>
          <w:szCs w:val="18"/>
        </w:rPr>
      </w:pPr>
      <w:r w:rsidRPr="0020426F">
        <w:rPr>
          <w:rFonts w:cs="Arial"/>
          <w:b/>
          <w:bCs/>
          <w:sz w:val="18"/>
          <w:szCs w:val="18"/>
        </w:rPr>
        <w:t xml:space="preserve">E.1. Požadavky na základní koncepci rozvoje území obce, vyjádřené zejména v cílech zlepšování dosavadního stavu, včetně rozvoje obce a ochrany hodnot jejího území, v požadavcích na změnu charakteru obce, jejího vztahu k sídelní struktuře a dostupnosti veřejné infrastruktury </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562"/>
      </w:tblGrid>
      <w:tr w:rsidR="00FC5B7F" w:rsidRPr="0020426F" w14:paraId="6755CB5D" w14:textId="77777777" w:rsidTr="00FC5B7F">
        <w:trPr>
          <w:cantSplit/>
        </w:trPr>
        <w:tc>
          <w:tcPr>
            <w:tcW w:w="2423" w:type="pct"/>
            <w:tcBorders>
              <w:top w:val="single" w:sz="4" w:space="0" w:color="auto"/>
              <w:left w:val="single" w:sz="4" w:space="0" w:color="auto"/>
              <w:bottom w:val="single" w:sz="4" w:space="0" w:color="auto"/>
              <w:right w:val="single" w:sz="4" w:space="0" w:color="auto"/>
            </w:tcBorders>
            <w:shd w:val="pct25" w:color="auto" w:fill="auto"/>
            <w:vAlign w:val="center"/>
          </w:tcPr>
          <w:p w14:paraId="09F12DA2" w14:textId="77777777" w:rsidR="00FC5B7F" w:rsidRPr="0020426F" w:rsidRDefault="00FC5B7F" w:rsidP="00FC5B7F">
            <w:pPr>
              <w:autoSpaceDE w:val="0"/>
              <w:autoSpaceDN w:val="0"/>
              <w:adjustRightInd w:val="0"/>
              <w:spacing w:before="0" w:line="240" w:lineRule="auto"/>
              <w:jc w:val="left"/>
              <w:rPr>
                <w:rFonts w:cs="Arial"/>
                <w:sz w:val="18"/>
                <w:szCs w:val="18"/>
              </w:rPr>
            </w:pPr>
            <w:r w:rsidRPr="0020426F">
              <w:rPr>
                <w:rFonts w:cs="Arial"/>
                <w:sz w:val="18"/>
                <w:szCs w:val="18"/>
              </w:rPr>
              <w:t>požadavek</w:t>
            </w:r>
          </w:p>
        </w:tc>
        <w:tc>
          <w:tcPr>
            <w:tcW w:w="2577" w:type="pct"/>
            <w:tcBorders>
              <w:top w:val="single" w:sz="4" w:space="0" w:color="auto"/>
              <w:left w:val="single" w:sz="4" w:space="0" w:color="auto"/>
              <w:bottom w:val="single" w:sz="4" w:space="0" w:color="auto"/>
              <w:right w:val="single" w:sz="4" w:space="0" w:color="auto"/>
            </w:tcBorders>
            <w:shd w:val="pct25" w:color="auto" w:fill="auto"/>
            <w:vAlign w:val="center"/>
          </w:tcPr>
          <w:p w14:paraId="04706816" w14:textId="77777777" w:rsidR="00FC5B7F" w:rsidRPr="0020426F" w:rsidRDefault="00FC5B7F" w:rsidP="00FC5B7F">
            <w:pPr>
              <w:spacing w:before="40" w:line="200" w:lineRule="atLeast"/>
              <w:ind w:left="390" w:hanging="390"/>
              <w:rPr>
                <w:rFonts w:cs="Arial"/>
                <w:sz w:val="18"/>
                <w:szCs w:val="18"/>
              </w:rPr>
            </w:pPr>
            <w:r w:rsidRPr="0020426F">
              <w:rPr>
                <w:rFonts w:cs="Arial"/>
                <w:sz w:val="18"/>
                <w:szCs w:val="18"/>
              </w:rPr>
              <w:t>řešení v ÚP</w:t>
            </w:r>
          </w:p>
        </w:tc>
      </w:tr>
      <w:tr w:rsidR="00FC5B7F" w:rsidRPr="0020426F" w14:paraId="12182B7E" w14:textId="77777777" w:rsidTr="00D9700A">
        <w:trPr>
          <w:cantSplit/>
        </w:trPr>
        <w:tc>
          <w:tcPr>
            <w:tcW w:w="2423" w:type="pct"/>
          </w:tcPr>
          <w:p w14:paraId="6167918A" w14:textId="77777777" w:rsidR="001D7E9F" w:rsidRPr="0020426F" w:rsidRDefault="001D7E9F" w:rsidP="00D83D9D">
            <w:pPr>
              <w:numPr>
                <w:ilvl w:val="0"/>
                <w:numId w:val="25"/>
              </w:numPr>
              <w:spacing w:before="40" w:line="200" w:lineRule="atLeast"/>
              <w:ind w:left="463" w:hanging="425"/>
              <w:rPr>
                <w:rFonts w:cs="Arial"/>
                <w:sz w:val="18"/>
                <w:szCs w:val="18"/>
              </w:rPr>
            </w:pPr>
            <w:r w:rsidRPr="00BB0F19">
              <w:rPr>
                <w:rFonts w:cs="Arial"/>
                <w:i/>
                <w:sz w:val="18"/>
                <w:szCs w:val="18"/>
              </w:rPr>
              <w:t>Vyhodnotit soulad územního plánu s Aktualizacemi č. 1,2,3,4 a 5 Politiky územního rozvoje ČR.</w:t>
            </w:r>
            <w:r w:rsidRPr="0020426F">
              <w:rPr>
                <w:rFonts w:eastAsia="Calibri" w:cs="Arial"/>
                <w:sz w:val="18"/>
                <w:szCs w:val="18"/>
              </w:rPr>
              <w:t xml:space="preserve"> </w:t>
            </w:r>
          </w:p>
        </w:tc>
        <w:tc>
          <w:tcPr>
            <w:tcW w:w="2577" w:type="pct"/>
          </w:tcPr>
          <w:p w14:paraId="5D474468" w14:textId="77777777" w:rsidR="001D7E9F" w:rsidRPr="0020426F" w:rsidRDefault="002608A7" w:rsidP="00D83D9D">
            <w:pPr>
              <w:numPr>
                <w:ilvl w:val="0"/>
                <w:numId w:val="24"/>
              </w:numPr>
              <w:spacing w:before="40" w:line="200" w:lineRule="atLeast"/>
              <w:ind w:left="390" w:hanging="390"/>
              <w:rPr>
                <w:rFonts w:cs="Arial"/>
                <w:sz w:val="18"/>
                <w:szCs w:val="18"/>
              </w:rPr>
            </w:pPr>
            <w:r>
              <w:rPr>
                <w:rFonts w:cs="Arial"/>
                <w:sz w:val="18"/>
                <w:szCs w:val="18"/>
              </w:rPr>
              <w:t>Splněno viz kap.2 textové části Odůvodnění.</w:t>
            </w:r>
          </w:p>
        </w:tc>
      </w:tr>
      <w:tr w:rsidR="002608A7" w:rsidRPr="002608A7" w14:paraId="36D40AFF" w14:textId="77777777" w:rsidTr="00D9700A">
        <w:trPr>
          <w:cantSplit/>
        </w:trPr>
        <w:tc>
          <w:tcPr>
            <w:tcW w:w="2423" w:type="pct"/>
          </w:tcPr>
          <w:p w14:paraId="44492EDB" w14:textId="77777777" w:rsidR="001D7E9F" w:rsidRPr="002608A7" w:rsidRDefault="001D7E9F"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Vyhodnotit soulad územního plánu s Aktualizací Zásad územního rozvoje Olomouckého kraje v platném znění. </w:t>
            </w:r>
          </w:p>
        </w:tc>
        <w:tc>
          <w:tcPr>
            <w:tcW w:w="2577" w:type="pct"/>
          </w:tcPr>
          <w:p w14:paraId="4697563C" w14:textId="77777777" w:rsidR="001D7E9F" w:rsidRPr="002608A7" w:rsidRDefault="002608A7" w:rsidP="00D83D9D">
            <w:pPr>
              <w:numPr>
                <w:ilvl w:val="0"/>
                <w:numId w:val="24"/>
              </w:numPr>
              <w:spacing w:before="40" w:line="200" w:lineRule="atLeast"/>
              <w:ind w:left="390" w:hanging="390"/>
              <w:rPr>
                <w:rFonts w:cs="Arial"/>
                <w:sz w:val="18"/>
                <w:szCs w:val="18"/>
              </w:rPr>
            </w:pPr>
            <w:r w:rsidRPr="002608A7">
              <w:rPr>
                <w:rFonts w:cs="Arial"/>
                <w:sz w:val="18"/>
                <w:szCs w:val="18"/>
              </w:rPr>
              <w:t>Splněno viz kap.2 textové části Odůvodnění.</w:t>
            </w:r>
          </w:p>
        </w:tc>
      </w:tr>
      <w:tr w:rsidR="002608A7" w:rsidRPr="002608A7" w14:paraId="3E3D8311" w14:textId="77777777" w:rsidTr="00D9700A">
        <w:trPr>
          <w:cantSplit/>
        </w:trPr>
        <w:tc>
          <w:tcPr>
            <w:tcW w:w="2423" w:type="pct"/>
          </w:tcPr>
          <w:p w14:paraId="7FB6B23F" w14:textId="77777777" w:rsidR="001D7E9F" w:rsidRPr="002608A7" w:rsidRDefault="001D7E9F" w:rsidP="00D83D9D">
            <w:pPr>
              <w:numPr>
                <w:ilvl w:val="0"/>
                <w:numId w:val="25"/>
              </w:numPr>
              <w:spacing w:before="40" w:line="200" w:lineRule="atLeast"/>
              <w:ind w:left="463" w:hanging="425"/>
              <w:rPr>
                <w:rFonts w:cs="Arial"/>
                <w:i/>
                <w:sz w:val="18"/>
                <w:szCs w:val="18"/>
              </w:rPr>
            </w:pPr>
            <w:r w:rsidRPr="002608A7">
              <w:rPr>
                <w:rFonts w:cs="Arial"/>
                <w:i/>
                <w:sz w:val="18"/>
                <w:szCs w:val="18"/>
              </w:rPr>
              <w:t xml:space="preserve">Vyhodnotit soulad územního plánu s rozvojovými krajskými dokumenty a dalšími koncepčními dokumenty. </w:t>
            </w:r>
          </w:p>
        </w:tc>
        <w:tc>
          <w:tcPr>
            <w:tcW w:w="2577" w:type="pct"/>
          </w:tcPr>
          <w:p w14:paraId="1EE12462" w14:textId="77777777" w:rsidR="001D7E9F" w:rsidRPr="002608A7" w:rsidRDefault="002608A7" w:rsidP="00D83D9D">
            <w:pPr>
              <w:numPr>
                <w:ilvl w:val="0"/>
                <w:numId w:val="24"/>
              </w:numPr>
              <w:spacing w:before="40" w:line="200" w:lineRule="atLeast"/>
              <w:ind w:left="390" w:hanging="390"/>
              <w:rPr>
                <w:rFonts w:cs="Arial"/>
                <w:sz w:val="18"/>
                <w:szCs w:val="18"/>
              </w:rPr>
            </w:pPr>
            <w:r w:rsidRPr="002608A7">
              <w:rPr>
                <w:rFonts w:cs="Arial"/>
                <w:sz w:val="18"/>
                <w:szCs w:val="18"/>
              </w:rPr>
              <w:t>Splněno viz kap.2 textové části Odůvodnění.</w:t>
            </w:r>
          </w:p>
        </w:tc>
      </w:tr>
      <w:tr w:rsidR="00831305" w:rsidRPr="00831305" w14:paraId="37964F6F" w14:textId="77777777" w:rsidTr="00D9700A">
        <w:trPr>
          <w:cantSplit/>
        </w:trPr>
        <w:tc>
          <w:tcPr>
            <w:tcW w:w="2423" w:type="pct"/>
            <w:vAlign w:val="center"/>
          </w:tcPr>
          <w:p w14:paraId="58D9F73E" w14:textId="77777777" w:rsidR="00D04EB3" w:rsidRPr="00831305" w:rsidRDefault="00D04EB3" w:rsidP="00D83D9D">
            <w:pPr>
              <w:numPr>
                <w:ilvl w:val="0"/>
                <w:numId w:val="25"/>
              </w:numPr>
              <w:spacing w:before="40" w:line="200" w:lineRule="atLeast"/>
              <w:ind w:left="463" w:hanging="425"/>
              <w:rPr>
                <w:rFonts w:cs="Arial"/>
                <w:i/>
                <w:sz w:val="18"/>
                <w:szCs w:val="18"/>
              </w:rPr>
            </w:pPr>
            <w:r w:rsidRPr="00831305">
              <w:rPr>
                <w:rFonts w:cs="Arial"/>
                <w:i/>
                <w:sz w:val="18"/>
                <w:szCs w:val="18"/>
              </w:rPr>
              <w:t xml:space="preserve">Aktualizovat limity využití území dle aktualizace ÚAP. </w:t>
            </w:r>
          </w:p>
        </w:tc>
        <w:tc>
          <w:tcPr>
            <w:tcW w:w="2577" w:type="pct"/>
            <w:vAlign w:val="center"/>
          </w:tcPr>
          <w:p w14:paraId="3CEEFE15" w14:textId="77777777" w:rsidR="00D04EB3" w:rsidRPr="00831305" w:rsidRDefault="00D04EB3" w:rsidP="00D83D9D">
            <w:pPr>
              <w:numPr>
                <w:ilvl w:val="0"/>
                <w:numId w:val="24"/>
              </w:numPr>
              <w:spacing w:before="40" w:line="200" w:lineRule="atLeast"/>
              <w:ind w:left="390" w:hanging="390"/>
              <w:rPr>
                <w:rFonts w:cs="Arial"/>
                <w:i/>
                <w:sz w:val="18"/>
                <w:szCs w:val="18"/>
              </w:rPr>
            </w:pPr>
            <w:r w:rsidRPr="00831305">
              <w:rPr>
                <w:rFonts w:cs="Arial"/>
                <w:sz w:val="18"/>
                <w:szCs w:val="18"/>
              </w:rPr>
              <w:t>Respektováno, aktualizovány limity využití území dle aktuálního souboru dat UAP pro ORP Prostějov.</w:t>
            </w:r>
            <w:r w:rsidRPr="00831305">
              <w:rPr>
                <w:rFonts w:cs="Arial"/>
                <w:i/>
                <w:sz w:val="18"/>
                <w:szCs w:val="18"/>
              </w:rPr>
              <w:t xml:space="preserve"> </w:t>
            </w:r>
          </w:p>
        </w:tc>
      </w:tr>
      <w:tr w:rsidR="001D7E9F" w:rsidRPr="0020426F" w14:paraId="6AF001E9" w14:textId="77777777" w:rsidTr="00D9700A">
        <w:trPr>
          <w:cantSplit/>
        </w:trPr>
        <w:tc>
          <w:tcPr>
            <w:tcW w:w="2423" w:type="pct"/>
            <w:vAlign w:val="center"/>
          </w:tcPr>
          <w:p w14:paraId="1C722D11" w14:textId="77777777" w:rsidR="001D7E9F" w:rsidRPr="00BB0F19" w:rsidRDefault="001D7E9F" w:rsidP="00D83D9D">
            <w:pPr>
              <w:numPr>
                <w:ilvl w:val="0"/>
                <w:numId w:val="25"/>
              </w:numPr>
              <w:spacing w:before="40" w:line="200" w:lineRule="atLeast"/>
              <w:ind w:left="463" w:hanging="425"/>
              <w:rPr>
                <w:rFonts w:cs="Arial"/>
                <w:i/>
                <w:sz w:val="18"/>
                <w:szCs w:val="18"/>
              </w:rPr>
            </w:pPr>
            <w:r w:rsidRPr="00BB0F19">
              <w:rPr>
                <w:rFonts w:cs="Arial"/>
                <w:i/>
                <w:sz w:val="18"/>
                <w:szCs w:val="18"/>
              </w:rPr>
              <w:t xml:space="preserve">Využít jako podklad pro změnu ÚP Územní studii lokalit Z1, Z2 a Územní studii lokality Z5. </w:t>
            </w:r>
          </w:p>
        </w:tc>
        <w:tc>
          <w:tcPr>
            <w:tcW w:w="2577" w:type="pct"/>
            <w:vAlign w:val="center"/>
          </w:tcPr>
          <w:p w14:paraId="6337B38D" w14:textId="77777777" w:rsidR="001D7E9F" w:rsidRPr="00831305" w:rsidRDefault="005463B6" w:rsidP="00D83D9D">
            <w:pPr>
              <w:numPr>
                <w:ilvl w:val="0"/>
                <w:numId w:val="24"/>
              </w:numPr>
              <w:spacing w:before="40" w:line="200" w:lineRule="atLeast"/>
              <w:ind w:left="390" w:hanging="390"/>
              <w:rPr>
                <w:rFonts w:cs="Arial"/>
                <w:iCs/>
                <w:sz w:val="18"/>
                <w:szCs w:val="18"/>
              </w:rPr>
            </w:pPr>
            <w:r w:rsidRPr="00831305">
              <w:rPr>
                <w:rFonts w:cs="Arial"/>
                <w:iCs/>
                <w:sz w:val="18"/>
                <w:szCs w:val="18"/>
              </w:rPr>
              <w:t xml:space="preserve">Podklady byly zohledněny a zapracovány (dílčí změna Z1.03 </w:t>
            </w:r>
            <w:r w:rsidR="008E2200">
              <w:rPr>
                <w:rFonts w:cs="Arial"/>
                <w:iCs/>
                <w:sz w:val="18"/>
                <w:szCs w:val="18"/>
              </w:rPr>
              <w:t>a Z1.05.</w:t>
            </w:r>
            <w:r w:rsidR="009E2A28">
              <w:rPr>
                <w:rFonts w:cs="Arial"/>
                <w:iCs/>
                <w:sz w:val="18"/>
                <w:szCs w:val="18"/>
              </w:rPr>
              <w:t xml:space="preserve"> </w:t>
            </w:r>
          </w:p>
        </w:tc>
      </w:tr>
      <w:tr w:rsidR="00831305" w:rsidRPr="00831305" w14:paraId="5B112581" w14:textId="77777777" w:rsidTr="00D9700A">
        <w:trPr>
          <w:cantSplit/>
        </w:trPr>
        <w:tc>
          <w:tcPr>
            <w:tcW w:w="2423" w:type="pct"/>
            <w:vAlign w:val="center"/>
          </w:tcPr>
          <w:p w14:paraId="148631BF" w14:textId="77777777" w:rsidR="00D04EB3" w:rsidRPr="00831305" w:rsidRDefault="00D04EB3" w:rsidP="00D83D9D">
            <w:pPr>
              <w:numPr>
                <w:ilvl w:val="0"/>
                <w:numId w:val="25"/>
              </w:numPr>
              <w:spacing w:before="40" w:line="200" w:lineRule="atLeast"/>
              <w:ind w:left="463" w:hanging="425"/>
              <w:rPr>
                <w:rFonts w:cs="Arial"/>
                <w:i/>
                <w:sz w:val="18"/>
                <w:szCs w:val="18"/>
              </w:rPr>
            </w:pPr>
            <w:r w:rsidRPr="00831305">
              <w:rPr>
                <w:rFonts w:cs="Arial"/>
                <w:i/>
                <w:sz w:val="18"/>
                <w:szCs w:val="18"/>
              </w:rPr>
              <w:lastRenderedPageBreak/>
              <w:t xml:space="preserve">Zohlednit případné požadavky vyplývající z širších vztahů v území. </w:t>
            </w:r>
          </w:p>
        </w:tc>
        <w:tc>
          <w:tcPr>
            <w:tcW w:w="2577" w:type="pct"/>
            <w:vAlign w:val="center"/>
          </w:tcPr>
          <w:p w14:paraId="7B2F27A7" w14:textId="77777777" w:rsidR="00D04EB3" w:rsidRPr="00831305" w:rsidRDefault="00D04EB3" w:rsidP="00D83D9D">
            <w:pPr>
              <w:numPr>
                <w:ilvl w:val="0"/>
                <w:numId w:val="24"/>
              </w:numPr>
              <w:spacing w:before="40" w:line="200" w:lineRule="atLeast"/>
              <w:ind w:left="390" w:hanging="390"/>
              <w:rPr>
                <w:rFonts w:cs="Arial"/>
                <w:iCs/>
                <w:sz w:val="18"/>
                <w:szCs w:val="18"/>
              </w:rPr>
            </w:pPr>
            <w:r w:rsidRPr="00831305">
              <w:rPr>
                <w:rFonts w:cs="Arial"/>
                <w:iCs/>
                <w:sz w:val="18"/>
                <w:szCs w:val="18"/>
              </w:rPr>
              <w:t>Respektováno, zohledněny podmínky a záměry vyplývající z nadřazené územně plánovací dokumentace, koordinovány záměry vymezené v územních plánech navazujících obcí.</w:t>
            </w:r>
          </w:p>
        </w:tc>
      </w:tr>
      <w:tr w:rsidR="00D04EB3" w:rsidRPr="00831305" w14:paraId="57A38F48" w14:textId="77777777" w:rsidTr="00D9700A">
        <w:trPr>
          <w:cantSplit/>
        </w:trPr>
        <w:tc>
          <w:tcPr>
            <w:tcW w:w="2423" w:type="pct"/>
            <w:vAlign w:val="center"/>
          </w:tcPr>
          <w:p w14:paraId="3BD8BF2C" w14:textId="77777777" w:rsidR="00D04EB3" w:rsidRPr="00831305" w:rsidRDefault="00D04EB3" w:rsidP="00D83D9D">
            <w:pPr>
              <w:numPr>
                <w:ilvl w:val="0"/>
                <w:numId w:val="25"/>
              </w:numPr>
              <w:spacing w:before="40" w:line="200" w:lineRule="atLeast"/>
              <w:ind w:left="463" w:hanging="425"/>
              <w:rPr>
                <w:rFonts w:cs="Arial"/>
                <w:i/>
                <w:sz w:val="18"/>
                <w:szCs w:val="18"/>
              </w:rPr>
            </w:pPr>
            <w:r w:rsidRPr="00831305">
              <w:rPr>
                <w:rFonts w:cs="Arial"/>
                <w:i/>
                <w:sz w:val="18"/>
                <w:szCs w:val="18"/>
              </w:rPr>
              <w:t xml:space="preserve">Prověřit problémy k řešení vycházející z ÚAP a případně navrhnout příslušná opatření. </w:t>
            </w:r>
          </w:p>
        </w:tc>
        <w:tc>
          <w:tcPr>
            <w:tcW w:w="2577" w:type="pct"/>
            <w:vAlign w:val="center"/>
          </w:tcPr>
          <w:p w14:paraId="052AD7C0" w14:textId="77777777" w:rsidR="00D04EB3" w:rsidRPr="00831305" w:rsidRDefault="00D04EB3" w:rsidP="00D83D9D">
            <w:pPr>
              <w:numPr>
                <w:ilvl w:val="0"/>
                <w:numId w:val="24"/>
              </w:numPr>
              <w:spacing w:before="40" w:line="200" w:lineRule="atLeast"/>
              <w:ind w:left="390" w:hanging="390"/>
              <w:rPr>
                <w:rFonts w:cs="Arial"/>
                <w:iCs/>
                <w:sz w:val="18"/>
                <w:szCs w:val="18"/>
              </w:rPr>
            </w:pPr>
            <w:r w:rsidRPr="00831305">
              <w:rPr>
                <w:rFonts w:cs="Arial"/>
                <w:sz w:val="18"/>
                <w:szCs w:val="18"/>
              </w:rPr>
              <w:t>Problémy byly prověřeny, viz výše kap. 12.</w:t>
            </w:r>
            <w:r w:rsidRPr="00831305">
              <w:rPr>
                <w:rFonts w:cs="Arial"/>
                <w:iCs/>
                <w:sz w:val="18"/>
                <w:szCs w:val="18"/>
              </w:rPr>
              <w:t xml:space="preserve"> </w:t>
            </w:r>
          </w:p>
        </w:tc>
      </w:tr>
    </w:tbl>
    <w:p w14:paraId="38BC8F47" w14:textId="77777777" w:rsidR="001D7E9F" w:rsidRPr="0020426F" w:rsidRDefault="001D7E9F" w:rsidP="001D7E9F">
      <w:pPr>
        <w:spacing w:before="240" w:after="60" w:line="200" w:lineRule="atLeast"/>
        <w:rPr>
          <w:rFonts w:cs="Arial"/>
          <w:b/>
          <w:sz w:val="18"/>
          <w:szCs w:val="18"/>
        </w:rPr>
      </w:pPr>
      <w:r w:rsidRPr="0020426F">
        <w:rPr>
          <w:rFonts w:cs="Arial"/>
          <w:b/>
          <w:sz w:val="18"/>
          <w:szCs w:val="18"/>
        </w:rPr>
        <w:t>E.1.1. Požadavky na urbanistickou koncepci, zejména na prověření plošného a prostorového uspořádání zastavěného území a na prověření možných změn, včetně vymezení zastavitelných ploch:</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562"/>
      </w:tblGrid>
      <w:tr w:rsidR="007715E7" w:rsidRPr="0020426F" w14:paraId="5C4C21B2" w14:textId="77777777" w:rsidTr="007715E7">
        <w:trPr>
          <w:cantSplit/>
          <w:trHeight w:val="284"/>
          <w:tblHeader/>
        </w:trPr>
        <w:tc>
          <w:tcPr>
            <w:tcW w:w="2423" w:type="pct"/>
            <w:shd w:val="pct25" w:color="auto" w:fill="auto"/>
            <w:vAlign w:val="center"/>
          </w:tcPr>
          <w:p w14:paraId="34D173A1" w14:textId="77777777" w:rsidR="001D7E9F" w:rsidRPr="0020426F" w:rsidRDefault="001D7E9F" w:rsidP="00D9700A">
            <w:pPr>
              <w:spacing w:before="20" w:line="200" w:lineRule="atLeast"/>
              <w:jc w:val="left"/>
              <w:rPr>
                <w:rFonts w:cs="Arial"/>
                <w:sz w:val="18"/>
                <w:szCs w:val="18"/>
              </w:rPr>
            </w:pPr>
            <w:r w:rsidRPr="0020426F">
              <w:rPr>
                <w:rFonts w:cs="Arial"/>
                <w:sz w:val="18"/>
                <w:szCs w:val="18"/>
              </w:rPr>
              <w:t>požadavek</w:t>
            </w:r>
          </w:p>
        </w:tc>
        <w:tc>
          <w:tcPr>
            <w:tcW w:w="2577" w:type="pct"/>
            <w:shd w:val="pct25" w:color="auto" w:fill="auto"/>
            <w:vAlign w:val="center"/>
          </w:tcPr>
          <w:p w14:paraId="624DC359" w14:textId="77777777" w:rsidR="001D7E9F" w:rsidRPr="0020426F" w:rsidRDefault="001D7E9F" w:rsidP="00D9700A">
            <w:pPr>
              <w:spacing w:before="20" w:line="200" w:lineRule="atLeast"/>
              <w:jc w:val="left"/>
              <w:rPr>
                <w:rFonts w:cs="Arial"/>
                <w:sz w:val="18"/>
                <w:szCs w:val="18"/>
              </w:rPr>
            </w:pPr>
            <w:r w:rsidRPr="0020426F">
              <w:rPr>
                <w:rFonts w:cs="Arial"/>
                <w:sz w:val="18"/>
                <w:szCs w:val="18"/>
              </w:rPr>
              <w:t>řešení v ÚP</w:t>
            </w:r>
          </w:p>
        </w:tc>
      </w:tr>
      <w:tr w:rsidR="007715E7" w:rsidRPr="0020426F" w14:paraId="120EA751" w14:textId="77777777" w:rsidTr="007715E7">
        <w:trPr>
          <w:cantSplit/>
        </w:trPr>
        <w:tc>
          <w:tcPr>
            <w:tcW w:w="2423" w:type="pct"/>
          </w:tcPr>
          <w:p w14:paraId="6FB586DF" w14:textId="77777777" w:rsidR="001D7E9F" w:rsidRPr="007715E7" w:rsidRDefault="001D7E9F" w:rsidP="00D83D9D">
            <w:pPr>
              <w:numPr>
                <w:ilvl w:val="0"/>
                <w:numId w:val="25"/>
              </w:numPr>
              <w:spacing w:before="40" w:line="200" w:lineRule="atLeast"/>
              <w:ind w:left="463" w:hanging="425"/>
              <w:rPr>
                <w:rFonts w:cs="Arial"/>
                <w:i/>
                <w:sz w:val="18"/>
                <w:szCs w:val="18"/>
              </w:rPr>
            </w:pPr>
            <w:r w:rsidRPr="007715E7">
              <w:rPr>
                <w:rFonts w:cs="Arial"/>
                <w:i/>
                <w:sz w:val="18"/>
                <w:szCs w:val="18"/>
              </w:rPr>
              <w:t xml:space="preserve">Zachovat stávající urbanistickou koncepci. </w:t>
            </w:r>
          </w:p>
        </w:tc>
        <w:tc>
          <w:tcPr>
            <w:tcW w:w="2577" w:type="pct"/>
          </w:tcPr>
          <w:p w14:paraId="220417B8" w14:textId="77777777" w:rsidR="001D7E9F" w:rsidRPr="0020426F" w:rsidRDefault="001D7E9F" w:rsidP="00D83D9D">
            <w:pPr>
              <w:numPr>
                <w:ilvl w:val="0"/>
                <w:numId w:val="24"/>
              </w:numPr>
              <w:spacing w:before="40" w:line="200" w:lineRule="atLeast"/>
              <w:ind w:left="390" w:hanging="390"/>
              <w:rPr>
                <w:rFonts w:cs="Arial"/>
                <w:sz w:val="18"/>
                <w:szCs w:val="18"/>
              </w:rPr>
            </w:pPr>
            <w:r w:rsidRPr="0020426F">
              <w:rPr>
                <w:rFonts w:cs="Arial"/>
                <w:i/>
                <w:sz w:val="18"/>
                <w:szCs w:val="18"/>
              </w:rPr>
              <w:t>Změna</w:t>
            </w:r>
            <w:r w:rsidR="00070CDF" w:rsidRPr="0020426F">
              <w:rPr>
                <w:rFonts w:cs="Arial"/>
                <w:i/>
                <w:sz w:val="18"/>
                <w:szCs w:val="18"/>
              </w:rPr>
              <w:t xml:space="preserve"> č.1</w:t>
            </w:r>
            <w:r w:rsidRPr="0020426F">
              <w:rPr>
                <w:rFonts w:cs="Arial"/>
                <w:i/>
                <w:sz w:val="18"/>
                <w:szCs w:val="18"/>
              </w:rPr>
              <w:t xml:space="preserve"> ÚP respektuje koncepci stanovenou ÚP </w:t>
            </w:r>
            <w:r w:rsidR="00070CDF" w:rsidRPr="0020426F">
              <w:rPr>
                <w:rFonts w:cs="Arial"/>
                <w:i/>
                <w:sz w:val="18"/>
                <w:szCs w:val="18"/>
              </w:rPr>
              <w:t>Ondratice</w:t>
            </w:r>
            <w:r w:rsidRPr="0020426F">
              <w:rPr>
                <w:rFonts w:cs="Arial"/>
                <w:i/>
                <w:sz w:val="18"/>
                <w:szCs w:val="18"/>
              </w:rPr>
              <w:t xml:space="preserve">. </w:t>
            </w:r>
          </w:p>
        </w:tc>
      </w:tr>
      <w:tr w:rsidR="008D6CCD" w:rsidRPr="008D6CCD" w14:paraId="74ED826C" w14:textId="77777777" w:rsidTr="007715E7">
        <w:trPr>
          <w:cantSplit/>
          <w:trHeight w:val="512"/>
        </w:trPr>
        <w:tc>
          <w:tcPr>
            <w:tcW w:w="2423" w:type="pct"/>
          </w:tcPr>
          <w:p w14:paraId="57358E1D" w14:textId="77777777" w:rsidR="001D7E9F" w:rsidRPr="008D6CCD" w:rsidRDefault="001D7E9F" w:rsidP="00D83D9D">
            <w:pPr>
              <w:numPr>
                <w:ilvl w:val="0"/>
                <w:numId w:val="25"/>
              </w:numPr>
              <w:spacing w:before="40" w:line="200" w:lineRule="atLeast"/>
              <w:ind w:left="463" w:hanging="425"/>
              <w:rPr>
                <w:rFonts w:cs="Arial"/>
                <w:i/>
                <w:sz w:val="18"/>
                <w:szCs w:val="18"/>
              </w:rPr>
            </w:pPr>
            <w:r w:rsidRPr="008D6CCD">
              <w:rPr>
                <w:rFonts w:cs="Arial"/>
                <w:i/>
                <w:sz w:val="18"/>
                <w:szCs w:val="18"/>
              </w:rPr>
              <w:t xml:space="preserve">Aktualizovat zastavěné území obce. </w:t>
            </w:r>
          </w:p>
        </w:tc>
        <w:tc>
          <w:tcPr>
            <w:tcW w:w="2577" w:type="pct"/>
          </w:tcPr>
          <w:p w14:paraId="3C99D783" w14:textId="77777777" w:rsidR="001D7E9F" w:rsidRPr="008D6CCD" w:rsidRDefault="001D7E9F" w:rsidP="00D83D9D">
            <w:pPr>
              <w:numPr>
                <w:ilvl w:val="0"/>
                <w:numId w:val="24"/>
              </w:numPr>
              <w:spacing w:before="40" w:line="200" w:lineRule="atLeast"/>
              <w:ind w:left="390" w:hanging="390"/>
              <w:rPr>
                <w:rFonts w:cs="Arial"/>
                <w:i/>
                <w:sz w:val="18"/>
                <w:szCs w:val="18"/>
              </w:rPr>
            </w:pPr>
            <w:r w:rsidRPr="008D6CCD">
              <w:rPr>
                <w:rFonts w:cs="Arial"/>
                <w:i/>
                <w:sz w:val="18"/>
                <w:szCs w:val="18"/>
              </w:rPr>
              <w:t>Splněno viz kap. 10.</w:t>
            </w:r>
            <w:r w:rsidR="00831305" w:rsidRPr="008D6CCD">
              <w:rPr>
                <w:rFonts w:cs="Arial"/>
                <w:i/>
                <w:sz w:val="18"/>
                <w:szCs w:val="18"/>
              </w:rPr>
              <w:t>A</w:t>
            </w:r>
            <w:r w:rsidRPr="008D6CCD">
              <w:rPr>
                <w:rFonts w:cs="Arial"/>
                <w:i/>
                <w:sz w:val="18"/>
                <w:szCs w:val="18"/>
              </w:rPr>
              <w:t>. textové části Odůvodnění Změny č.</w:t>
            </w:r>
            <w:r w:rsidR="00070CDF" w:rsidRPr="008D6CCD">
              <w:rPr>
                <w:rFonts w:cs="Arial"/>
                <w:i/>
                <w:sz w:val="18"/>
                <w:szCs w:val="18"/>
              </w:rPr>
              <w:t xml:space="preserve"> 1 </w:t>
            </w:r>
            <w:r w:rsidRPr="008D6CCD">
              <w:rPr>
                <w:rFonts w:cs="Arial"/>
                <w:i/>
                <w:sz w:val="18"/>
                <w:szCs w:val="18"/>
              </w:rPr>
              <w:t>a grafická část</w:t>
            </w:r>
          </w:p>
        </w:tc>
      </w:tr>
      <w:tr w:rsidR="008D6CCD" w:rsidRPr="008D6CCD" w14:paraId="07182B06" w14:textId="77777777" w:rsidTr="007715E7">
        <w:trPr>
          <w:cantSplit/>
        </w:trPr>
        <w:tc>
          <w:tcPr>
            <w:tcW w:w="2423" w:type="pct"/>
          </w:tcPr>
          <w:p w14:paraId="56B14E29" w14:textId="77777777" w:rsidR="001D7E9F" w:rsidRPr="008D6CCD" w:rsidRDefault="001D7E9F" w:rsidP="00D83D9D">
            <w:pPr>
              <w:numPr>
                <w:ilvl w:val="0"/>
                <w:numId w:val="25"/>
              </w:numPr>
              <w:spacing w:before="40" w:line="200" w:lineRule="atLeast"/>
              <w:ind w:left="463" w:hanging="425"/>
              <w:rPr>
                <w:rFonts w:cs="Arial"/>
                <w:i/>
                <w:sz w:val="18"/>
                <w:szCs w:val="18"/>
              </w:rPr>
            </w:pPr>
            <w:r w:rsidRPr="008D6CCD">
              <w:rPr>
                <w:rFonts w:cs="Arial"/>
                <w:i/>
                <w:sz w:val="18"/>
                <w:szCs w:val="18"/>
              </w:rPr>
              <w:t xml:space="preserve">Již zastavěné plochy vymezit jako stávající, v této souvislosti upravit textovou i grafickou část územního plánu. </w:t>
            </w:r>
          </w:p>
        </w:tc>
        <w:tc>
          <w:tcPr>
            <w:tcW w:w="2577" w:type="pct"/>
          </w:tcPr>
          <w:p w14:paraId="6B106E82" w14:textId="77777777" w:rsidR="001D7E9F" w:rsidRPr="008D6CCD" w:rsidRDefault="001D7E9F" w:rsidP="00D83D9D">
            <w:pPr>
              <w:numPr>
                <w:ilvl w:val="0"/>
                <w:numId w:val="24"/>
              </w:numPr>
              <w:spacing w:before="20" w:line="200" w:lineRule="atLeast"/>
              <w:ind w:left="390" w:hanging="390"/>
              <w:rPr>
                <w:rFonts w:cs="Arial"/>
                <w:sz w:val="18"/>
                <w:szCs w:val="18"/>
              </w:rPr>
            </w:pPr>
            <w:r w:rsidRPr="008D6CCD">
              <w:rPr>
                <w:rFonts w:cs="Arial"/>
                <w:i/>
                <w:sz w:val="18"/>
                <w:szCs w:val="18"/>
              </w:rPr>
              <w:t xml:space="preserve">Splněno viz kap. </w:t>
            </w:r>
            <w:r w:rsidR="00070CDF" w:rsidRPr="008D6CCD">
              <w:rPr>
                <w:rFonts w:cs="Arial"/>
                <w:i/>
                <w:sz w:val="18"/>
                <w:szCs w:val="18"/>
              </w:rPr>
              <w:t>C.2</w:t>
            </w:r>
            <w:r w:rsidRPr="008D6CCD">
              <w:rPr>
                <w:rFonts w:cs="Arial"/>
                <w:i/>
                <w:sz w:val="18"/>
                <w:szCs w:val="18"/>
              </w:rPr>
              <w:t xml:space="preserve">. textové části </w:t>
            </w:r>
            <w:r w:rsidR="00070CDF" w:rsidRPr="008D6CCD">
              <w:rPr>
                <w:rFonts w:cs="Arial"/>
                <w:i/>
                <w:sz w:val="18"/>
                <w:szCs w:val="18"/>
              </w:rPr>
              <w:t xml:space="preserve">Změny č.1 </w:t>
            </w:r>
            <w:r w:rsidRPr="008D6CCD">
              <w:rPr>
                <w:rFonts w:cs="Arial"/>
                <w:i/>
                <w:sz w:val="18"/>
                <w:szCs w:val="18"/>
              </w:rPr>
              <w:t>územního plánu</w:t>
            </w:r>
            <w:r w:rsidR="00070CDF" w:rsidRPr="008D6CCD">
              <w:rPr>
                <w:rFonts w:cs="Arial"/>
                <w:i/>
                <w:sz w:val="18"/>
                <w:szCs w:val="18"/>
              </w:rPr>
              <w:t xml:space="preserve"> a grafická část</w:t>
            </w:r>
          </w:p>
          <w:p w14:paraId="706C557A" w14:textId="77777777" w:rsidR="001D7E9F" w:rsidRPr="008D6CCD" w:rsidRDefault="001D7E9F" w:rsidP="00D9700A">
            <w:pPr>
              <w:spacing w:before="20" w:line="200" w:lineRule="atLeast"/>
              <w:rPr>
                <w:rFonts w:cs="Arial"/>
                <w:sz w:val="18"/>
                <w:szCs w:val="18"/>
              </w:rPr>
            </w:pPr>
          </w:p>
        </w:tc>
      </w:tr>
      <w:tr w:rsidR="007715E7" w:rsidRPr="0020426F" w14:paraId="0BC5692B" w14:textId="77777777" w:rsidTr="007715E7">
        <w:trPr>
          <w:cantSplit/>
        </w:trPr>
        <w:tc>
          <w:tcPr>
            <w:tcW w:w="2423" w:type="pct"/>
          </w:tcPr>
          <w:p w14:paraId="453748D7" w14:textId="77777777" w:rsidR="001D7E9F" w:rsidRPr="007715E7" w:rsidRDefault="001D7E9F" w:rsidP="00D83D9D">
            <w:pPr>
              <w:numPr>
                <w:ilvl w:val="0"/>
                <w:numId w:val="25"/>
              </w:numPr>
              <w:spacing w:before="40" w:line="200" w:lineRule="atLeast"/>
              <w:ind w:left="463" w:hanging="425"/>
              <w:rPr>
                <w:rFonts w:cs="Arial"/>
                <w:i/>
                <w:sz w:val="18"/>
                <w:szCs w:val="18"/>
              </w:rPr>
            </w:pPr>
            <w:r w:rsidRPr="007715E7">
              <w:rPr>
                <w:rFonts w:cs="Arial"/>
                <w:i/>
                <w:sz w:val="18"/>
                <w:szCs w:val="18"/>
              </w:rPr>
              <w:t xml:space="preserve">Prověřit, případně upravit podmínky využití ploch. </w:t>
            </w:r>
          </w:p>
        </w:tc>
        <w:tc>
          <w:tcPr>
            <w:tcW w:w="2577" w:type="pct"/>
          </w:tcPr>
          <w:p w14:paraId="74F23AC4" w14:textId="77777777" w:rsidR="001D7E9F" w:rsidRPr="00C71899" w:rsidRDefault="001D7E9F" w:rsidP="00D83D9D">
            <w:pPr>
              <w:numPr>
                <w:ilvl w:val="0"/>
                <w:numId w:val="24"/>
              </w:numPr>
              <w:spacing w:before="20" w:line="200" w:lineRule="atLeast"/>
              <w:ind w:left="390" w:hanging="390"/>
              <w:rPr>
                <w:rFonts w:cs="Arial"/>
                <w:sz w:val="18"/>
                <w:szCs w:val="18"/>
              </w:rPr>
            </w:pPr>
            <w:r w:rsidRPr="00C71899">
              <w:rPr>
                <w:rFonts w:cs="Arial"/>
                <w:sz w:val="18"/>
                <w:szCs w:val="18"/>
              </w:rPr>
              <w:t xml:space="preserve">Byla doplněna podmínka pro </w:t>
            </w:r>
            <w:r w:rsidR="00C71899" w:rsidRPr="00C71899">
              <w:rPr>
                <w:rFonts w:cs="Arial"/>
                <w:sz w:val="18"/>
                <w:szCs w:val="18"/>
              </w:rPr>
              <w:t>plochy nezastavěného území viz. Kap. F.2 textové části Změny č.1.</w:t>
            </w:r>
          </w:p>
        </w:tc>
      </w:tr>
      <w:tr w:rsidR="003D72A5" w:rsidRPr="0020426F" w14:paraId="618ACEBA" w14:textId="77777777" w:rsidTr="007715E7">
        <w:trPr>
          <w:cantSplit/>
        </w:trPr>
        <w:tc>
          <w:tcPr>
            <w:tcW w:w="2423" w:type="pct"/>
          </w:tcPr>
          <w:p w14:paraId="63354725" w14:textId="0D79559D" w:rsidR="003D72A5" w:rsidRPr="007715E7" w:rsidRDefault="003D72A5" w:rsidP="00D83D9D">
            <w:pPr>
              <w:numPr>
                <w:ilvl w:val="0"/>
                <w:numId w:val="25"/>
              </w:numPr>
              <w:spacing w:before="40" w:line="200" w:lineRule="atLeast"/>
              <w:ind w:left="463" w:hanging="425"/>
              <w:rPr>
                <w:rFonts w:cs="Arial"/>
                <w:i/>
                <w:sz w:val="18"/>
                <w:szCs w:val="18"/>
              </w:rPr>
            </w:pPr>
            <w:r w:rsidRPr="00C71899">
              <w:rPr>
                <w:rFonts w:eastAsia="Calibri" w:cs="Arial"/>
                <w:i/>
                <w:iCs/>
                <w:sz w:val="18"/>
                <w:szCs w:val="18"/>
              </w:rPr>
              <w:t xml:space="preserve">Prověřit vymezení pozemků </w:t>
            </w:r>
            <w:proofErr w:type="spellStart"/>
            <w:r w:rsidRPr="00C71899">
              <w:rPr>
                <w:rFonts w:eastAsia="Calibri" w:cs="Arial"/>
                <w:i/>
                <w:iCs/>
                <w:sz w:val="18"/>
                <w:szCs w:val="18"/>
              </w:rPr>
              <w:t>parc</w:t>
            </w:r>
            <w:proofErr w:type="spellEnd"/>
            <w:r w:rsidRPr="00C71899">
              <w:rPr>
                <w:rFonts w:eastAsia="Calibri" w:cs="Arial"/>
                <w:i/>
                <w:iCs/>
                <w:sz w:val="18"/>
                <w:szCs w:val="18"/>
              </w:rPr>
              <w:t>. č. 1243, 1245, 1249, 1244, 1104, 554/1, 554/2, 772 v katastrálním území Ondratice jako zastavitelné plochy pro bydlení.</w:t>
            </w:r>
          </w:p>
        </w:tc>
        <w:tc>
          <w:tcPr>
            <w:tcW w:w="2577" w:type="pct"/>
          </w:tcPr>
          <w:p w14:paraId="0DF74125" w14:textId="4C5ABB41" w:rsidR="003D72A5" w:rsidRPr="00C71899" w:rsidRDefault="003D72A5" w:rsidP="00D83D9D">
            <w:pPr>
              <w:numPr>
                <w:ilvl w:val="0"/>
                <w:numId w:val="24"/>
              </w:numPr>
              <w:spacing w:before="20" w:line="200" w:lineRule="atLeast"/>
              <w:ind w:left="390" w:hanging="390"/>
              <w:rPr>
                <w:rFonts w:cs="Arial"/>
                <w:sz w:val="18"/>
                <w:szCs w:val="18"/>
              </w:rPr>
            </w:pPr>
            <w:r w:rsidRPr="00C71899">
              <w:rPr>
                <w:rFonts w:cs="Arial"/>
                <w:sz w:val="18"/>
                <w:szCs w:val="18"/>
              </w:rPr>
              <w:t xml:space="preserve">Pozemky </w:t>
            </w:r>
            <w:proofErr w:type="spellStart"/>
            <w:r w:rsidRPr="00C71899">
              <w:rPr>
                <w:rFonts w:cs="Arial"/>
                <w:sz w:val="18"/>
                <w:szCs w:val="18"/>
              </w:rPr>
              <w:t>p.č</w:t>
            </w:r>
            <w:proofErr w:type="spellEnd"/>
            <w:r w:rsidRPr="00C71899">
              <w:rPr>
                <w:rFonts w:cs="Arial"/>
                <w:sz w:val="18"/>
                <w:szCs w:val="18"/>
              </w:rPr>
              <w:t xml:space="preserve">. </w:t>
            </w:r>
            <w:r w:rsidRPr="00C71899">
              <w:rPr>
                <w:rFonts w:eastAsia="Calibri" w:cs="Arial"/>
                <w:sz w:val="18"/>
                <w:szCs w:val="18"/>
              </w:rPr>
              <w:t xml:space="preserve">1243, 1245, 1249, 1244, 1104 554/1 a 554/2 byly prověřeny a </w:t>
            </w:r>
            <w:r w:rsidRPr="00C71899">
              <w:rPr>
                <w:rFonts w:eastAsia="Calibri" w:cs="Arial"/>
                <w:b/>
                <w:sz w:val="18"/>
                <w:szCs w:val="18"/>
              </w:rPr>
              <w:t>nejsou navrženy k zástavbě</w:t>
            </w:r>
            <w:r w:rsidRPr="00C71899">
              <w:rPr>
                <w:rFonts w:eastAsia="Calibri" w:cs="Arial"/>
                <w:sz w:val="18"/>
                <w:szCs w:val="18"/>
              </w:rPr>
              <w:t>. Pozemky se nachází ve volné krajině mimo kompaktní urbanistickou stopu obce. Jejich vymezením k zástavbě by došlo k narušení zachovalé kompaktnosti obce, nebyla by respektována urbanistické koncepce a došlo by k fragmentaci krajiny. Z hlediska veřejné infrastruktury (dopravní a technická) je napojení ploch v současnosti problematické. Jedná se</w:t>
            </w:r>
            <w:r>
              <w:rPr>
                <w:rFonts w:eastAsia="Calibri" w:cs="Arial"/>
                <w:sz w:val="18"/>
                <w:szCs w:val="18"/>
              </w:rPr>
              <w:t xml:space="preserve"> </w:t>
            </w:r>
          </w:p>
        </w:tc>
      </w:tr>
      <w:tr w:rsidR="003D72A5" w:rsidRPr="00C71899" w14:paraId="29CE69F3" w14:textId="77777777" w:rsidTr="007715E7">
        <w:trPr>
          <w:cantSplit/>
        </w:trPr>
        <w:tc>
          <w:tcPr>
            <w:tcW w:w="2423" w:type="pct"/>
            <w:vMerge w:val="restart"/>
          </w:tcPr>
          <w:p w14:paraId="17915326" w14:textId="77777777" w:rsidR="003D72A5" w:rsidRPr="00C71899" w:rsidRDefault="003D72A5" w:rsidP="006843BC">
            <w:pPr>
              <w:spacing w:before="40" w:line="200" w:lineRule="atLeast"/>
              <w:rPr>
                <w:rFonts w:eastAsia="Calibri" w:cs="Arial"/>
                <w:sz w:val="18"/>
                <w:szCs w:val="18"/>
              </w:rPr>
            </w:pPr>
          </w:p>
          <w:p w14:paraId="2F6042C1" w14:textId="77777777" w:rsidR="003D72A5" w:rsidRPr="00C71899" w:rsidRDefault="003D72A5" w:rsidP="006843BC">
            <w:pPr>
              <w:spacing w:before="40" w:line="200" w:lineRule="atLeast"/>
              <w:rPr>
                <w:rFonts w:cs="Arial"/>
                <w:i/>
                <w:sz w:val="18"/>
                <w:szCs w:val="18"/>
              </w:rPr>
            </w:pPr>
          </w:p>
        </w:tc>
        <w:tc>
          <w:tcPr>
            <w:tcW w:w="2577" w:type="pct"/>
          </w:tcPr>
          <w:p w14:paraId="1AEDBF6E" w14:textId="4630B7C2" w:rsidR="003D72A5" w:rsidRDefault="003D72A5" w:rsidP="008E2200">
            <w:pPr>
              <w:spacing w:before="20" w:line="200" w:lineRule="atLeast"/>
              <w:ind w:left="390"/>
              <w:rPr>
                <w:rFonts w:eastAsia="Calibri" w:cs="Arial"/>
                <w:sz w:val="18"/>
                <w:szCs w:val="18"/>
              </w:rPr>
            </w:pPr>
            <w:r w:rsidRPr="00C71899">
              <w:rPr>
                <w:rFonts w:eastAsia="Calibri" w:cs="Arial"/>
                <w:sz w:val="18"/>
                <w:szCs w:val="18"/>
              </w:rPr>
              <w:t xml:space="preserve">např. o nedostatečné parametry přístupových komunikací do lokality v severozápadní části obce. S dopravní obsluhou souvisí např. i problematická dostupnost integrovaného </w:t>
            </w:r>
            <w:r>
              <w:rPr>
                <w:rFonts w:eastAsia="Calibri" w:cs="Arial"/>
                <w:sz w:val="18"/>
                <w:szCs w:val="18"/>
              </w:rPr>
              <w:t xml:space="preserve">záchranného </w:t>
            </w:r>
            <w:r w:rsidRPr="00C71899">
              <w:rPr>
                <w:rFonts w:eastAsia="Calibri" w:cs="Arial"/>
                <w:sz w:val="18"/>
                <w:szCs w:val="18"/>
              </w:rPr>
              <w:t>systému apod. Navýšení kapacit pro bydlení a s tím spojené další navýšení dopravní zátěže je v tomto segmentu obce problematické a je nutno jej řešit komplexně v širším kontextu celé urbanistické koncepce, nikoliv dílčí změnou.</w:t>
            </w:r>
            <w:r>
              <w:rPr>
                <w:rFonts w:eastAsia="Calibri" w:cs="Arial"/>
                <w:sz w:val="18"/>
                <w:szCs w:val="18"/>
              </w:rPr>
              <w:t xml:space="preserve"> </w:t>
            </w:r>
            <w:r w:rsidRPr="00C71899">
              <w:rPr>
                <w:rFonts w:eastAsia="Calibri" w:cs="Arial"/>
                <w:sz w:val="18"/>
                <w:szCs w:val="18"/>
              </w:rPr>
              <w:t>Dalším důvodem nezařazení parcel do zastavitelných ploch je kvalita zemědělské půdy. Požadované parcely se nachází na chráněných zemědělských půdách (I. třída ochrany) a obec disponuje dosud nezastavěnými plochami pro bydlení. Z tohoto důvodu nelze prokázat takto rozsáhlou potřebnost nových ploch a nelze doložit převažující veřejný zájem, dle §4 Zák. 334/92 Sb. v platném znění.</w:t>
            </w:r>
          </w:p>
          <w:p w14:paraId="2DD5A638" w14:textId="77777777" w:rsidR="003D72A5" w:rsidRPr="00C71899" w:rsidRDefault="003D72A5" w:rsidP="001F64D5">
            <w:pPr>
              <w:spacing w:before="20" w:line="200" w:lineRule="atLeast"/>
              <w:ind w:left="390"/>
              <w:rPr>
                <w:rFonts w:cs="Arial"/>
                <w:sz w:val="18"/>
                <w:szCs w:val="18"/>
              </w:rPr>
            </w:pPr>
            <w:r>
              <w:rPr>
                <w:noProof/>
              </w:rPr>
              <w:drawing>
                <wp:inline distT="0" distB="0" distL="0" distR="0" wp14:anchorId="18CDC811" wp14:editId="2980EE19">
                  <wp:extent cx="2181889" cy="1564713"/>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cstate="print"/>
                          <a:srcRect/>
                          <a:stretch>
                            <a:fillRect/>
                          </a:stretch>
                        </pic:blipFill>
                        <pic:spPr bwMode="auto">
                          <a:xfrm>
                            <a:off x="0" y="0"/>
                            <a:ext cx="2181889" cy="1564713"/>
                          </a:xfrm>
                          <a:prstGeom prst="rect">
                            <a:avLst/>
                          </a:prstGeom>
                          <a:noFill/>
                          <a:ln w="9525">
                            <a:noFill/>
                            <a:miter lim="800000"/>
                            <a:headEnd/>
                            <a:tailEnd/>
                          </a:ln>
                        </pic:spPr>
                      </pic:pic>
                    </a:graphicData>
                  </a:graphic>
                </wp:inline>
              </w:drawing>
            </w:r>
          </w:p>
          <w:p w14:paraId="78568237" w14:textId="77777777" w:rsidR="003D72A5" w:rsidRPr="00C71899" w:rsidRDefault="003D72A5" w:rsidP="00C71899">
            <w:pPr>
              <w:spacing w:before="20" w:line="200" w:lineRule="atLeast"/>
              <w:ind w:left="390"/>
              <w:rPr>
                <w:rFonts w:cs="Arial"/>
                <w:sz w:val="18"/>
                <w:szCs w:val="18"/>
              </w:rPr>
            </w:pPr>
          </w:p>
        </w:tc>
      </w:tr>
      <w:tr w:rsidR="003D72A5" w:rsidRPr="0020426F" w14:paraId="718BCE29" w14:textId="77777777" w:rsidTr="007715E7">
        <w:trPr>
          <w:cantSplit/>
        </w:trPr>
        <w:tc>
          <w:tcPr>
            <w:tcW w:w="2423" w:type="pct"/>
            <w:vMerge/>
          </w:tcPr>
          <w:p w14:paraId="557CE56B" w14:textId="77777777" w:rsidR="003D72A5" w:rsidRPr="00C71899" w:rsidRDefault="003D72A5" w:rsidP="006843BC">
            <w:pPr>
              <w:spacing w:before="40" w:line="200" w:lineRule="atLeast"/>
              <w:rPr>
                <w:rFonts w:cs="Arial"/>
                <w:i/>
                <w:sz w:val="18"/>
                <w:szCs w:val="18"/>
              </w:rPr>
            </w:pPr>
          </w:p>
        </w:tc>
        <w:tc>
          <w:tcPr>
            <w:tcW w:w="2577" w:type="pct"/>
          </w:tcPr>
          <w:p w14:paraId="337A2FE2" w14:textId="77777777" w:rsidR="003D72A5" w:rsidRPr="00C71899" w:rsidRDefault="003D72A5" w:rsidP="00D83D9D">
            <w:pPr>
              <w:numPr>
                <w:ilvl w:val="0"/>
                <w:numId w:val="24"/>
              </w:numPr>
              <w:spacing w:before="20" w:line="200" w:lineRule="atLeast"/>
              <w:ind w:left="390" w:hanging="390"/>
              <w:rPr>
                <w:rFonts w:cs="Arial"/>
                <w:sz w:val="18"/>
                <w:szCs w:val="18"/>
              </w:rPr>
            </w:pPr>
            <w:r w:rsidRPr="00C71899">
              <w:rPr>
                <w:rFonts w:eastAsia="Calibri" w:cs="Arial"/>
                <w:sz w:val="18"/>
                <w:szCs w:val="18"/>
              </w:rPr>
              <w:t xml:space="preserve">Pozemek </w:t>
            </w:r>
            <w:proofErr w:type="spellStart"/>
            <w:r w:rsidRPr="00C71899">
              <w:rPr>
                <w:rFonts w:eastAsia="Calibri" w:cs="Arial"/>
                <w:sz w:val="18"/>
                <w:szCs w:val="18"/>
              </w:rPr>
              <w:t>p.č</w:t>
            </w:r>
            <w:proofErr w:type="spellEnd"/>
            <w:r w:rsidRPr="00C71899">
              <w:rPr>
                <w:rFonts w:eastAsia="Calibri" w:cs="Arial"/>
                <w:sz w:val="18"/>
                <w:szCs w:val="18"/>
              </w:rPr>
              <w:t xml:space="preserve">. 772 byl prověřen a vymezen jako návrhová plocha Z18. </w:t>
            </w:r>
          </w:p>
        </w:tc>
      </w:tr>
      <w:tr w:rsidR="003D72A5" w:rsidRPr="0020426F" w14:paraId="1E367803" w14:textId="77777777" w:rsidTr="007715E7">
        <w:trPr>
          <w:cantSplit/>
        </w:trPr>
        <w:tc>
          <w:tcPr>
            <w:tcW w:w="2423" w:type="pct"/>
          </w:tcPr>
          <w:p w14:paraId="58C66704" w14:textId="77777777" w:rsidR="003D72A5" w:rsidRPr="00DB7ED5" w:rsidRDefault="003D72A5" w:rsidP="00D83D9D">
            <w:pPr>
              <w:numPr>
                <w:ilvl w:val="0"/>
                <w:numId w:val="25"/>
              </w:numPr>
              <w:spacing w:before="40" w:line="200" w:lineRule="atLeast"/>
              <w:ind w:left="463" w:hanging="425"/>
              <w:rPr>
                <w:rFonts w:cs="Arial"/>
                <w:i/>
                <w:sz w:val="18"/>
                <w:szCs w:val="18"/>
              </w:rPr>
            </w:pPr>
            <w:r w:rsidRPr="00DB7ED5">
              <w:rPr>
                <w:rFonts w:cs="Arial"/>
                <w:i/>
                <w:sz w:val="18"/>
                <w:szCs w:val="18"/>
              </w:rPr>
              <w:lastRenderedPageBreak/>
              <w:t xml:space="preserve">Prověřit zařazení pozemků </w:t>
            </w:r>
            <w:proofErr w:type="spellStart"/>
            <w:r w:rsidRPr="00DB7ED5">
              <w:rPr>
                <w:rFonts w:cs="Arial"/>
                <w:i/>
                <w:sz w:val="18"/>
                <w:szCs w:val="18"/>
              </w:rPr>
              <w:t>parc</w:t>
            </w:r>
            <w:proofErr w:type="spellEnd"/>
            <w:r w:rsidRPr="00DB7ED5">
              <w:rPr>
                <w:rFonts w:cs="Arial"/>
                <w:i/>
                <w:sz w:val="18"/>
                <w:szCs w:val="18"/>
              </w:rPr>
              <w:t xml:space="preserve">. č. 1056, 609/3 v katastrálním území Ondratice do územního plánu. </w:t>
            </w:r>
          </w:p>
          <w:p w14:paraId="277EE485" w14:textId="77777777" w:rsidR="003D72A5" w:rsidRPr="00C71899" w:rsidRDefault="003D72A5" w:rsidP="006843BC">
            <w:pPr>
              <w:spacing w:before="40" w:line="200" w:lineRule="atLeast"/>
              <w:rPr>
                <w:rFonts w:cs="Arial"/>
                <w:i/>
                <w:sz w:val="18"/>
                <w:szCs w:val="18"/>
              </w:rPr>
            </w:pPr>
          </w:p>
        </w:tc>
        <w:tc>
          <w:tcPr>
            <w:tcW w:w="2577" w:type="pct"/>
          </w:tcPr>
          <w:p w14:paraId="6EDAEA32" w14:textId="77777777" w:rsidR="003D72A5" w:rsidRPr="0020426F" w:rsidRDefault="003D72A5" w:rsidP="003D72A5">
            <w:pPr>
              <w:spacing w:before="20" w:line="200" w:lineRule="atLeast"/>
              <w:ind w:left="390"/>
              <w:rPr>
                <w:rFonts w:cs="Arial"/>
                <w:noProof/>
                <w:sz w:val="18"/>
                <w:szCs w:val="18"/>
              </w:rPr>
            </w:pPr>
            <w:r w:rsidRPr="0020426F">
              <w:rPr>
                <w:rFonts w:cs="Arial"/>
                <w:noProof/>
                <w:sz w:val="18"/>
                <w:szCs w:val="18"/>
              </w:rPr>
              <w:t>Pozemek p.č. 1056 byl prověřen a na části byla vymezena návrhová plocha Z19</w:t>
            </w:r>
          </w:p>
          <w:p w14:paraId="12F86879" w14:textId="74F33E79" w:rsidR="003D72A5" w:rsidRDefault="003D72A5" w:rsidP="003D72A5">
            <w:pPr>
              <w:spacing w:before="20" w:line="200" w:lineRule="atLeast"/>
              <w:ind w:left="390"/>
              <w:rPr>
                <w:rFonts w:eastAsia="Calibri" w:cs="Arial"/>
                <w:color w:val="000000"/>
                <w:sz w:val="18"/>
                <w:szCs w:val="18"/>
              </w:rPr>
            </w:pPr>
            <w:r w:rsidRPr="0020426F">
              <w:rPr>
                <w:rFonts w:eastAsia="Calibri" w:cs="Arial"/>
                <w:color w:val="000000"/>
                <w:sz w:val="18"/>
                <w:szCs w:val="18"/>
              </w:rPr>
              <w:t xml:space="preserve">Pozemek </w:t>
            </w:r>
            <w:proofErr w:type="spellStart"/>
            <w:r w:rsidRPr="0020426F">
              <w:rPr>
                <w:rFonts w:eastAsia="Calibri" w:cs="Arial"/>
                <w:color w:val="000000"/>
                <w:sz w:val="18"/>
                <w:szCs w:val="18"/>
              </w:rPr>
              <w:t>p.č</w:t>
            </w:r>
            <w:proofErr w:type="spellEnd"/>
            <w:r w:rsidRPr="0020426F">
              <w:rPr>
                <w:rFonts w:eastAsia="Calibri" w:cs="Arial"/>
                <w:color w:val="000000"/>
                <w:sz w:val="18"/>
                <w:szCs w:val="18"/>
              </w:rPr>
              <w:t>. 609/3 byl prověřen a není vymezen jako plocha bydlení, nelze zajistit dopravní obslužnost pozemků, došlo k narušení kompaktnosti zástavby a k fragmentaci krajiny.</w:t>
            </w:r>
            <w:r>
              <w:rPr>
                <w:rFonts w:cs="Arial"/>
                <w:noProof/>
                <w:sz w:val="18"/>
                <w:szCs w:val="18"/>
              </w:rPr>
              <w:t xml:space="preserve"> </w:t>
            </w:r>
            <w:r>
              <w:rPr>
                <w:rFonts w:cs="Arial"/>
                <w:noProof/>
                <w:sz w:val="18"/>
                <w:szCs w:val="18"/>
              </w:rPr>
              <w:drawing>
                <wp:inline distT="0" distB="0" distL="0" distR="0" wp14:anchorId="660A5B6D" wp14:editId="02233480">
                  <wp:extent cx="1624083" cy="1939189"/>
                  <wp:effectExtent l="0" t="0" r="0" b="4445"/>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6" cstate="print"/>
                          <a:srcRect/>
                          <a:stretch>
                            <a:fillRect/>
                          </a:stretch>
                        </pic:blipFill>
                        <pic:spPr bwMode="auto">
                          <a:xfrm>
                            <a:off x="0" y="0"/>
                            <a:ext cx="1663143" cy="1985828"/>
                          </a:xfrm>
                          <a:prstGeom prst="rect">
                            <a:avLst/>
                          </a:prstGeom>
                          <a:noFill/>
                          <a:ln w="9525">
                            <a:noFill/>
                            <a:miter lim="800000"/>
                            <a:headEnd/>
                            <a:tailEnd/>
                          </a:ln>
                        </pic:spPr>
                      </pic:pic>
                    </a:graphicData>
                  </a:graphic>
                </wp:inline>
              </w:drawing>
            </w:r>
          </w:p>
          <w:p w14:paraId="4A118C0C" w14:textId="36FC14E7" w:rsidR="003D72A5" w:rsidRPr="00C71899" w:rsidRDefault="003D72A5" w:rsidP="003D72A5">
            <w:pPr>
              <w:spacing w:before="20" w:line="200" w:lineRule="atLeast"/>
              <w:ind w:left="390"/>
              <w:rPr>
                <w:rFonts w:eastAsia="Calibri" w:cs="Arial"/>
                <w:sz w:val="18"/>
                <w:szCs w:val="18"/>
              </w:rPr>
            </w:pPr>
          </w:p>
        </w:tc>
      </w:tr>
      <w:tr w:rsidR="003D72A5" w:rsidRPr="0020426F" w14:paraId="08744EB9" w14:textId="77777777" w:rsidTr="007715E7">
        <w:trPr>
          <w:cantSplit/>
        </w:trPr>
        <w:tc>
          <w:tcPr>
            <w:tcW w:w="2423" w:type="pct"/>
          </w:tcPr>
          <w:p w14:paraId="768E90E5" w14:textId="77777777" w:rsidR="003D72A5" w:rsidRPr="00C71899" w:rsidRDefault="003D72A5" w:rsidP="00D83D9D">
            <w:pPr>
              <w:numPr>
                <w:ilvl w:val="0"/>
                <w:numId w:val="25"/>
              </w:numPr>
              <w:spacing w:before="40" w:line="200" w:lineRule="atLeast"/>
              <w:ind w:left="463" w:hanging="425"/>
              <w:rPr>
                <w:rFonts w:cs="Arial"/>
                <w:i/>
                <w:sz w:val="18"/>
                <w:szCs w:val="18"/>
              </w:rPr>
            </w:pPr>
            <w:r w:rsidRPr="00C71899">
              <w:rPr>
                <w:rFonts w:cs="Arial"/>
                <w:i/>
                <w:sz w:val="18"/>
                <w:szCs w:val="18"/>
              </w:rPr>
              <w:t xml:space="preserve">Prověřit vymezení pozemku </w:t>
            </w:r>
            <w:proofErr w:type="spellStart"/>
            <w:r w:rsidRPr="00C71899">
              <w:rPr>
                <w:rFonts w:cs="Arial"/>
                <w:i/>
                <w:sz w:val="18"/>
                <w:szCs w:val="18"/>
              </w:rPr>
              <w:t>parc</w:t>
            </w:r>
            <w:proofErr w:type="spellEnd"/>
            <w:r w:rsidRPr="00C71899">
              <w:rPr>
                <w:rFonts w:cs="Arial"/>
                <w:i/>
                <w:sz w:val="18"/>
                <w:szCs w:val="18"/>
              </w:rPr>
              <w:t xml:space="preserve">. č. 1427 v katastrálním území Ondratice jako zastavitelnou plochu rekreace. </w:t>
            </w:r>
          </w:p>
          <w:p w14:paraId="29CF9357" w14:textId="77777777" w:rsidR="003D72A5" w:rsidRPr="00DB7ED5" w:rsidRDefault="003D72A5" w:rsidP="003D72A5">
            <w:pPr>
              <w:spacing w:before="40" w:line="200" w:lineRule="atLeast"/>
              <w:ind w:left="463"/>
              <w:rPr>
                <w:rFonts w:cs="Arial"/>
                <w:i/>
                <w:sz w:val="18"/>
                <w:szCs w:val="18"/>
              </w:rPr>
            </w:pPr>
          </w:p>
        </w:tc>
        <w:tc>
          <w:tcPr>
            <w:tcW w:w="2577" w:type="pct"/>
          </w:tcPr>
          <w:p w14:paraId="4C53C041" w14:textId="77777777" w:rsidR="003D72A5" w:rsidRPr="00C71899" w:rsidRDefault="003D72A5" w:rsidP="00D83D9D">
            <w:pPr>
              <w:numPr>
                <w:ilvl w:val="0"/>
                <w:numId w:val="25"/>
              </w:numPr>
              <w:spacing w:before="20" w:line="200" w:lineRule="atLeast"/>
              <w:rPr>
                <w:rFonts w:cs="Arial"/>
                <w:sz w:val="18"/>
                <w:szCs w:val="18"/>
              </w:rPr>
            </w:pPr>
            <w:r w:rsidRPr="00C71899">
              <w:rPr>
                <w:rFonts w:cs="Arial"/>
                <w:sz w:val="18"/>
                <w:szCs w:val="18"/>
              </w:rPr>
              <w:t>Využití pozemku č. 1427 pro rekreaci bylo prověřeno a pozemek není vymezen.</w:t>
            </w:r>
          </w:p>
          <w:p w14:paraId="1B5434A5" w14:textId="0432DCFE" w:rsidR="003D72A5" w:rsidRPr="0020426F" w:rsidRDefault="003D72A5" w:rsidP="003D72A5">
            <w:pPr>
              <w:spacing w:before="20" w:line="200" w:lineRule="atLeast"/>
              <w:ind w:left="390"/>
              <w:rPr>
                <w:rFonts w:cs="Arial"/>
                <w:noProof/>
                <w:sz w:val="18"/>
                <w:szCs w:val="18"/>
              </w:rPr>
            </w:pPr>
            <w:r w:rsidRPr="00C71899">
              <w:rPr>
                <w:rFonts w:cs="Arial"/>
                <w:sz w:val="18"/>
                <w:szCs w:val="18"/>
              </w:rPr>
              <w:t>Důvodem je ochrana krajinného rázu a přírodního prostředí v návaznosti na přírodní památku Kopaniny, návaznost na sportovní areál, kde je další rozšiřování ploch individuální rekreace nežádoucí.</w:t>
            </w:r>
          </w:p>
        </w:tc>
      </w:tr>
      <w:tr w:rsidR="007715E7" w:rsidRPr="00C71899" w14:paraId="0C76D544"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19ABF753" w14:textId="77777777" w:rsidR="001D7E9F" w:rsidRPr="00C71899" w:rsidRDefault="001D7E9F" w:rsidP="003D72A5">
            <w:pPr>
              <w:spacing w:before="40" w:line="200" w:lineRule="atLeast"/>
              <w:ind w:left="463"/>
              <w:rPr>
                <w:rFonts w:cs="Arial"/>
                <w:sz w:val="18"/>
                <w:szCs w:val="18"/>
              </w:rPr>
            </w:pPr>
          </w:p>
        </w:tc>
        <w:tc>
          <w:tcPr>
            <w:tcW w:w="2577" w:type="pct"/>
            <w:tcBorders>
              <w:top w:val="single" w:sz="4" w:space="0" w:color="auto"/>
              <w:left w:val="single" w:sz="4" w:space="0" w:color="auto"/>
              <w:bottom w:val="single" w:sz="4" w:space="0" w:color="auto"/>
              <w:right w:val="single" w:sz="4" w:space="0" w:color="auto"/>
            </w:tcBorders>
          </w:tcPr>
          <w:p w14:paraId="715607D1" w14:textId="77777777" w:rsidR="009B3F35" w:rsidRPr="00C71899" w:rsidRDefault="00A51324" w:rsidP="009B3F35">
            <w:pPr>
              <w:spacing w:before="20" w:line="200" w:lineRule="atLeast"/>
              <w:rPr>
                <w:rFonts w:cs="Arial"/>
                <w:sz w:val="18"/>
                <w:szCs w:val="18"/>
              </w:rPr>
            </w:pPr>
            <w:r>
              <w:rPr>
                <w:rFonts w:cs="Arial"/>
                <w:noProof/>
                <w:sz w:val="18"/>
                <w:szCs w:val="18"/>
              </w:rPr>
              <w:drawing>
                <wp:inline distT="0" distB="0" distL="0" distR="0" wp14:anchorId="38F42B4D" wp14:editId="0A2DF8C6">
                  <wp:extent cx="2710180" cy="1606550"/>
                  <wp:effectExtent l="1905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7" cstate="print"/>
                          <a:srcRect/>
                          <a:stretch>
                            <a:fillRect/>
                          </a:stretch>
                        </pic:blipFill>
                        <pic:spPr bwMode="auto">
                          <a:xfrm>
                            <a:off x="0" y="0"/>
                            <a:ext cx="2710180" cy="1606550"/>
                          </a:xfrm>
                          <a:prstGeom prst="rect">
                            <a:avLst/>
                          </a:prstGeom>
                          <a:noFill/>
                          <a:ln w="9525">
                            <a:noFill/>
                            <a:miter lim="800000"/>
                            <a:headEnd/>
                            <a:tailEnd/>
                          </a:ln>
                        </pic:spPr>
                      </pic:pic>
                    </a:graphicData>
                  </a:graphic>
                </wp:inline>
              </w:drawing>
            </w:r>
          </w:p>
        </w:tc>
      </w:tr>
      <w:tr w:rsidR="007715E7" w:rsidRPr="0020426F" w14:paraId="3A89261E"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45E03A64" w14:textId="77777777" w:rsidR="001D7E9F" w:rsidRPr="00DB7ED5" w:rsidRDefault="001D7E9F" w:rsidP="00D83D9D">
            <w:pPr>
              <w:numPr>
                <w:ilvl w:val="0"/>
                <w:numId w:val="25"/>
              </w:numPr>
              <w:spacing w:before="40" w:line="200" w:lineRule="atLeast"/>
              <w:ind w:left="463" w:hanging="425"/>
              <w:rPr>
                <w:rFonts w:cs="Arial"/>
                <w:i/>
                <w:sz w:val="18"/>
                <w:szCs w:val="18"/>
              </w:rPr>
            </w:pPr>
            <w:r w:rsidRPr="00DB7ED5">
              <w:rPr>
                <w:rFonts w:cs="Arial"/>
                <w:i/>
                <w:sz w:val="18"/>
                <w:szCs w:val="18"/>
              </w:rPr>
              <w:t xml:space="preserve">Prověřit vymezení nové zastavitelné plochy pro bydlení na pravém břehu </w:t>
            </w:r>
            <w:proofErr w:type="spellStart"/>
            <w:r w:rsidRPr="00DB7ED5">
              <w:rPr>
                <w:rFonts w:cs="Arial"/>
                <w:i/>
                <w:sz w:val="18"/>
                <w:szCs w:val="18"/>
              </w:rPr>
              <w:t>Ondratického</w:t>
            </w:r>
            <w:proofErr w:type="spellEnd"/>
            <w:r w:rsidRPr="00DB7ED5">
              <w:rPr>
                <w:rFonts w:cs="Arial"/>
                <w:i/>
                <w:sz w:val="18"/>
                <w:szCs w:val="18"/>
              </w:rPr>
              <w:t xml:space="preserve"> potoka ve východní části obce od jejího začátku až po parcelu č. 497/2 v katastrálním území Ondratice. </w:t>
            </w:r>
          </w:p>
        </w:tc>
        <w:tc>
          <w:tcPr>
            <w:tcW w:w="2577" w:type="pct"/>
            <w:tcBorders>
              <w:top w:val="single" w:sz="4" w:space="0" w:color="auto"/>
              <w:left w:val="single" w:sz="4" w:space="0" w:color="auto"/>
              <w:bottom w:val="single" w:sz="4" w:space="0" w:color="auto"/>
              <w:right w:val="single" w:sz="4" w:space="0" w:color="auto"/>
            </w:tcBorders>
          </w:tcPr>
          <w:p w14:paraId="462CDA01" w14:textId="77777777" w:rsidR="009B3F35" w:rsidRDefault="001D7E9F" w:rsidP="00D83D9D">
            <w:pPr>
              <w:numPr>
                <w:ilvl w:val="0"/>
                <w:numId w:val="24"/>
              </w:numPr>
              <w:spacing w:before="20" w:line="200" w:lineRule="atLeast"/>
              <w:ind w:left="390" w:hanging="390"/>
              <w:rPr>
                <w:rFonts w:cs="Arial"/>
                <w:sz w:val="18"/>
                <w:szCs w:val="18"/>
              </w:rPr>
            </w:pPr>
            <w:r w:rsidRPr="0020426F">
              <w:rPr>
                <w:rFonts w:cs="Arial"/>
                <w:sz w:val="18"/>
                <w:szCs w:val="18"/>
              </w:rPr>
              <w:t xml:space="preserve">Splněno viz </w:t>
            </w:r>
            <w:r w:rsidR="009B3F35" w:rsidRPr="0020426F">
              <w:rPr>
                <w:rFonts w:cs="Arial"/>
                <w:sz w:val="18"/>
                <w:szCs w:val="18"/>
              </w:rPr>
              <w:t xml:space="preserve">textová a grafická část. Vymezeno jako </w:t>
            </w:r>
            <w:r w:rsidR="009B3F35" w:rsidRPr="002C52E2">
              <w:rPr>
                <w:rFonts w:cs="Arial"/>
                <w:sz w:val="18"/>
                <w:szCs w:val="18"/>
              </w:rPr>
              <w:t>plocha Z2</w:t>
            </w:r>
            <w:r w:rsidR="002C52E2" w:rsidRPr="002C52E2">
              <w:rPr>
                <w:rFonts w:cs="Arial"/>
                <w:sz w:val="18"/>
                <w:szCs w:val="18"/>
              </w:rPr>
              <w:t>1 a Z22</w:t>
            </w:r>
            <w:r w:rsidR="009B3F35" w:rsidRPr="002C52E2">
              <w:rPr>
                <w:rFonts w:cs="Arial"/>
                <w:sz w:val="18"/>
                <w:szCs w:val="18"/>
              </w:rPr>
              <w:t>.</w:t>
            </w:r>
          </w:p>
          <w:p w14:paraId="3B97684D" w14:textId="0B7B6B99" w:rsidR="001D7E9F" w:rsidRPr="0020426F" w:rsidRDefault="00393BFC" w:rsidP="003D72A5">
            <w:pPr>
              <w:spacing w:before="20" w:line="200" w:lineRule="atLeast"/>
              <w:ind w:left="390"/>
              <w:rPr>
                <w:rFonts w:cs="Arial"/>
                <w:color w:val="FF0000"/>
                <w:sz w:val="18"/>
                <w:szCs w:val="18"/>
              </w:rPr>
            </w:pPr>
            <w:r w:rsidRPr="003D72A5">
              <w:rPr>
                <w:rFonts w:cs="Arial"/>
                <w:sz w:val="18"/>
                <w:szCs w:val="18"/>
              </w:rPr>
              <w:t>V rámci veřejného projednání bylo uplatněno nesouhlasné stanovisko vodoprávního úřadu, který nesouhlasil s vymezením zastavitelné plochy Z22. Plochy Z21 a Z22 byly zrušeny.</w:t>
            </w:r>
          </w:p>
        </w:tc>
      </w:tr>
      <w:tr w:rsidR="007715E7" w:rsidRPr="0020426F" w14:paraId="06DDC742"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3A882610" w14:textId="77777777" w:rsidR="001D7E9F" w:rsidRPr="00DB7ED5" w:rsidRDefault="001D7E9F" w:rsidP="00D83D9D">
            <w:pPr>
              <w:numPr>
                <w:ilvl w:val="0"/>
                <w:numId w:val="25"/>
              </w:numPr>
              <w:spacing w:before="40" w:line="200" w:lineRule="atLeast"/>
              <w:ind w:left="463" w:hanging="425"/>
              <w:rPr>
                <w:rFonts w:cs="Arial"/>
                <w:i/>
                <w:sz w:val="18"/>
                <w:szCs w:val="18"/>
              </w:rPr>
            </w:pPr>
            <w:r w:rsidRPr="00DB7ED5">
              <w:rPr>
                <w:rFonts w:cs="Arial"/>
                <w:i/>
                <w:sz w:val="18"/>
                <w:szCs w:val="18"/>
              </w:rPr>
              <w:t xml:space="preserve">Prověřit odstranění pásu krajinné zeleně SK a zmenšení plochy Z12 na pozemku </w:t>
            </w:r>
            <w:proofErr w:type="spellStart"/>
            <w:r w:rsidRPr="00DB7ED5">
              <w:rPr>
                <w:rFonts w:cs="Arial"/>
                <w:i/>
                <w:sz w:val="18"/>
                <w:szCs w:val="18"/>
              </w:rPr>
              <w:t>parc</w:t>
            </w:r>
            <w:proofErr w:type="spellEnd"/>
            <w:r w:rsidRPr="00DB7ED5">
              <w:rPr>
                <w:rFonts w:cs="Arial"/>
                <w:i/>
                <w:sz w:val="18"/>
                <w:szCs w:val="18"/>
              </w:rPr>
              <w:t xml:space="preserve">. č. 1270/2 v katastrálním území Ondratice. </w:t>
            </w:r>
          </w:p>
        </w:tc>
        <w:tc>
          <w:tcPr>
            <w:tcW w:w="2577" w:type="pct"/>
            <w:tcBorders>
              <w:top w:val="single" w:sz="4" w:space="0" w:color="auto"/>
              <w:left w:val="single" w:sz="4" w:space="0" w:color="auto"/>
              <w:bottom w:val="single" w:sz="4" w:space="0" w:color="auto"/>
              <w:right w:val="single" w:sz="4" w:space="0" w:color="auto"/>
            </w:tcBorders>
          </w:tcPr>
          <w:p w14:paraId="14291380" w14:textId="77777777" w:rsidR="001D7E9F" w:rsidRPr="0020426F" w:rsidRDefault="009B3F35" w:rsidP="00D83D9D">
            <w:pPr>
              <w:numPr>
                <w:ilvl w:val="0"/>
                <w:numId w:val="24"/>
              </w:numPr>
              <w:spacing w:before="20" w:line="200" w:lineRule="atLeast"/>
              <w:ind w:left="390" w:hanging="390"/>
              <w:rPr>
                <w:rFonts w:cs="Arial"/>
                <w:sz w:val="18"/>
                <w:szCs w:val="18"/>
              </w:rPr>
            </w:pPr>
            <w:r w:rsidRPr="0020426F">
              <w:rPr>
                <w:rFonts w:cs="Arial"/>
                <w:sz w:val="18"/>
                <w:szCs w:val="18"/>
              </w:rPr>
              <w:t>Splněno, vymezena plocha změny Z1.09</w:t>
            </w:r>
            <w:r w:rsidR="002C52E2">
              <w:rPr>
                <w:rFonts w:cs="Arial"/>
                <w:sz w:val="18"/>
                <w:szCs w:val="18"/>
              </w:rPr>
              <w:t>.</w:t>
            </w:r>
          </w:p>
        </w:tc>
      </w:tr>
      <w:tr w:rsidR="00D04EB3" w:rsidRPr="0020426F" w14:paraId="4FB843D2"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0531D378" w14:textId="77777777" w:rsidR="00D04EB3" w:rsidRPr="002C52E2" w:rsidRDefault="00D04EB3" w:rsidP="00D83D9D">
            <w:pPr>
              <w:numPr>
                <w:ilvl w:val="0"/>
                <w:numId w:val="25"/>
              </w:numPr>
              <w:spacing w:before="40" w:line="200" w:lineRule="atLeast"/>
              <w:ind w:left="463" w:hanging="425"/>
              <w:rPr>
                <w:rFonts w:cs="Arial"/>
                <w:i/>
                <w:sz w:val="18"/>
                <w:szCs w:val="18"/>
              </w:rPr>
            </w:pPr>
            <w:r w:rsidRPr="002C52E2">
              <w:rPr>
                <w:rFonts w:cs="Arial"/>
                <w:i/>
                <w:sz w:val="18"/>
                <w:szCs w:val="18"/>
              </w:rPr>
              <w:t xml:space="preserve">Zahrnout pozemek </w:t>
            </w:r>
            <w:proofErr w:type="spellStart"/>
            <w:r w:rsidRPr="002C52E2">
              <w:rPr>
                <w:rFonts w:cs="Arial"/>
                <w:i/>
                <w:sz w:val="18"/>
                <w:szCs w:val="18"/>
              </w:rPr>
              <w:t>parc</w:t>
            </w:r>
            <w:proofErr w:type="spellEnd"/>
            <w:r w:rsidRPr="002C52E2">
              <w:rPr>
                <w:rFonts w:cs="Arial"/>
                <w:i/>
                <w:sz w:val="18"/>
                <w:szCs w:val="18"/>
              </w:rPr>
              <w:t xml:space="preserve">. č. 1442 v katastrálním území Ondratice s rekreačním objektem st. 196 do zastavěného území. </w:t>
            </w:r>
          </w:p>
        </w:tc>
        <w:tc>
          <w:tcPr>
            <w:tcW w:w="2577" w:type="pct"/>
            <w:tcBorders>
              <w:top w:val="single" w:sz="4" w:space="0" w:color="auto"/>
              <w:left w:val="single" w:sz="4" w:space="0" w:color="auto"/>
              <w:bottom w:val="single" w:sz="4" w:space="0" w:color="auto"/>
              <w:right w:val="single" w:sz="4" w:space="0" w:color="auto"/>
            </w:tcBorders>
          </w:tcPr>
          <w:p w14:paraId="638A67AD" w14:textId="77777777" w:rsidR="00D04EB3" w:rsidRPr="002C52E2" w:rsidRDefault="00D04EB3" w:rsidP="00D83D9D">
            <w:pPr>
              <w:numPr>
                <w:ilvl w:val="0"/>
                <w:numId w:val="24"/>
              </w:numPr>
              <w:spacing w:before="20" w:line="200" w:lineRule="atLeast"/>
              <w:ind w:left="390" w:hanging="390"/>
              <w:rPr>
                <w:rFonts w:cs="Arial"/>
                <w:sz w:val="18"/>
                <w:szCs w:val="18"/>
              </w:rPr>
            </w:pPr>
            <w:r w:rsidRPr="002C52E2">
              <w:rPr>
                <w:rFonts w:cs="Arial"/>
                <w:sz w:val="18"/>
                <w:szCs w:val="18"/>
              </w:rPr>
              <w:t xml:space="preserve">Z důvodu ochrany krajinného rázu vymezen jako zastavěné území pouze pozemek </w:t>
            </w:r>
            <w:proofErr w:type="spellStart"/>
            <w:r w:rsidRPr="002C52E2">
              <w:rPr>
                <w:rFonts w:cs="Arial"/>
                <w:sz w:val="18"/>
                <w:szCs w:val="18"/>
              </w:rPr>
              <w:t>p.č</w:t>
            </w:r>
            <w:proofErr w:type="spellEnd"/>
            <w:r w:rsidRPr="002C52E2">
              <w:rPr>
                <w:rFonts w:cs="Arial"/>
                <w:sz w:val="18"/>
                <w:szCs w:val="18"/>
              </w:rPr>
              <w:t>. st. 196.</w:t>
            </w:r>
          </w:p>
        </w:tc>
      </w:tr>
      <w:tr w:rsidR="007715E7" w:rsidRPr="0020426F" w14:paraId="1DCB852F"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6B0E9F4F" w14:textId="77777777" w:rsidR="001D7E9F" w:rsidRPr="00DB7ED5" w:rsidRDefault="001D7E9F" w:rsidP="00D83D9D">
            <w:pPr>
              <w:numPr>
                <w:ilvl w:val="0"/>
                <w:numId w:val="25"/>
              </w:numPr>
              <w:spacing w:before="40" w:line="200" w:lineRule="atLeast"/>
              <w:ind w:left="463" w:hanging="425"/>
              <w:rPr>
                <w:rFonts w:cs="Arial"/>
                <w:i/>
                <w:sz w:val="18"/>
                <w:szCs w:val="18"/>
              </w:rPr>
            </w:pPr>
            <w:r w:rsidRPr="00DB7ED5">
              <w:rPr>
                <w:rFonts w:cs="Arial"/>
                <w:i/>
                <w:sz w:val="18"/>
                <w:szCs w:val="18"/>
              </w:rPr>
              <w:t xml:space="preserve">Doplnit podmínky využití území pro plochy rekreace R. </w:t>
            </w:r>
          </w:p>
        </w:tc>
        <w:tc>
          <w:tcPr>
            <w:tcW w:w="2577" w:type="pct"/>
            <w:tcBorders>
              <w:top w:val="single" w:sz="4" w:space="0" w:color="auto"/>
              <w:left w:val="single" w:sz="4" w:space="0" w:color="auto"/>
              <w:bottom w:val="single" w:sz="4" w:space="0" w:color="auto"/>
              <w:right w:val="single" w:sz="4" w:space="0" w:color="auto"/>
            </w:tcBorders>
          </w:tcPr>
          <w:p w14:paraId="2B02999A" w14:textId="77777777" w:rsidR="001D7E9F" w:rsidRPr="002C52E2" w:rsidRDefault="002C52E2" w:rsidP="00D83D9D">
            <w:pPr>
              <w:numPr>
                <w:ilvl w:val="0"/>
                <w:numId w:val="24"/>
              </w:numPr>
              <w:spacing w:before="20" w:line="200" w:lineRule="atLeast"/>
              <w:ind w:left="390" w:hanging="390"/>
              <w:rPr>
                <w:rFonts w:cs="Arial"/>
                <w:sz w:val="18"/>
                <w:szCs w:val="18"/>
              </w:rPr>
            </w:pPr>
            <w:r w:rsidRPr="002C52E2">
              <w:rPr>
                <w:rFonts w:cs="Arial"/>
                <w:sz w:val="18"/>
                <w:szCs w:val="18"/>
              </w:rPr>
              <w:t>Splněno viz kap. F.2 textové části Změny č.1.</w:t>
            </w:r>
          </w:p>
        </w:tc>
      </w:tr>
      <w:tr w:rsidR="00D04EB3" w:rsidRPr="002C52E2" w14:paraId="0A88D805"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23C1268E" w14:textId="77777777" w:rsidR="00D04EB3" w:rsidRPr="002C52E2" w:rsidRDefault="00D04EB3" w:rsidP="00D83D9D">
            <w:pPr>
              <w:numPr>
                <w:ilvl w:val="0"/>
                <w:numId w:val="25"/>
              </w:numPr>
              <w:spacing w:before="40" w:line="200" w:lineRule="atLeast"/>
              <w:ind w:left="463" w:hanging="425"/>
              <w:rPr>
                <w:rFonts w:cs="Arial"/>
                <w:i/>
                <w:sz w:val="18"/>
                <w:szCs w:val="18"/>
              </w:rPr>
            </w:pPr>
            <w:r w:rsidRPr="002C52E2">
              <w:rPr>
                <w:rFonts w:cs="Arial"/>
                <w:i/>
                <w:sz w:val="18"/>
                <w:szCs w:val="18"/>
              </w:rPr>
              <w:t xml:space="preserve">V návaznosti na prověření nových zastavitelných ploch bude prověřeno vypuštění některých již schválených ploch. Do vyhodnocení záboru ZPF budou zařazeny pouze plochy, které jsou, resp. v tom rozsahu, v němž jsou, reálně vymezovány na zemědělské půdě. </w:t>
            </w:r>
          </w:p>
        </w:tc>
        <w:tc>
          <w:tcPr>
            <w:tcW w:w="2577" w:type="pct"/>
            <w:tcBorders>
              <w:top w:val="single" w:sz="4" w:space="0" w:color="auto"/>
              <w:left w:val="single" w:sz="4" w:space="0" w:color="auto"/>
              <w:bottom w:val="single" w:sz="4" w:space="0" w:color="auto"/>
              <w:right w:val="single" w:sz="4" w:space="0" w:color="auto"/>
            </w:tcBorders>
          </w:tcPr>
          <w:p w14:paraId="43F0DE31" w14:textId="77777777" w:rsidR="00D04EB3" w:rsidRPr="002C52E2" w:rsidRDefault="00D04EB3" w:rsidP="00D83D9D">
            <w:pPr>
              <w:numPr>
                <w:ilvl w:val="0"/>
                <w:numId w:val="24"/>
              </w:numPr>
              <w:spacing w:before="20" w:line="200" w:lineRule="atLeast"/>
              <w:ind w:left="390" w:hanging="390"/>
              <w:rPr>
                <w:rFonts w:cs="Arial"/>
                <w:sz w:val="18"/>
                <w:szCs w:val="18"/>
              </w:rPr>
            </w:pPr>
            <w:r w:rsidRPr="002C52E2">
              <w:rPr>
                <w:rFonts w:cs="Arial"/>
                <w:sz w:val="18"/>
                <w:szCs w:val="18"/>
              </w:rPr>
              <w:t>Splněno, viz kap. č. 14 a výkres předpokládaných záborů půdního fondu.</w:t>
            </w:r>
          </w:p>
        </w:tc>
      </w:tr>
      <w:tr w:rsidR="007715E7" w:rsidRPr="002C52E2" w14:paraId="6FFB22D1"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3ED3DF9B" w14:textId="77777777" w:rsidR="001D7E9F" w:rsidRPr="002C52E2" w:rsidRDefault="001D7E9F" w:rsidP="00D83D9D">
            <w:pPr>
              <w:numPr>
                <w:ilvl w:val="0"/>
                <w:numId w:val="25"/>
              </w:numPr>
              <w:spacing w:before="40" w:line="200" w:lineRule="atLeast"/>
              <w:ind w:left="463" w:hanging="425"/>
              <w:rPr>
                <w:rFonts w:cs="Arial"/>
                <w:i/>
                <w:sz w:val="18"/>
                <w:szCs w:val="18"/>
              </w:rPr>
            </w:pPr>
            <w:r w:rsidRPr="002C52E2">
              <w:rPr>
                <w:rFonts w:cs="Arial"/>
                <w:i/>
                <w:sz w:val="18"/>
                <w:szCs w:val="18"/>
              </w:rPr>
              <w:lastRenderedPageBreak/>
              <w:t xml:space="preserve">Zapracovat vymezená území Ministerstva obrany včetně podmínek dle vyjádření Sekce nakládání s majetkem Ministerstva obrany uplatněného v rámci projednávání této Zprávy. </w:t>
            </w:r>
          </w:p>
        </w:tc>
        <w:tc>
          <w:tcPr>
            <w:tcW w:w="2577" w:type="pct"/>
            <w:tcBorders>
              <w:top w:val="single" w:sz="4" w:space="0" w:color="auto"/>
              <w:left w:val="single" w:sz="4" w:space="0" w:color="auto"/>
              <w:bottom w:val="single" w:sz="4" w:space="0" w:color="auto"/>
              <w:right w:val="single" w:sz="4" w:space="0" w:color="auto"/>
            </w:tcBorders>
          </w:tcPr>
          <w:p w14:paraId="61360217" w14:textId="77777777" w:rsidR="001D7E9F" w:rsidRPr="002C52E2" w:rsidRDefault="000B6E20" w:rsidP="00D83D9D">
            <w:pPr>
              <w:numPr>
                <w:ilvl w:val="0"/>
                <w:numId w:val="24"/>
              </w:numPr>
              <w:spacing w:before="20" w:line="200" w:lineRule="atLeast"/>
              <w:ind w:left="390" w:hanging="390"/>
              <w:rPr>
                <w:rFonts w:cs="Arial"/>
                <w:sz w:val="18"/>
                <w:szCs w:val="18"/>
              </w:rPr>
            </w:pPr>
            <w:r w:rsidRPr="002C52E2">
              <w:rPr>
                <w:rFonts w:cs="Arial"/>
                <w:sz w:val="18"/>
                <w:szCs w:val="18"/>
              </w:rPr>
              <w:t>zájmové území Ministerstva obrany je zapracováno</w:t>
            </w:r>
            <w:r w:rsidR="002C52E2" w:rsidRPr="002C52E2">
              <w:rPr>
                <w:rFonts w:cs="Arial"/>
                <w:sz w:val="18"/>
                <w:szCs w:val="18"/>
              </w:rPr>
              <w:t xml:space="preserve"> viz textová a grafická část Změny č.1.</w:t>
            </w:r>
          </w:p>
        </w:tc>
      </w:tr>
      <w:tr w:rsidR="007715E7" w:rsidRPr="0020426F" w14:paraId="0201180A"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10738C70" w14:textId="77777777" w:rsidR="001D7E9F" w:rsidRPr="002C52E2" w:rsidRDefault="001D7E9F" w:rsidP="00D83D9D">
            <w:pPr>
              <w:numPr>
                <w:ilvl w:val="0"/>
                <w:numId w:val="25"/>
              </w:numPr>
              <w:spacing w:before="40" w:line="200" w:lineRule="atLeast"/>
              <w:ind w:left="463" w:hanging="425"/>
              <w:rPr>
                <w:rFonts w:cs="Arial"/>
                <w:i/>
                <w:sz w:val="18"/>
                <w:szCs w:val="18"/>
              </w:rPr>
            </w:pPr>
            <w:r w:rsidRPr="002C52E2">
              <w:rPr>
                <w:rFonts w:cs="Arial"/>
                <w:i/>
                <w:sz w:val="18"/>
                <w:szCs w:val="18"/>
              </w:rPr>
              <w:t xml:space="preserve">Do koordinačního výkresu zapracovat ochranné pásmo dálnice. </w:t>
            </w:r>
          </w:p>
        </w:tc>
        <w:tc>
          <w:tcPr>
            <w:tcW w:w="2577" w:type="pct"/>
            <w:tcBorders>
              <w:top w:val="single" w:sz="4" w:space="0" w:color="auto"/>
              <w:left w:val="single" w:sz="4" w:space="0" w:color="auto"/>
              <w:bottom w:val="single" w:sz="4" w:space="0" w:color="auto"/>
              <w:right w:val="single" w:sz="4" w:space="0" w:color="auto"/>
            </w:tcBorders>
          </w:tcPr>
          <w:p w14:paraId="3BDF565E" w14:textId="77777777" w:rsidR="001D7E9F" w:rsidRPr="002C52E2" w:rsidRDefault="002C52E2" w:rsidP="00D83D9D">
            <w:pPr>
              <w:numPr>
                <w:ilvl w:val="0"/>
                <w:numId w:val="24"/>
              </w:numPr>
              <w:spacing w:before="20" w:line="200" w:lineRule="atLeast"/>
              <w:ind w:left="390" w:hanging="390"/>
              <w:rPr>
                <w:rFonts w:cs="Arial"/>
                <w:sz w:val="18"/>
                <w:szCs w:val="18"/>
              </w:rPr>
            </w:pPr>
            <w:r w:rsidRPr="002C52E2">
              <w:rPr>
                <w:rFonts w:cs="Arial"/>
                <w:sz w:val="18"/>
                <w:szCs w:val="18"/>
              </w:rPr>
              <w:t>Splněno viz výkres II.1 Koordinační výkres.</w:t>
            </w:r>
          </w:p>
        </w:tc>
      </w:tr>
      <w:tr w:rsidR="007715E7" w:rsidRPr="007608CC" w14:paraId="49501535" w14:textId="77777777" w:rsidTr="007715E7">
        <w:trPr>
          <w:cantSplit/>
        </w:trPr>
        <w:tc>
          <w:tcPr>
            <w:tcW w:w="2423" w:type="pct"/>
            <w:tcBorders>
              <w:top w:val="single" w:sz="4" w:space="0" w:color="auto"/>
              <w:left w:val="single" w:sz="4" w:space="0" w:color="auto"/>
              <w:bottom w:val="single" w:sz="4" w:space="0" w:color="auto"/>
              <w:right w:val="single" w:sz="4" w:space="0" w:color="auto"/>
            </w:tcBorders>
          </w:tcPr>
          <w:p w14:paraId="7F03DA79" w14:textId="77777777" w:rsidR="001D7E9F" w:rsidRPr="007608CC" w:rsidRDefault="001D7E9F"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V případě potřeby bude prověřeno vymezení nových ploch pro veřejné prostranství. </w:t>
            </w:r>
          </w:p>
        </w:tc>
        <w:tc>
          <w:tcPr>
            <w:tcW w:w="2577" w:type="pct"/>
            <w:tcBorders>
              <w:top w:val="single" w:sz="4" w:space="0" w:color="auto"/>
              <w:left w:val="single" w:sz="4" w:space="0" w:color="auto"/>
              <w:bottom w:val="single" w:sz="4" w:space="0" w:color="auto"/>
              <w:right w:val="single" w:sz="4" w:space="0" w:color="auto"/>
            </w:tcBorders>
          </w:tcPr>
          <w:p w14:paraId="51E13F8E" w14:textId="23BDB78F" w:rsidR="001D7E9F" w:rsidRPr="007608CC" w:rsidRDefault="002C52E2" w:rsidP="00D83D9D">
            <w:pPr>
              <w:numPr>
                <w:ilvl w:val="0"/>
                <w:numId w:val="24"/>
              </w:numPr>
              <w:spacing w:before="20" w:line="200" w:lineRule="atLeast"/>
              <w:ind w:left="390" w:hanging="390"/>
              <w:rPr>
                <w:rFonts w:cs="Arial"/>
                <w:sz w:val="18"/>
                <w:szCs w:val="18"/>
              </w:rPr>
            </w:pPr>
            <w:r w:rsidRPr="007608CC">
              <w:rPr>
                <w:rFonts w:cs="Arial"/>
                <w:sz w:val="18"/>
                <w:szCs w:val="18"/>
              </w:rPr>
              <w:t xml:space="preserve">Splněno, vymezeny plochy </w:t>
            </w:r>
            <w:r w:rsidR="007608CC" w:rsidRPr="007608CC">
              <w:rPr>
                <w:rFonts w:cs="Arial"/>
                <w:sz w:val="18"/>
                <w:szCs w:val="18"/>
              </w:rPr>
              <w:t>Z13, Z17</w:t>
            </w:r>
            <w:r w:rsidR="003D72A5">
              <w:rPr>
                <w:rFonts w:cs="Arial"/>
                <w:sz w:val="18"/>
                <w:szCs w:val="18"/>
              </w:rPr>
              <w:t xml:space="preserve"> </w:t>
            </w:r>
            <w:r w:rsidR="00393BFC">
              <w:rPr>
                <w:rFonts w:cs="Arial"/>
                <w:sz w:val="18"/>
                <w:szCs w:val="18"/>
              </w:rPr>
              <w:t>a</w:t>
            </w:r>
            <w:r w:rsidR="007608CC" w:rsidRPr="007608CC">
              <w:rPr>
                <w:rFonts w:cs="Arial"/>
                <w:sz w:val="18"/>
                <w:szCs w:val="18"/>
              </w:rPr>
              <w:t xml:space="preserve"> Z19.</w:t>
            </w:r>
          </w:p>
        </w:tc>
      </w:tr>
    </w:tbl>
    <w:p w14:paraId="204A7E4E" w14:textId="77777777" w:rsidR="001D7E9F" w:rsidRPr="00E50082" w:rsidRDefault="001D7E9F" w:rsidP="001D7E9F">
      <w:pPr>
        <w:spacing w:before="240" w:after="60" w:line="200" w:lineRule="atLeast"/>
        <w:rPr>
          <w:rFonts w:cs="Arial"/>
          <w:b/>
        </w:rPr>
      </w:pPr>
      <w:r w:rsidRPr="00E50082">
        <w:rPr>
          <w:rFonts w:cs="Arial"/>
          <w:b/>
        </w:rPr>
        <w:t>E.1.2. Požadavky na koncepci veřejné infrastruktury, zejména na prověření uspořádání veřejné infrastruktury a možnosti jejích změn: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564"/>
      </w:tblGrid>
      <w:tr w:rsidR="001D7E9F" w:rsidRPr="00E50082" w14:paraId="754C3957" w14:textId="77777777" w:rsidTr="00837B12">
        <w:trPr>
          <w:cantSplit/>
          <w:trHeight w:val="284"/>
          <w:tblHeader/>
        </w:trPr>
        <w:tc>
          <w:tcPr>
            <w:tcW w:w="4395" w:type="dxa"/>
            <w:shd w:val="pct25" w:color="auto" w:fill="auto"/>
            <w:vAlign w:val="center"/>
          </w:tcPr>
          <w:p w14:paraId="64DC26F6" w14:textId="77777777" w:rsidR="001D7E9F" w:rsidRPr="00E50082" w:rsidRDefault="001D7E9F" w:rsidP="00D9700A">
            <w:pPr>
              <w:spacing w:before="20" w:line="200" w:lineRule="atLeast"/>
              <w:jc w:val="left"/>
              <w:rPr>
                <w:rFonts w:cs="Arial"/>
                <w:sz w:val="18"/>
                <w:szCs w:val="18"/>
              </w:rPr>
            </w:pPr>
            <w:r w:rsidRPr="00E50082">
              <w:rPr>
                <w:rFonts w:cs="Arial"/>
                <w:sz w:val="18"/>
                <w:szCs w:val="18"/>
              </w:rPr>
              <w:t>požadavek</w:t>
            </w:r>
          </w:p>
        </w:tc>
        <w:tc>
          <w:tcPr>
            <w:tcW w:w="4564" w:type="dxa"/>
            <w:shd w:val="pct25" w:color="auto" w:fill="auto"/>
            <w:vAlign w:val="center"/>
          </w:tcPr>
          <w:p w14:paraId="6CCFA725" w14:textId="77777777" w:rsidR="001D7E9F" w:rsidRPr="00E50082" w:rsidRDefault="001D7E9F" w:rsidP="00D9700A">
            <w:pPr>
              <w:spacing w:before="20" w:line="200" w:lineRule="atLeast"/>
              <w:jc w:val="left"/>
              <w:rPr>
                <w:rFonts w:cs="Arial"/>
                <w:sz w:val="18"/>
                <w:szCs w:val="18"/>
              </w:rPr>
            </w:pPr>
            <w:r w:rsidRPr="00E50082">
              <w:rPr>
                <w:rFonts w:cs="Arial"/>
                <w:sz w:val="18"/>
                <w:szCs w:val="18"/>
              </w:rPr>
              <w:t>řešení v ÚP</w:t>
            </w:r>
          </w:p>
        </w:tc>
      </w:tr>
      <w:tr w:rsidR="007608CC" w:rsidRPr="007608CC" w14:paraId="565EC5E2" w14:textId="77777777" w:rsidTr="00837B12">
        <w:trPr>
          <w:cantSplit/>
        </w:trPr>
        <w:tc>
          <w:tcPr>
            <w:tcW w:w="4395" w:type="dxa"/>
          </w:tcPr>
          <w:p w14:paraId="0840A509" w14:textId="77777777" w:rsidR="001D7E9F" w:rsidRPr="007608CC" w:rsidRDefault="001D7E9F"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Prověřit vymezení způsobu likvidace splaškových odpadních vod u ploch, které nebudou odkanalizovány veřejnou kanalizací. </w:t>
            </w:r>
          </w:p>
        </w:tc>
        <w:tc>
          <w:tcPr>
            <w:tcW w:w="4564" w:type="dxa"/>
          </w:tcPr>
          <w:p w14:paraId="3308096F" w14:textId="77777777" w:rsidR="001D7E9F" w:rsidRPr="007608CC" w:rsidRDefault="007608CC" w:rsidP="00D83D9D">
            <w:pPr>
              <w:numPr>
                <w:ilvl w:val="0"/>
                <w:numId w:val="24"/>
              </w:numPr>
              <w:spacing w:before="20" w:line="200" w:lineRule="atLeast"/>
              <w:ind w:left="390" w:hanging="390"/>
              <w:rPr>
                <w:rFonts w:cs="Arial"/>
                <w:iCs/>
                <w:sz w:val="18"/>
                <w:szCs w:val="18"/>
              </w:rPr>
            </w:pPr>
            <w:r w:rsidRPr="007608CC">
              <w:rPr>
                <w:rFonts w:cs="Arial"/>
                <w:iCs/>
                <w:sz w:val="18"/>
                <w:szCs w:val="18"/>
              </w:rPr>
              <w:t>P</w:t>
            </w:r>
            <w:r w:rsidR="00363877" w:rsidRPr="007608CC">
              <w:rPr>
                <w:rFonts w:cs="Arial"/>
                <w:iCs/>
                <w:sz w:val="18"/>
                <w:szCs w:val="18"/>
              </w:rPr>
              <w:t xml:space="preserve">lochy </w:t>
            </w:r>
            <w:r w:rsidR="000B6E20" w:rsidRPr="007608CC">
              <w:rPr>
                <w:rFonts w:cs="Arial"/>
                <w:iCs/>
                <w:sz w:val="18"/>
                <w:szCs w:val="18"/>
              </w:rPr>
              <w:t xml:space="preserve">bydlení </w:t>
            </w:r>
            <w:r w:rsidR="00363877" w:rsidRPr="007608CC">
              <w:rPr>
                <w:rFonts w:cs="Arial"/>
                <w:iCs/>
                <w:sz w:val="18"/>
                <w:szCs w:val="18"/>
              </w:rPr>
              <w:t>navržené změnou č. 1 jsou napojeny na stávající splaškovou kanalizaci, odpadní vody jsou odvedeny na ČOV Brodek</w:t>
            </w:r>
            <w:r w:rsidRPr="007608CC">
              <w:rPr>
                <w:rFonts w:cs="Arial"/>
                <w:iCs/>
                <w:sz w:val="18"/>
                <w:szCs w:val="18"/>
              </w:rPr>
              <w:t>.</w:t>
            </w:r>
          </w:p>
        </w:tc>
      </w:tr>
    </w:tbl>
    <w:p w14:paraId="0CDA51C9" w14:textId="77777777" w:rsidR="001D7E9F" w:rsidRPr="00E50082" w:rsidRDefault="001D7E9F" w:rsidP="001D7E9F">
      <w:pPr>
        <w:spacing w:before="240" w:after="60" w:line="200" w:lineRule="atLeast"/>
        <w:rPr>
          <w:rFonts w:cs="Arial"/>
          <w:b/>
        </w:rPr>
      </w:pPr>
      <w:r w:rsidRPr="00E50082">
        <w:rPr>
          <w:rFonts w:cs="Arial"/>
          <w:b/>
        </w:rPr>
        <w:t>E.1.3. Požadavky na koncepci uspořádání krajiny, zejména na prověření plošného a prostorového uspořádání nezastavěného území a na prověření možných změn, včetně prověření, ve kterých plochách je vhodné vyloučit umísťování staveb, zařízení a jiných opatření pro účely uvedené v §18 odst. 5 stavebního zákona: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613"/>
      </w:tblGrid>
      <w:tr w:rsidR="001D7E9F" w:rsidRPr="00E50082" w14:paraId="0F3CE83D" w14:textId="77777777" w:rsidTr="00D9700A">
        <w:trPr>
          <w:cantSplit/>
          <w:trHeight w:val="284"/>
          <w:tblHeader/>
        </w:trPr>
        <w:tc>
          <w:tcPr>
            <w:tcW w:w="4395" w:type="dxa"/>
            <w:shd w:val="pct25" w:color="auto" w:fill="auto"/>
            <w:vAlign w:val="center"/>
          </w:tcPr>
          <w:p w14:paraId="2E8047F7" w14:textId="77777777" w:rsidR="001D7E9F" w:rsidRPr="00E50082" w:rsidRDefault="001D7E9F" w:rsidP="00D9700A">
            <w:pPr>
              <w:spacing w:before="20" w:line="200" w:lineRule="atLeast"/>
              <w:jc w:val="left"/>
              <w:rPr>
                <w:rFonts w:cs="Arial"/>
                <w:sz w:val="18"/>
                <w:szCs w:val="18"/>
              </w:rPr>
            </w:pPr>
            <w:r w:rsidRPr="00E50082">
              <w:rPr>
                <w:rFonts w:cs="Arial"/>
                <w:sz w:val="18"/>
                <w:szCs w:val="18"/>
              </w:rPr>
              <w:t>požadavek</w:t>
            </w:r>
          </w:p>
        </w:tc>
        <w:tc>
          <w:tcPr>
            <w:tcW w:w="4677" w:type="dxa"/>
            <w:shd w:val="pct25" w:color="auto" w:fill="auto"/>
            <w:vAlign w:val="center"/>
          </w:tcPr>
          <w:p w14:paraId="0A558E33" w14:textId="77777777" w:rsidR="001D7E9F" w:rsidRPr="00E50082" w:rsidRDefault="001D7E9F" w:rsidP="00D9700A">
            <w:pPr>
              <w:spacing w:before="20" w:line="200" w:lineRule="atLeast"/>
              <w:jc w:val="left"/>
              <w:rPr>
                <w:rFonts w:cs="Arial"/>
                <w:sz w:val="18"/>
                <w:szCs w:val="18"/>
              </w:rPr>
            </w:pPr>
            <w:r w:rsidRPr="00E50082">
              <w:rPr>
                <w:rFonts w:cs="Arial"/>
                <w:sz w:val="18"/>
                <w:szCs w:val="18"/>
              </w:rPr>
              <w:t>řešení v ÚP</w:t>
            </w:r>
          </w:p>
        </w:tc>
      </w:tr>
      <w:tr w:rsidR="00D04EB3" w:rsidRPr="007608CC" w14:paraId="752D8A01" w14:textId="77777777" w:rsidTr="00D9700A">
        <w:trPr>
          <w:cantSplit/>
        </w:trPr>
        <w:tc>
          <w:tcPr>
            <w:tcW w:w="4395" w:type="dxa"/>
          </w:tcPr>
          <w:p w14:paraId="2EA617FF" w14:textId="77777777" w:rsidR="00D04EB3" w:rsidRPr="007608CC" w:rsidRDefault="00D04EB3"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Prověřit navržená opatření v Územní studii krajiny správního obvodu obce s rozšířenou působností Prostějov, v případě potřeby zapracovat do změny. </w:t>
            </w:r>
          </w:p>
        </w:tc>
        <w:tc>
          <w:tcPr>
            <w:tcW w:w="4677" w:type="dxa"/>
          </w:tcPr>
          <w:p w14:paraId="34F34F14" w14:textId="77777777" w:rsidR="00D04EB3" w:rsidRPr="007608CC" w:rsidRDefault="00D04EB3" w:rsidP="00D83D9D">
            <w:pPr>
              <w:numPr>
                <w:ilvl w:val="0"/>
                <w:numId w:val="24"/>
              </w:numPr>
              <w:spacing w:before="20" w:line="200" w:lineRule="atLeast"/>
              <w:ind w:left="390" w:hanging="390"/>
              <w:jc w:val="left"/>
              <w:rPr>
                <w:rFonts w:cs="Arial"/>
                <w:iCs/>
                <w:sz w:val="18"/>
                <w:szCs w:val="18"/>
              </w:rPr>
            </w:pPr>
            <w:r w:rsidRPr="007608CC">
              <w:rPr>
                <w:rFonts w:cs="Arial"/>
                <w:iCs/>
                <w:sz w:val="18"/>
                <w:szCs w:val="18"/>
              </w:rPr>
              <w:t>Veřejné zájmy ochrany přírody a ochrany životního prostředí jsou respektovány. Principy ochrany přírody a krajiny jsou zakotveny už v řešení platného územního plánu, Změna č.1 je rozšiřuje o zásady stanovené v komplexní pozemkové úpravě, a to s ohledem na zvýšení protierozní ochrany území a zadržení vody v krajině.</w:t>
            </w:r>
          </w:p>
        </w:tc>
      </w:tr>
      <w:tr w:rsidR="00D04EB3" w:rsidRPr="007608CC" w14:paraId="17740A45" w14:textId="77777777" w:rsidTr="00D9700A">
        <w:trPr>
          <w:cantSplit/>
        </w:trPr>
        <w:tc>
          <w:tcPr>
            <w:tcW w:w="4395" w:type="dxa"/>
          </w:tcPr>
          <w:p w14:paraId="6F143D19" w14:textId="77777777" w:rsidR="00D04EB3" w:rsidRPr="007608CC" w:rsidRDefault="00D04EB3"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Prověřit potřebu aktualizace ÚSES. </w:t>
            </w:r>
          </w:p>
        </w:tc>
        <w:tc>
          <w:tcPr>
            <w:tcW w:w="4677" w:type="dxa"/>
          </w:tcPr>
          <w:p w14:paraId="7678E848" w14:textId="77777777" w:rsidR="00D04EB3" w:rsidRPr="007608CC" w:rsidRDefault="00D04EB3" w:rsidP="00D83D9D">
            <w:pPr>
              <w:numPr>
                <w:ilvl w:val="0"/>
                <w:numId w:val="25"/>
              </w:numPr>
              <w:spacing w:before="40" w:line="200" w:lineRule="atLeast"/>
              <w:ind w:left="463" w:hanging="425"/>
              <w:rPr>
                <w:rFonts w:cs="Arial"/>
                <w:iCs/>
                <w:sz w:val="18"/>
                <w:szCs w:val="18"/>
              </w:rPr>
            </w:pPr>
            <w:r w:rsidRPr="007608CC">
              <w:rPr>
                <w:rFonts w:cs="Arial"/>
                <w:iCs/>
                <w:sz w:val="18"/>
                <w:szCs w:val="18"/>
              </w:rPr>
              <w:t>Prověřeno, vymezení ÚSES bylo aktualizováno s ohledem na vymezení v Plánu společných zařízení Komplexní pozemkové úpravy a následujícího vymezení parcel v katastrální mapě.</w:t>
            </w:r>
          </w:p>
        </w:tc>
      </w:tr>
      <w:tr w:rsidR="001D7E9F" w:rsidRPr="007608CC" w14:paraId="75B20B63" w14:textId="77777777" w:rsidTr="00D9700A">
        <w:trPr>
          <w:cantSplit/>
        </w:trPr>
        <w:tc>
          <w:tcPr>
            <w:tcW w:w="4395" w:type="dxa"/>
          </w:tcPr>
          <w:p w14:paraId="59BAB322" w14:textId="77777777" w:rsidR="001D7E9F" w:rsidRPr="007608CC" w:rsidRDefault="001D7E9F"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Prověřit a upravit podmínky využití ploch v nezastavěném území (v souladu s novelou stavebního zákona účinnou od 1.1.2018) v souvislosti s § 18 odst. 5 stavebního zákona – vč. doplnění odůvodnění vyloučených staveb. </w:t>
            </w:r>
          </w:p>
        </w:tc>
        <w:tc>
          <w:tcPr>
            <w:tcW w:w="4677" w:type="dxa"/>
          </w:tcPr>
          <w:p w14:paraId="6A7716C9" w14:textId="77777777" w:rsidR="001D7E9F" w:rsidRPr="007608CC" w:rsidRDefault="00CE4CCD" w:rsidP="00D83D9D">
            <w:pPr>
              <w:numPr>
                <w:ilvl w:val="0"/>
                <w:numId w:val="24"/>
              </w:numPr>
              <w:spacing w:before="20" w:line="200" w:lineRule="atLeast"/>
              <w:ind w:left="390" w:hanging="390"/>
              <w:jc w:val="left"/>
              <w:rPr>
                <w:rFonts w:cs="Arial"/>
                <w:iCs/>
                <w:sz w:val="18"/>
                <w:szCs w:val="18"/>
              </w:rPr>
            </w:pPr>
            <w:r w:rsidRPr="007608CC">
              <w:rPr>
                <w:rFonts w:cs="Arial"/>
                <w:iCs/>
                <w:sz w:val="18"/>
                <w:szCs w:val="18"/>
              </w:rPr>
              <w:t>Respektováno, doplněno do podmínek ploch.</w:t>
            </w:r>
          </w:p>
        </w:tc>
      </w:tr>
      <w:tr w:rsidR="00D04EB3" w:rsidRPr="007608CC" w14:paraId="7A84C574" w14:textId="77777777" w:rsidTr="00D9700A">
        <w:trPr>
          <w:cantSplit/>
        </w:trPr>
        <w:tc>
          <w:tcPr>
            <w:tcW w:w="4395" w:type="dxa"/>
          </w:tcPr>
          <w:p w14:paraId="4A6BC428" w14:textId="77777777" w:rsidR="00D04EB3" w:rsidRPr="007608CC" w:rsidRDefault="00D04EB3"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Prověřit a upřesnit regulativy ploch s rozdílným způsobem využití mimo zastavěné území pro plán společných zařízení vyplývající z </w:t>
            </w:r>
            <w:proofErr w:type="spellStart"/>
            <w:r w:rsidRPr="007608CC">
              <w:rPr>
                <w:rFonts w:cs="Arial"/>
                <w:i/>
                <w:sz w:val="18"/>
                <w:szCs w:val="18"/>
              </w:rPr>
              <w:t>KoPÚ</w:t>
            </w:r>
            <w:proofErr w:type="spellEnd"/>
            <w:r w:rsidRPr="007608CC">
              <w:rPr>
                <w:rFonts w:cs="Arial"/>
                <w:i/>
                <w:sz w:val="18"/>
                <w:szCs w:val="18"/>
              </w:rPr>
              <w:t xml:space="preserve">. </w:t>
            </w:r>
          </w:p>
        </w:tc>
        <w:tc>
          <w:tcPr>
            <w:tcW w:w="4677" w:type="dxa"/>
          </w:tcPr>
          <w:p w14:paraId="235121A7" w14:textId="77777777" w:rsidR="00D04EB3" w:rsidRPr="007608CC" w:rsidRDefault="00D04EB3" w:rsidP="00D83D9D">
            <w:pPr>
              <w:numPr>
                <w:ilvl w:val="0"/>
                <w:numId w:val="24"/>
              </w:numPr>
              <w:spacing w:before="20" w:line="200" w:lineRule="atLeast"/>
              <w:ind w:left="390" w:hanging="390"/>
              <w:jc w:val="left"/>
              <w:rPr>
                <w:rFonts w:cs="Arial"/>
                <w:iCs/>
                <w:sz w:val="18"/>
                <w:szCs w:val="18"/>
              </w:rPr>
            </w:pPr>
            <w:r w:rsidRPr="007608CC">
              <w:rPr>
                <w:rFonts w:cs="Arial"/>
                <w:iCs/>
                <w:sz w:val="18"/>
                <w:szCs w:val="18"/>
              </w:rPr>
              <w:t xml:space="preserve">Respektováno, koordinováno s řešením </w:t>
            </w:r>
            <w:proofErr w:type="spellStart"/>
            <w:r w:rsidRPr="007608CC">
              <w:rPr>
                <w:rFonts w:cs="Arial"/>
                <w:iCs/>
                <w:sz w:val="18"/>
                <w:szCs w:val="18"/>
              </w:rPr>
              <w:t>KoPÚ</w:t>
            </w:r>
            <w:proofErr w:type="spellEnd"/>
          </w:p>
        </w:tc>
      </w:tr>
      <w:tr w:rsidR="007608CC" w:rsidRPr="007608CC" w14:paraId="0F4B6DED" w14:textId="77777777" w:rsidTr="00D9700A">
        <w:trPr>
          <w:cantSplit/>
        </w:trPr>
        <w:tc>
          <w:tcPr>
            <w:tcW w:w="4395" w:type="dxa"/>
          </w:tcPr>
          <w:p w14:paraId="5297DF69" w14:textId="77777777" w:rsidR="00D04EB3" w:rsidRPr="007608CC" w:rsidRDefault="00D04EB3" w:rsidP="00D83D9D">
            <w:pPr>
              <w:numPr>
                <w:ilvl w:val="0"/>
                <w:numId w:val="25"/>
              </w:numPr>
              <w:spacing w:before="40" w:line="200" w:lineRule="atLeast"/>
              <w:ind w:left="463" w:hanging="425"/>
              <w:rPr>
                <w:rFonts w:cs="Arial"/>
                <w:i/>
                <w:sz w:val="18"/>
                <w:szCs w:val="18"/>
              </w:rPr>
            </w:pPr>
            <w:r w:rsidRPr="007608CC">
              <w:rPr>
                <w:rFonts w:cs="Arial"/>
                <w:i/>
                <w:sz w:val="18"/>
                <w:szCs w:val="18"/>
              </w:rPr>
              <w:t xml:space="preserve">Prověřit síť komunikací zajišťující prostupnost krajiny v návaznosti na ukončené Komplexní pozemkové úpravy. </w:t>
            </w:r>
          </w:p>
        </w:tc>
        <w:tc>
          <w:tcPr>
            <w:tcW w:w="4677" w:type="dxa"/>
          </w:tcPr>
          <w:p w14:paraId="2762AB1E" w14:textId="77777777" w:rsidR="00D04EB3" w:rsidRPr="007608CC" w:rsidRDefault="00D04EB3" w:rsidP="00D83D9D">
            <w:pPr>
              <w:numPr>
                <w:ilvl w:val="0"/>
                <w:numId w:val="24"/>
              </w:numPr>
              <w:spacing w:before="20" w:line="200" w:lineRule="atLeast"/>
              <w:ind w:left="390" w:hanging="390"/>
              <w:jc w:val="left"/>
              <w:rPr>
                <w:rFonts w:cs="Arial"/>
                <w:iCs/>
                <w:sz w:val="18"/>
                <w:szCs w:val="18"/>
              </w:rPr>
            </w:pPr>
            <w:r w:rsidRPr="007608CC">
              <w:rPr>
                <w:rFonts w:cs="Arial"/>
                <w:iCs/>
                <w:sz w:val="18"/>
                <w:szCs w:val="18"/>
              </w:rPr>
              <w:t xml:space="preserve">Respektováno, koordinováno s řešením </w:t>
            </w:r>
            <w:proofErr w:type="spellStart"/>
            <w:r w:rsidRPr="007608CC">
              <w:rPr>
                <w:rFonts w:cs="Arial"/>
                <w:iCs/>
                <w:sz w:val="18"/>
                <w:szCs w:val="18"/>
              </w:rPr>
              <w:t>KoPÚ</w:t>
            </w:r>
            <w:proofErr w:type="spellEnd"/>
            <w:r w:rsidRPr="007608CC">
              <w:rPr>
                <w:rFonts w:cs="Arial"/>
                <w:iCs/>
                <w:sz w:val="18"/>
                <w:szCs w:val="18"/>
              </w:rPr>
              <w:t xml:space="preserve"> a aktualizací katastrální mapy.</w:t>
            </w:r>
          </w:p>
        </w:tc>
      </w:tr>
    </w:tbl>
    <w:p w14:paraId="74EC2FBA" w14:textId="77777777" w:rsidR="001D7E9F" w:rsidRPr="007B59E0" w:rsidRDefault="001D7E9F" w:rsidP="007B59E0">
      <w:pPr>
        <w:tabs>
          <w:tab w:val="num" w:pos="0"/>
          <w:tab w:val="left" w:pos="284"/>
        </w:tabs>
        <w:spacing w:before="240" w:after="60" w:line="200" w:lineRule="atLeast"/>
        <w:ind w:left="426" w:hanging="426"/>
        <w:rPr>
          <w:rFonts w:cs="Arial"/>
          <w:b/>
          <w:i/>
          <w:caps/>
          <w:snapToGrid w:val="0"/>
        </w:rPr>
      </w:pPr>
      <w:r w:rsidRPr="007B59E0">
        <w:rPr>
          <w:rFonts w:cs="Arial"/>
          <w:b/>
          <w:i/>
          <w:caps/>
          <w:snapToGrid w:val="0"/>
        </w:rPr>
        <w:t>E.2.</w:t>
      </w:r>
      <w:r w:rsidRPr="007B59E0">
        <w:rPr>
          <w:rFonts w:cs="Arial"/>
          <w:b/>
          <w:i/>
          <w:caps/>
          <w:snapToGrid w:val="0"/>
        </w:rPr>
        <w:tab/>
        <w:t>požadavky na vymezení ploch a koridorů územních rezerv a na stanovení jejich využití, které bude nutno prověřit,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617"/>
      </w:tblGrid>
      <w:tr w:rsidR="007B59E0" w:rsidRPr="006012AE" w14:paraId="510DF578" w14:textId="77777777" w:rsidTr="007608CC">
        <w:trPr>
          <w:cantSplit/>
          <w:trHeight w:val="454"/>
          <w:tblHeader/>
        </w:trPr>
        <w:tc>
          <w:tcPr>
            <w:tcW w:w="4395" w:type="dxa"/>
            <w:shd w:val="pct25" w:color="auto" w:fill="auto"/>
          </w:tcPr>
          <w:p w14:paraId="23EFE5AA" w14:textId="77777777" w:rsidR="001D7E9F" w:rsidRPr="006012AE" w:rsidRDefault="001D7E9F" w:rsidP="00D9700A">
            <w:pPr>
              <w:spacing w:line="200" w:lineRule="atLeast"/>
              <w:rPr>
                <w:rFonts w:cs="Arial"/>
                <w:sz w:val="18"/>
                <w:szCs w:val="18"/>
              </w:rPr>
            </w:pPr>
            <w:r w:rsidRPr="006012AE">
              <w:rPr>
                <w:rFonts w:cs="Arial"/>
                <w:sz w:val="18"/>
                <w:szCs w:val="18"/>
              </w:rPr>
              <w:t>požadavek</w:t>
            </w:r>
          </w:p>
        </w:tc>
        <w:tc>
          <w:tcPr>
            <w:tcW w:w="4677" w:type="dxa"/>
            <w:shd w:val="pct25" w:color="auto" w:fill="auto"/>
          </w:tcPr>
          <w:p w14:paraId="454A5E3C" w14:textId="77777777" w:rsidR="001D7E9F" w:rsidRPr="006012AE" w:rsidRDefault="001D7E9F" w:rsidP="00D9700A">
            <w:pPr>
              <w:spacing w:line="200" w:lineRule="atLeast"/>
              <w:rPr>
                <w:rFonts w:cs="Arial"/>
                <w:sz w:val="18"/>
                <w:szCs w:val="18"/>
              </w:rPr>
            </w:pPr>
            <w:r w:rsidRPr="006012AE">
              <w:rPr>
                <w:rFonts w:cs="Arial"/>
                <w:sz w:val="18"/>
                <w:szCs w:val="18"/>
              </w:rPr>
              <w:t>řešení v ÚP</w:t>
            </w:r>
          </w:p>
        </w:tc>
      </w:tr>
      <w:tr w:rsidR="007B59E0" w:rsidRPr="006012AE" w14:paraId="237561AF" w14:textId="77777777" w:rsidTr="007608CC">
        <w:trPr>
          <w:cantSplit/>
          <w:trHeight w:val="564"/>
        </w:trPr>
        <w:tc>
          <w:tcPr>
            <w:tcW w:w="4395" w:type="dxa"/>
          </w:tcPr>
          <w:p w14:paraId="1F8ED5FC" w14:textId="77777777" w:rsidR="001D7E9F" w:rsidRPr="006012AE" w:rsidRDefault="00E50082" w:rsidP="007B59E0">
            <w:pPr>
              <w:numPr>
                <w:ilvl w:val="0"/>
                <w:numId w:val="1"/>
              </w:numPr>
              <w:autoSpaceDE w:val="0"/>
              <w:autoSpaceDN w:val="0"/>
              <w:adjustRightInd w:val="0"/>
              <w:spacing w:before="0" w:line="240" w:lineRule="auto"/>
              <w:ind w:left="321"/>
              <w:jc w:val="left"/>
              <w:rPr>
                <w:rFonts w:cs="Arial"/>
                <w:i/>
                <w:sz w:val="18"/>
                <w:szCs w:val="18"/>
              </w:rPr>
            </w:pPr>
            <w:r w:rsidRPr="007608CC">
              <w:rPr>
                <w:i/>
                <w:iCs/>
                <w:sz w:val="18"/>
                <w:szCs w:val="18"/>
              </w:rPr>
              <w:t>Nejsou žádné požadavky na vymezení územních rezerv</w:t>
            </w:r>
            <w:r w:rsidRPr="006012AE">
              <w:rPr>
                <w:sz w:val="18"/>
                <w:szCs w:val="18"/>
              </w:rPr>
              <w:t>.</w:t>
            </w:r>
          </w:p>
        </w:tc>
        <w:tc>
          <w:tcPr>
            <w:tcW w:w="4677" w:type="dxa"/>
          </w:tcPr>
          <w:p w14:paraId="45B3F2C6" w14:textId="77777777" w:rsidR="001D7E9F" w:rsidRPr="006012AE" w:rsidRDefault="007608CC"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63882428" w14:textId="77777777" w:rsidR="00837B12" w:rsidRDefault="00837B12" w:rsidP="001D7E9F">
      <w:pPr>
        <w:tabs>
          <w:tab w:val="num" w:pos="0"/>
          <w:tab w:val="left" w:pos="426"/>
        </w:tabs>
        <w:spacing w:before="240" w:after="60" w:line="200" w:lineRule="atLeast"/>
        <w:ind w:left="426" w:hanging="426"/>
        <w:rPr>
          <w:rFonts w:cs="Arial"/>
          <w:b/>
          <w:i/>
          <w:caps/>
          <w:snapToGrid w:val="0"/>
        </w:rPr>
      </w:pPr>
    </w:p>
    <w:p w14:paraId="6931428D" w14:textId="274D8230" w:rsidR="001D7E9F" w:rsidRPr="007B59E0" w:rsidRDefault="001D7E9F" w:rsidP="001D7E9F">
      <w:pPr>
        <w:tabs>
          <w:tab w:val="num" w:pos="0"/>
          <w:tab w:val="left" w:pos="426"/>
        </w:tabs>
        <w:spacing w:before="240" w:after="60" w:line="200" w:lineRule="atLeast"/>
        <w:ind w:left="426" w:hanging="426"/>
        <w:rPr>
          <w:rFonts w:cs="Arial"/>
          <w:b/>
          <w:i/>
          <w:caps/>
          <w:snapToGrid w:val="0"/>
        </w:rPr>
      </w:pPr>
      <w:r w:rsidRPr="007B59E0">
        <w:rPr>
          <w:rFonts w:cs="Arial"/>
          <w:b/>
          <w:i/>
          <w:caps/>
          <w:snapToGrid w:val="0"/>
        </w:rPr>
        <w:lastRenderedPageBreak/>
        <w:t>E.3.</w:t>
      </w:r>
      <w:r w:rsidRPr="007B59E0">
        <w:rPr>
          <w:rFonts w:cs="Arial"/>
          <w:b/>
          <w:i/>
          <w:caps/>
          <w:snapToGrid w:val="0"/>
        </w:rPr>
        <w:tab/>
        <w:t>požadavky na prověření vymezení veřejně prospěšných staveb, veřejně prospěšných opatření a asanací, pro které bude možné uplatnit vyvlastnění nebo předkupní právo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613"/>
      </w:tblGrid>
      <w:tr w:rsidR="007B59E0" w:rsidRPr="007B59E0" w14:paraId="482EA829" w14:textId="77777777" w:rsidTr="00D9700A">
        <w:trPr>
          <w:cantSplit/>
          <w:trHeight w:val="454"/>
          <w:tblHeader/>
        </w:trPr>
        <w:tc>
          <w:tcPr>
            <w:tcW w:w="4395" w:type="dxa"/>
            <w:shd w:val="pct25" w:color="auto" w:fill="auto"/>
          </w:tcPr>
          <w:p w14:paraId="21D2FC1B" w14:textId="77777777" w:rsidR="001D7E9F" w:rsidRPr="007B59E0" w:rsidRDefault="001D7E9F" w:rsidP="00D9700A">
            <w:pPr>
              <w:spacing w:line="200" w:lineRule="atLeast"/>
              <w:rPr>
                <w:rFonts w:cs="Arial"/>
                <w:sz w:val="18"/>
                <w:szCs w:val="18"/>
              </w:rPr>
            </w:pPr>
            <w:r w:rsidRPr="007B59E0">
              <w:rPr>
                <w:rFonts w:cs="Arial"/>
                <w:sz w:val="18"/>
                <w:szCs w:val="18"/>
              </w:rPr>
              <w:t>požadavek</w:t>
            </w:r>
          </w:p>
        </w:tc>
        <w:tc>
          <w:tcPr>
            <w:tcW w:w="4677" w:type="dxa"/>
            <w:shd w:val="pct25" w:color="auto" w:fill="auto"/>
          </w:tcPr>
          <w:p w14:paraId="361E6C54" w14:textId="77777777" w:rsidR="001D7E9F" w:rsidRPr="007B59E0" w:rsidRDefault="001D7E9F" w:rsidP="00D9700A">
            <w:pPr>
              <w:spacing w:line="200" w:lineRule="atLeast"/>
              <w:rPr>
                <w:rFonts w:cs="Arial"/>
                <w:sz w:val="18"/>
                <w:szCs w:val="18"/>
              </w:rPr>
            </w:pPr>
            <w:r w:rsidRPr="007B59E0">
              <w:rPr>
                <w:rFonts w:cs="Arial"/>
                <w:sz w:val="18"/>
                <w:szCs w:val="18"/>
              </w:rPr>
              <w:t>řešení v ÚP</w:t>
            </w:r>
          </w:p>
        </w:tc>
      </w:tr>
      <w:tr w:rsidR="007608CC" w:rsidRPr="007608CC" w14:paraId="500D2606" w14:textId="77777777" w:rsidTr="00D9700A">
        <w:trPr>
          <w:cantSplit/>
        </w:trPr>
        <w:tc>
          <w:tcPr>
            <w:tcW w:w="4395" w:type="dxa"/>
          </w:tcPr>
          <w:p w14:paraId="40F5F7F9" w14:textId="77777777" w:rsidR="001D7E9F" w:rsidRPr="007608CC" w:rsidRDefault="007B59E0" w:rsidP="006012AE">
            <w:pPr>
              <w:numPr>
                <w:ilvl w:val="0"/>
                <w:numId w:val="1"/>
              </w:numPr>
              <w:autoSpaceDE w:val="0"/>
              <w:autoSpaceDN w:val="0"/>
              <w:adjustRightInd w:val="0"/>
              <w:spacing w:before="0" w:line="240" w:lineRule="auto"/>
              <w:ind w:left="321"/>
              <w:jc w:val="left"/>
              <w:rPr>
                <w:rFonts w:cs="Arial"/>
                <w:i/>
                <w:iCs/>
                <w:sz w:val="18"/>
                <w:szCs w:val="18"/>
              </w:rPr>
            </w:pPr>
            <w:r w:rsidRPr="007608CC">
              <w:rPr>
                <w:i/>
                <w:iCs/>
                <w:sz w:val="18"/>
                <w:szCs w:val="18"/>
              </w:rPr>
              <w:t>Bude prověřena jejich aktuálnost a v případě potřeby budou doplněny další</w:t>
            </w:r>
          </w:p>
        </w:tc>
        <w:tc>
          <w:tcPr>
            <w:tcW w:w="4677" w:type="dxa"/>
          </w:tcPr>
          <w:p w14:paraId="3736E572" w14:textId="77777777" w:rsidR="001D7E9F" w:rsidRPr="007608CC" w:rsidRDefault="007608CC" w:rsidP="00D83D9D">
            <w:pPr>
              <w:numPr>
                <w:ilvl w:val="0"/>
                <w:numId w:val="24"/>
              </w:numPr>
              <w:spacing w:before="20" w:line="200" w:lineRule="atLeast"/>
              <w:ind w:left="390" w:hanging="390"/>
              <w:jc w:val="left"/>
              <w:rPr>
                <w:rFonts w:cs="Arial"/>
                <w:sz w:val="18"/>
                <w:szCs w:val="18"/>
              </w:rPr>
            </w:pPr>
            <w:r w:rsidRPr="007608CC">
              <w:rPr>
                <w:rFonts w:cs="Arial"/>
                <w:iCs/>
                <w:sz w:val="18"/>
                <w:szCs w:val="18"/>
              </w:rPr>
              <w:t>Splněno viz kap.</w:t>
            </w:r>
            <w:r>
              <w:rPr>
                <w:rFonts w:cs="Arial"/>
                <w:iCs/>
                <w:sz w:val="18"/>
                <w:szCs w:val="18"/>
              </w:rPr>
              <w:t xml:space="preserve"> </w:t>
            </w:r>
            <w:r w:rsidRPr="007608CC">
              <w:rPr>
                <w:rFonts w:cs="Arial"/>
                <w:iCs/>
                <w:sz w:val="18"/>
                <w:szCs w:val="18"/>
              </w:rPr>
              <w:t>G textové části Změny č.1 a výkres I.5</w:t>
            </w:r>
          </w:p>
        </w:tc>
      </w:tr>
    </w:tbl>
    <w:p w14:paraId="23788554" w14:textId="77777777" w:rsidR="001D7E9F" w:rsidRPr="007B59E0" w:rsidRDefault="001D7E9F" w:rsidP="001D7E9F">
      <w:pPr>
        <w:tabs>
          <w:tab w:val="num" w:pos="0"/>
          <w:tab w:val="left" w:pos="426"/>
        </w:tabs>
        <w:spacing w:before="240" w:after="60" w:line="200" w:lineRule="atLeast"/>
        <w:ind w:left="426" w:hanging="426"/>
        <w:rPr>
          <w:rFonts w:cs="Arial"/>
          <w:b/>
          <w:i/>
          <w:caps/>
          <w:snapToGrid w:val="0"/>
        </w:rPr>
      </w:pPr>
      <w:r w:rsidRPr="007B59E0">
        <w:rPr>
          <w:rFonts w:cs="Arial"/>
          <w:b/>
          <w:i/>
          <w:caps/>
          <w:snapToGrid w:val="0"/>
        </w:rPr>
        <w:t>E.4.</w:t>
      </w:r>
      <w:r w:rsidRPr="007B59E0">
        <w:rPr>
          <w:rFonts w:cs="Arial"/>
          <w:b/>
          <w:i/>
          <w:caps/>
          <w:snapToGrid w:val="0"/>
        </w:rPr>
        <w:tab/>
        <w:t>Požadavky na prověření vymezení ploch a koridorů, ve kterých bude rozhodování o změnách v území podmíněno vydáním regulačního plánu, zpracováním územní studie nebo uzavřením dohody o parcelaci: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609"/>
      </w:tblGrid>
      <w:tr w:rsidR="001D7E9F" w:rsidRPr="006012AE" w14:paraId="0206922E" w14:textId="77777777" w:rsidTr="00D9700A">
        <w:trPr>
          <w:cantSplit/>
          <w:trHeight w:val="454"/>
          <w:tblHeader/>
        </w:trPr>
        <w:tc>
          <w:tcPr>
            <w:tcW w:w="4395" w:type="dxa"/>
            <w:shd w:val="pct25" w:color="auto" w:fill="auto"/>
          </w:tcPr>
          <w:p w14:paraId="619FB67D" w14:textId="77777777" w:rsidR="001D7E9F" w:rsidRPr="006012AE" w:rsidRDefault="001D7E9F" w:rsidP="00D9700A">
            <w:pPr>
              <w:spacing w:line="200" w:lineRule="atLeast"/>
              <w:rPr>
                <w:rFonts w:cs="Arial"/>
                <w:sz w:val="18"/>
                <w:szCs w:val="18"/>
              </w:rPr>
            </w:pPr>
            <w:r w:rsidRPr="006012AE">
              <w:rPr>
                <w:rFonts w:cs="Arial"/>
                <w:sz w:val="18"/>
                <w:szCs w:val="18"/>
              </w:rPr>
              <w:t>požadavek</w:t>
            </w:r>
          </w:p>
        </w:tc>
        <w:tc>
          <w:tcPr>
            <w:tcW w:w="4677" w:type="dxa"/>
            <w:shd w:val="pct25" w:color="auto" w:fill="auto"/>
          </w:tcPr>
          <w:p w14:paraId="4728C47C" w14:textId="77777777" w:rsidR="001D7E9F" w:rsidRPr="006012AE" w:rsidRDefault="001D7E9F" w:rsidP="00D9700A">
            <w:pPr>
              <w:spacing w:line="200" w:lineRule="atLeast"/>
              <w:rPr>
                <w:rFonts w:cs="Arial"/>
                <w:sz w:val="18"/>
                <w:szCs w:val="18"/>
              </w:rPr>
            </w:pPr>
            <w:r w:rsidRPr="006012AE">
              <w:rPr>
                <w:rFonts w:cs="Arial"/>
                <w:sz w:val="18"/>
                <w:szCs w:val="18"/>
              </w:rPr>
              <w:t>řešení v ÚP</w:t>
            </w:r>
          </w:p>
        </w:tc>
      </w:tr>
      <w:tr w:rsidR="001D7E9F" w:rsidRPr="006012AE" w14:paraId="152EFBD3" w14:textId="77777777" w:rsidTr="00D9700A">
        <w:trPr>
          <w:cantSplit/>
        </w:trPr>
        <w:tc>
          <w:tcPr>
            <w:tcW w:w="4395" w:type="dxa"/>
          </w:tcPr>
          <w:p w14:paraId="5122ACFA" w14:textId="77777777" w:rsidR="001D7E9F" w:rsidRPr="007608CC" w:rsidRDefault="007B59E0" w:rsidP="006012AE">
            <w:pPr>
              <w:numPr>
                <w:ilvl w:val="0"/>
                <w:numId w:val="1"/>
              </w:numPr>
              <w:autoSpaceDE w:val="0"/>
              <w:autoSpaceDN w:val="0"/>
              <w:adjustRightInd w:val="0"/>
              <w:spacing w:before="0" w:line="240" w:lineRule="auto"/>
              <w:ind w:left="321"/>
              <w:jc w:val="left"/>
              <w:rPr>
                <w:rFonts w:cs="Arial"/>
                <w:i/>
                <w:iCs/>
                <w:sz w:val="18"/>
                <w:szCs w:val="18"/>
              </w:rPr>
            </w:pPr>
            <w:r w:rsidRPr="007608CC">
              <w:rPr>
                <w:i/>
                <w:iCs/>
                <w:sz w:val="18"/>
                <w:szCs w:val="18"/>
              </w:rPr>
              <w:t>Bude aktualizováno prověření území územními studiemi vzhledem k již vypracovaným a schváleným územním studiím pro lokality Z1, Z2 a Z5.</w:t>
            </w:r>
          </w:p>
        </w:tc>
        <w:tc>
          <w:tcPr>
            <w:tcW w:w="4677" w:type="dxa"/>
          </w:tcPr>
          <w:p w14:paraId="3A52CA7D" w14:textId="77777777" w:rsidR="001D7E9F" w:rsidRPr="007608CC" w:rsidRDefault="007608CC" w:rsidP="00D83D9D">
            <w:pPr>
              <w:numPr>
                <w:ilvl w:val="0"/>
                <w:numId w:val="24"/>
              </w:numPr>
              <w:spacing w:before="20" w:line="200" w:lineRule="atLeast"/>
              <w:ind w:left="390" w:hanging="390"/>
              <w:jc w:val="left"/>
              <w:rPr>
                <w:rFonts w:cs="Arial"/>
                <w:iCs/>
                <w:sz w:val="18"/>
                <w:szCs w:val="18"/>
              </w:rPr>
            </w:pPr>
            <w:r w:rsidRPr="007608CC">
              <w:rPr>
                <w:rFonts w:cs="Arial"/>
                <w:iCs/>
                <w:sz w:val="18"/>
                <w:szCs w:val="18"/>
              </w:rPr>
              <w:t>Splněno viz textová a grafická část Změny č.1.</w:t>
            </w:r>
          </w:p>
        </w:tc>
      </w:tr>
    </w:tbl>
    <w:p w14:paraId="467F7C08" w14:textId="77777777" w:rsidR="001D7E9F" w:rsidRPr="00D67FE3" w:rsidRDefault="001D7E9F" w:rsidP="001D7E9F">
      <w:pPr>
        <w:tabs>
          <w:tab w:val="num" w:pos="0"/>
          <w:tab w:val="left" w:pos="426"/>
        </w:tabs>
        <w:spacing w:before="240" w:after="60" w:line="200" w:lineRule="atLeast"/>
        <w:ind w:left="426" w:hanging="426"/>
        <w:rPr>
          <w:rFonts w:cs="Arial"/>
          <w:b/>
          <w:i/>
          <w:caps/>
          <w:snapToGrid w:val="0"/>
        </w:rPr>
      </w:pPr>
      <w:r w:rsidRPr="00D67FE3">
        <w:rPr>
          <w:rFonts w:cs="Arial"/>
          <w:b/>
          <w:i/>
          <w:caps/>
          <w:snapToGrid w:val="0"/>
        </w:rPr>
        <w:t>E.5.</w:t>
      </w:r>
      <w:r w:rsidRPr="00D67FE3">
        <w:rPr>
          <w:rFonts w:cs="Arial"/>
          <w:b/>
          <w:i/>
          <w:caps/>
          <w:snapToGrid w:val="0"/>
        </w:rPr>
        <w:tab/>
        <w:t>Případný požadavek na zpracování variant řešení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4618"/>
      </w:tblGrid>
      <w:tr w:rsidR="001D7E9F" w:rsidRPr="00D67FE3" w14:paraId="6D7A3B74" w14:textId="77777777" w:rsidTr="00D9700A">
        <w:trPr>
          <w:cantSplit/>
          <w:trHeight w:val="454"/>
          <w:tblHeader/>
        </w:trPr>
        <w:tc>
          <w:tcPr>
            <w:tcW w:w="4395" w:type="dxa"/>
            <w:shd w:val="pct25" w:color="auto" w:fill="auto"/>
          </w:tcPr>
          <w:p w14:paraId="23C62975" w14:textId="77777777" w:rsidR="001D7E9F" w:rsidRPr="00D67FE3" w:rsidRDefault="001D7E9F" w:rsidP="00D9700A">
            <w:pPr>
              <w:spacing w:line="200" w:lineRule="atLeast"/>
              <w:rPr>
                <w:rFonts w:cs="Arial"/>
                <w:sz w:val="18"/>
                <w:szCs w:val="18"/>
              </w:rPr>
            </w:pPr>
            <w:r w:rsidRPr="00D67FE3">
              <w:rPr>
                <w:rFonts w:cs="Arial"/>
                <w:sz w:val="18"/>
                <w:szCs w:val="18"/>
              </w:rPr>
              <w:t>požadavek</w:t>
            </w:r>
          </w:p>
        </w:tc>
        <w:tc>
          <w:tcPr>
            <w:tcW w:w="4677" w:type="dxa"/>
            <w:shd w:val="pct25" w:color="auto" w:fill="auto"/>
          </w:tcPr>
          <w:p w14:paraId="04312C39" w14:textId="77777777" w:rsidR="001D7E9F" w:rsidRPr="00D67FE3" w:rsidRDefault="001D7E9F" w:rsidP="00D9700A">
            <w:pPr>
              <w:spacing w:line="200" w:lineRule="atLeast"/>
              <w:rPr>
                <w:rFonts w:cs="Arial"/>
                <w:sz w:val="18"/>
                <w:szCs w:val="18"/>
              </w:rPr>
            </w:pPr>
            <w:r w:rsidRPr="00D67FE3">
              <w:rPr>
                <w:rFonts w:cs="Arial"/>
                <w:sz w:val="18"/>
                <w:szCs w:val="18"/>
              </w:rPr>
              <w:t>řešení v ÚP</w:t>
            </w:r>
          </w:p>
        </w:tc>
      </w:tr>
      <w:tr w:rsidR="007608CC" w:rsidRPr="007608CC" w14:paraId="57D649D6" w14:textId="77777777" w:rsidTr="00D9700A">
        <w:trPr>
          <w:cantSplit/>
        </w:trPr>
        <w:tc>
          <w:tcPr>
            <w:tcW w:w="4395" w:type="dxa"/>
          </w:tcPr>
          <w:p w14:paraId="0547CC8D" w14:textId="77777777" w:rsidR="001D7E9F" w:rsidRPr="00154CB9" w:rsidRDefault="007B59E0" w:rsidP="006012AE">
            <w:pPr>
              <w:numPr>
                <w:ilvl w:val="0"/>
                <w:numId w:val="1"/>
              </w:numPr>
              <w:autoSpaceDE w:val="0"/>
              <w:autoSpaceDN w:val="0"/>
              <w:adjustRightInd w:val="0"/>
              <w:spacing w:before="0" w:line="240" w:lineRule="auto"/>
              <w:ind w:left="321"/>
              <w:jc w:val="left"/>
              <w:rPr>
                <w:rFonts w:cs="Arial"/>
                <w:i/>
                <w:iCs/>
                <w:sz w:val="18"/>
                <w:szCs w:val="18"/>
              </w:rPr>
            </w:pPr>
            <w:r w:rsidRPr="00154CB9">
              <w:rPr>
                <w:i/>
                <w:iCs/>
                <w:sz w:val="18"/>
                <w:szCs w:val="18"/>
              </w:rPr>
              <w:t>Obec nemá požadavky na zpracování variant řešení změny.</w:t>
            </w:r>
          </w:p>
        </w:tc>
        <w:tc>
          <w:tcPr>
            <w:tcW w:w="4677" w:type="dxa"/>
          </w:tcPr>
          <w:p w14:paraId="2E7EF6FE" w14:textId="77777777" w:rsidR="001D7E9F" w:rsidRPr="007608CC" w:rsidRDefault="007608CC"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52DB6F3B" w14:textId="797E2187" w:rsidR="00D67FE3" w:rsidRDefault="00D67FE3" w:rsidP="004B78EA">
      <w:pPr>
        <w:tabs>
          <w:tab w:val="left" w:pos="426"/>
        </w:tabs>
        <w:spacing w:before="240" w:line="200" w:lineRule="atLeast"/>
        <w:rPr>
          <w:b/>
          <w:bCs/>
          <w:sz w:val="24"/>
          <w:szCs w:val="24"/>
        </w:rPr>
      </w:pPr>
      <w:r w:rsidRPr="004B78EA">
        <w:rPr>
          <w:b/>
          <w:bCs/>
          <w:sz w:val="24"/>
          <w:szCs w:val="24"/>
        </w:rPr>
        <w:t>F. Požadavky a podmínky pro vyhodnocení vlivů návrhu změny územního plánu na udržitelný rozvoj území (§ 19 odst. 2 stavebního zákona), pokud je požadováno vyhodnocení vlivů na životní prostředí nebo nelze vyloučit významný negativní vliv na evropsky významnou lokalitu nebo ptačí oblast</w:t>
      </w:r>
    </w:p>
    <w:p w14:paraId="47471821" w14:textId="77777777" w:rsidR="00154CB9" w:rsidRDefault="00154CB9" w:rsidP="00154CB9">
      <w:pPr>
        <w:tabs>
          <w:tab w:val="left" w:pos="426"/>
        </w:tabs>
        <w:spacing w:before="0" w:line="200" w:lineRule="atLeast"/>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4616"/>
      </w:tblGrid>
      <w:tr w:rsidR="00154CB9" w:rsidRPr="00D67FE3" w14:paraId="6D9806B3" w14:textId="77777777" w:rsidTr="00281E66">
        <w:trPr>
          <w:cantSplit/>
          <w:trHeight w:val="454"/>
          <w:tblHeader/>
        </w:trPr>
        <w:tc>
          <w:tcPr>
            <w:tcW w:w="4395" w:type="dxa"/>
            <w:shd w:val="pct25" w:color="auto" w:fill="auto"/>
          </w:tcPr>
          <w:p w14:paraId="0D7580D5" w14:textId="77777777" w:rsidR="00154CB9" w:rsidRPr="00D67FE3" w:rsidRDefault="00154CB9" w:rsidP="00281E66">
            <w:pPr>
              <w:spacing w:line="200" w:lineRule="atLeast"/>
              <w:rPr>
                <w:rFonts w:cs="Arial"/>
                <w:sz w:val="18"/>
                <w:szCs w:val="18"/>
              </w:rPr>
            </w:pPr>
            <w:r w:rsidRPr="00D67FE3">
              <w:rPr>
                <w:rFonts w:cs="Arial"/>
                <w:sz w:val="18"/>
                <w:szCs w:val="18"/>
              </w:rPr>
              <w:t>požadavek</w:t>
            </w:r>
          </w:p>
        </w:tc>
        <w:tc>
          <w:tcPr>
            <w:tcW w:w="4677" w:type="dxa"/>
            <w:shd w:val="pct25" w:color="auto" w:fill="auto"/>
          </w:tcPr>
          <w:p w14:paraId="6FDC32DC" w14:textId="77777777" w:rsidR="00154CB9" w:rsidRPr="00D67FE3" w:rsidRDefault="00154CB9" w:rsidP="00281E66">
            <w:pPr>
              <w:spacing w:line="200" w:lineRule="atLeast"/>
              <w:rPr>
                <w:rFonts w:cs="Arial"/>
                <w:sz w:val="18"/>
                <w:szCs w:val="18"/>
              </w:rPr>
            </w:pPr>
            <w:r w:rsidRPr="00D67FE3">
              <w:rPr>
                <w:rFonts w:cs="Arial"/>
                <w:sz w:val="18"/>
                <w:szCs w:val="18"/>
              </w:rPr>
              <w:t>řešení v ÚP</w:t>
            </w:r>
          </w:p>
        </w:tc>
      </w:tr>
      <w:tr w:rsidR="00154CB9" w:rsidRPr="007608CC" w14:paraId="2C5D85DA" w14:textId="77777777" w:rsidTr="00281E66">
        <w:trPr>
          <w:cantSplit/>
        </w:trPr>
        <w:tc>
          <w:tcPr>
            <w:tcW w:w="4395" w:type="dxa"/>
          </w:tcPr>
          <w:p w14:paraId="7C45E6B4" w14:textId="77777777" w:rsidR="00154CB9" w:rsidRPr="00154CB9" w:rsidRDefault="00154CB9" w:rsidP="00154CB9">
            <w:pPr>
              <w:numPr>
                <w:ilvl w:val="0"/>
                <w:numId w:val="1"/>
              </w:numPr>
              <w:autoSpaceDE w:val="0"/>
              <w:autoSpaceDN w:val="0"/>
              <w:adjustRightInd w:val="0"/>
              <w:spacing w:before="0" w:line="240" w:lineRule="auto"/>
              <w:ind w:left="321"/>
              <w:jc w:val="left"/>
              <w:rPr>
                <w:rFonts w:cs="Arial"/>
                <w:i/>
                <w:iCs/>
                <w:sz w:val="18"/>
                <w:szCs w:val="18"/>
              </w:rPr>
            </w:pPr>
            <w:r w:rsidRPr="00154CB9">
              <w:rPr>
                <w:i/>
                <w:iCs/>
                <w:sz w:val="18"/>
                <w:szCs w:val="18"/>
              </w:rPr>
              <w:t>Nejsou požadovány.</w:t>
            </w:r>
          </w:p>
        </w:tc>
        <w:tc>
          <w:tcPr>
            <w:tcW w:w="4677" w:type="dxa"/>
          </w:tcPr>
          <w:p w14:paraId="20B073F7" w14:textId="77777777" w:rsidR="00154CB9" w:rsidRPr="007608CC" w:rsidRDefault="00154CB9"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1AE4BBBD" w14:textId="77777777" w:rsidR="00D67FE3" w:rsidRDefault="00D67FE3" w:rsidP="004B78EA">
      <w:pPr>
        <w:tabs>
          <w:tab w:val="left" w:pos="426"/>
        </w:tabs>
        <w:spacing w:before="240" w:line="200" w:lineRule="atLeast"/>
        <w:rPr>
          <w:b/>
          <w:bCs/>
          <w:sz w:val="24"/>
          <w:szCs w:val="24"/>
        </w:rPr>
      </w:pPr>
      <w:r w:rsidRPr="004B78EA">
        <w:rPr>
          <w:b/>
          <w:bCs/>
          <w:sz w:val="24"/>
          <w:szCs w:val="24"/>
        </w:rPr>
        <w:t>G. Požadavky na zpracování variant řešení návrhu změny územního plánu, je-li zpracování variant vyžadováno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4618"/>
      </w:tblGrid>
      <w:tr w:rsidR="00154CB9" w:rsidRPr="00D67FE3" w14:paraId="73A57A9A" w14:textId="77777777" w:rsidTr="00281E66">
        <w:trPr>
          <w:cantSplit/>
          <w:trHeight w:val="454"/>
          <w:tblHeader/>
        </w:trPr>
        <w:tc>
          <w:tcPr>
            <w:tcW w:w="4395" w:type="dxa"/>
            <w:shd w:val="pct25" w:color="auto" w:fill="auto"/>
          </w:tcPr>
          <w:p w14:paraId="5402F655" w14:textId="77777777" w:rsidR="00154CB9" w:rsidRPr="00D67FE3" w:rsidRDefault="00154CB9" w:rsidP="00281E66">
            <w:pPr>
              <w:spacing w:line="200" w:lineRule="atLeast"/>
              <w:rPr>
                <w:rFonts w:cs="Arial"/>
                <w:sz w:val="18"/>
                <w:szCs w:val="18"/>
              </w:rPr>
            </w:pPr>
            <w:r w:rsidRPr="00D67FE3">
              <w:rPr>
                <w:rFonts w:cs="Arial"/>
                <w:sz w:val="18"/>
                <w:szCs w:val="18"/>
              </w:rPr>
              <w:t>požadavek</w:t>
            </w:r>
          </w:p>
        </w:tc>
        <w:tc>
          <w:tcPr>
            <w:tcW w:w="4677" w:type="dxa"/>
            <w:shd w:val="pct25" w:color="auto" w:fill="auto"/>
          </w:tcPr>
          <w:p w14:paraId="10B10F52" w14:textId="77777777" w:rsidR="00154CB9" w:rsidRPr="00D67FE3" w:rsidRDefault="00154CB9" w:rsidP="00281E66">
            <w:pPr>
              <w:spacing w:line="200" w:lineRule="atLeast"/>
              <w:rPr>
                <w:rFonts w:cs="Arial"/>
                <w:sz w:val="18"/>
                <w:szCs w:val="18"/>
              </w:rPr>
            </w:pPr>
            <w:r w:rsidRPr="00D67FE3">
              <w:rPr>
                <w:rFonts w:cs="Arial"/>
                <w:sz w:val="18"/>
                <w:szCs w:val="18"/>
              </w:rPr>
              <w:t>řešení v ÚP</w:t>
            </w:r>
          </w:p>
        </w:tc>
      </w:tr>
      <w:tr w:rsidR="00154CB9" w:rsidRPr="007608CC" w14:paraId="574CC8E9" w14:textId="77777777" w:rsidTr="00281E66">
        <w:trPr>
          <w:cantSplit/>
        </w:trPr>
        <w:tc>
          <w:tcPr>
            <w:tcW w:w="4395" w:type="dxa"/>
          </w:tcPr>
          <w:p w14:paraId="2E5D6088" w14:textId="77777777" w:rsidR="00154CB9" w:rsidRPr="00154CB9" w:rsidRDefault="00154CB9" w:rsidP="00281E66">
            <w:pPr>
              <w:numPr>
                <w:ilvl w:val="0"/>
                <w:numId w:val="1"/>
              </w:numPr>
              <w:autoSpaceDE w:val="0"/>
              <w:autoSpaceDN w:val="0"/>
              <w:adjustRightInd w:val="0"/>
              <w:spacing w:before="0" w:line="240" w:lineRule="auto"/>
              <w:ind w:left="321"/>
              <w:jc w:val="left"/>
              <w:rPr>
                <w:rFonts w:cs="Arial"/>
                <w:i/>
                <w:iCs/>
                <w:sz w:val="18"/>
                <w:szCs w:val="18"/>
              </w:rPr>
            </w:pPr>
            <w:r w:rsidRPr="00154CB9">
              <w:rPr>
                <w:i/>
                <w:iCs/>
                <w:sz w:val="18"/>
                <w:szCs w:val="18"/>
              </w:rPr>
              <w:t>Není stanoven požadavek na zpracování variant řešení návrhu změny územního plánu</w:t>
            </w:r>
            <w:r>
              <w:rPr>
                <w:i/>
                <w:iCs/>
                <w:sz w:val="18"/>
                <w:szCs w:val="18"/>
              </w:rPr>
              <w:t>.</w:t>
            </w:r>
          </w:p>
        </w:tc>
        <w:tc>
          <w:tcPr>
            <w:tcW w:w="4677" w:type="dxa"/>
          </w:tcPr>
          <w:p w14:paraId="4F4CFB2D" w14:textId="77777777" w:rsidR="00154CB9" w:rsidRPr="007608CC" w:rsidRDefault="00154CB9"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37C46B23" w14:textId="77777777" w:rsidR="00D67FE3" w:rsidRDefault="00D67FE3" w:rsidP="004B78EA">
      <w:pPr>
        <w:tabs>
          <w:tab w:val="left" w:pos="426"/>
        </w:tabs>
        <w:spacing w:before="240" w:line="200" w:lineRule="atLeast"/>
        <w:rPr>
          <w:b/>
          <w:bCs/>
          <w:sz w:val="24"/>
          <w:szCs w:val="24"/>
        </w:rPr>
      </w:pPr>
      <w:r w:rsidRPr="004B78EA">
        <w:rPr>
          <w:b/>
          <w:bCs/>
          <w:sz w:val="24"/>
          <w:szCs w:val="24"/>
        </w:rPr>
        <w:t>H. Návrh na pořízení nového územního plánu, pokud ze skutečností uvedených pod písmeny A) až D) vyplyne potřeba změny, která podstatně ovlivňuje koncepci územního plánu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617"/>
      </w:tblGrid>
      <w:tr w:rsidR="00154CB9" w:rsidRPr="00D67FE3" w14:paraId="609A965F" w14:textId="77777777" w:rsidTr="00281E66">
        <w:trPr>
          <w:cantSplit/>
          <w:trHeight w:val="454"/>
          <w:tblHeader/>
        </w:trPr>
        <w:tc>
          <w:tcPr>
            <w:tcW w:w="4395" w:type="dxa"/>
            <w:shd w:val="pct25" w:color="auto" w:fill="auto"/>
          </w:tcPr>
          <w:p w14:paraId="054EE50D" w14:textId="77777777" w:rsidR="00154CB9" w:rsidRPr="00D67FE3" w:rsidRDefault="00154CB9" w:rsidP="00281E66">
            <w:pPr>
              <w:spacing w:line="200" w:lineRule="atLeast"/>
              <w:rPr>
                <w:rFonts w:cs="Arial"/>
                <w:sz w:val="18"/>
                <w:szCs w:val="18"/>
              </w:rPr>
            </w:pPr>
            <w:r w:rsidRPr="00D67FE3">
              <w:rPr>
                <w:rFonts w:cs="Arial"/>
                <w:sz w:val="18"/>
                <w:szCs w:val="18"/>
              </w:rPr>
              <w:t>požadavek</w:t>
            </w:r>
          </w:p>
        </w:tc>
        <w:tc>
          <w:tcPr>
            <w:tcW w:w="4677" w:type="dxa"/>
            <w:shd w:val="pct25" w:color="auto" w:fill="auto"/>
          </w:tcPr>
          <w:p w14:paraId="3EB5D434" w14:textId="77777777" w:rsidR="00154CB9" w:rsidRPr="00D67FE3" w:rsidRDefault="00154CB9" w:rsidP="00281E66">
            <w:pPr>
              <w:spacing w:line="200" w:lineRule="atLeast"/>
              <w:rPr>
                <w:rFonts w:cs="Arial"/>
                <w:sz w:val="18"/>
                <w:szCs w:val="18"/>
              </w:rPr>
            </w:pPr>
            <w:r w:rsidRPr="00D67FE3">
              <w:rPr>
                <w:rFonts w:cs="Arial"/>
                <w:sz w:val="18"/>
                <w:szCs w:val="18"/>
              </w:rPr>
              <w:t>řešení v ÚP</w:t>
            </w:r>
          </w:p>
        </w:tc>
      </w:tr>
      <w:tr w:rsidR="00154CB9" w:rsidRPr="007608CC" w14:paraId="3B1CDD93" w14:textId="77777777" w:rsidTr="00281E66">
        <w:trPr>
          <w:cantSplit/>
        </w:trPr>
        <w:tc>
          <w:tcPr>
            <w:tcW w:w="4395" w:type="dxa"/>
          </w:tcPr>
          <w:p w14:paraId="25879F4B" w14:textId="77777777" w:rsidR="00154CB9" w:rsidRPr="00154CB9" w:rsidRDefault="00154CB9" w:rsidP="00154CB9">
            <w:pPr>
              <w:numPr>
                <w:ilvl w:val="0"/>
                <w:numId w:val="1"/>
              </w:numPr>
              <w:autoSpaceDE w:val="0"/>
              <w:autoSpaceDN w:val="0"/>
              <w:adjustRightInd w:val="0"/>
              <w:spacing w:before="0" w:line="240" w:lineRule="auto"/>
              <w:ind w:left="321"/>
              <w:jc w:val="left"/>
              <w:rPr>
                <w:rFonts w:cs="Arial"/>
                <w:sz w:val="18"/>
                <w:szCs w:val="18"/>
              </w:rPr>
            </w:pPr>
            <w:r w:rsidRPr="00154CB9">
              <w:rPr>
                <w:i/>
                <w:iCs/>
                <w:sz w:val="18"/>
                <w:szCs w:val="18"/>
              </w:rPr>
              <w:t>Ze skutečností uvedených pod písmeny A) až D) nevyplývá taková potřeba změn, které by podstatně ovlivňovaly koncepci platného územního plánu, a proto není stanoven požadavek na zpracování nového územního plánu.</w:t>
            </w:r>
          </w:p>
        </w:tc>
        <w:tc>
          <w:tcPr>
            <w:tcW w:w="4677" w:type="dxa"/>
          </w:tcPr>
          <w:p w14:paraId="5EF6BF7C" w14:textId="77777777" w:rsidR="00154CB9" w:rsidRPr="007608CC" w:rsidRDefault="00154CB9"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5D6D2EF6" w14:textId="77777777" w:rsidR="00D67FE3" w:rsidRPr="006012AE" w:rsidRDefault="00D67FE3" w:rsidP="004B78EA">
      <w:pPr>
        <w:tabs>
          <w:tab w:val="left" w:pos="426"/>
        </w:tabs>
        <w:spacing w:before="240" w:line="200" w:lineRule="atLeast"/>
        <w:rPr>
          <w:rFonts w:cs="Arial"/>
          <w:b/>
          <w:bCs/>
          <w:sz w:val="24"/>
          <w:szCs w:val="24"/>
        </w:rPr>
      </w:pPr>
      <w:r w:rsidRPr="006012AE">
        <w:rPr>
          <w:rFonts w:cs="Arial"/>
          <w:b/>
          <w:bCs/>
          <w:sz w:val="24"/>
          <w:szCs w:val="24"/>
        </w:rPr>
        <w:t>I. Požadavky na eliminaci, minimalizaci nebo kompenzaci negativních dopadů na udržitelný rozvoj území, pokud byly ve vyhodnocení uplatňování územního plánu zjištěny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4616"/>
      </w:tblGrid>
      <w:tr w:rsidR="00154CB9" w:rsidRPr="00D67FE3" w14:paraId="7B313B95" w14:textId="77777777" w:rsidTr="00281E66">
        <w:trPr>
          <w:cantSplit/>
          <w:trHeight w:val="454"/>
          <w:tblHeader/>
        </w:trPr>
        <w:tc>
          <w:tcPr>
            <w:tcW w:w="4395" w:type="dxa"/>
            <w:shd w:val="pct25" w:color="auto" w:fill="auto"/>
          </w:tcPr>
          <w:p w14:paraId="40AF760C" w14:textId="77777777" w:rsidR="00154CB9" w:rsidRPr="00D67FE3" w:rsidRDefault="00154CB9" w:rsidP="00281E66">
            <w:pPr>
              <w:spacing w:line="200" w:lineRule="atLeast"/>
              <w:rPr>
                <w:rFonts w:cs="Arial"/>
                <w:sz w:val="18"/>
                <w:szCs w:val="18"/>
              </w:rPr>
            </w:pPr>
            <w:r w:rsidRPr="00D67FE3">
              <w:rPr>
                <w:rFonts w:cs="Arial"/>
                <w:sz w:val="18"/>
                <w:szCs w:val="18"/>
              </w:rPr>
              <w:lastRenderedPageBreak/>
              <w:t>požadavek</w:t>
            </w:r>
          </w:p>
        </w:tc>
        <w:tc>
          <w:tcPr>
            <w:tcW w:w="4677" w:type="dxa"/>
            <w:shd w:val="pct25" w:color="auto" w:fill="auto"/>
          </w:tcPr>
          <w:p w14:paraId="26508CAB" w14:textId="77777777" w:rsidR="00154CB9" w:rsidRPr="00D67FE3" w:rsidRDefault="00154CB9" w:rsidP="00281E66">
            <w:pPr>
              <w:spacing w:line="200" w:lineRule="atLeast"/>
              <w:rPr>
                <w:rFonts w:cs="Arial"/>
                <w:sz w:val="18"/>
                <w:szCs w:val="18"/>
              </w:rPr>
            </w:pPr>
            <w:r w:rsidRPr="00D67FE3">
              <w:rPr>
                <w:rFonts w:cs="Arial"/>
                <w:sz w:val="18"/>
                <w:szCs w:val="18"/>
              </w:rPr>
              <w:t>řešení v ÚP</w:t>
            </w:r>
          </w:p>
        </w:tc>
      </w:tr>
      <w:tr w:rsidR="00154CB9" w:rsidRPr="007608CC" w14:paraId="0259D317" w14:textId="77777777" w:rsidTr="00281E66">
        <w:trPr>
          <w:cantSplit/>
        </w:trPr>
        <w:tc>
          <w:tcPr>
            <w:tcW w:w="4395" w:type="dxa"/>
          </w:tcPr>
          <w:p w14:paraId="2AC7BD90" w14:textId="77777777" w:rsidR="00154CB9" w:rsidRPr="00154CB9" w:rsidRDefault="00154CB9" w:rsidP="00154CB9">
            <w:pPr>
              <w:numPr>
                <w:ilvl w:val="0"/>
                <w:numId w:val="1"/>
              </w:numPr>
              <w:autoSpaceDE w:val="0"/>
              <w:autoSpaceDN w:val="0"/>
              <w:adjustRightInd w:val="0"/>
              <w:spacing w:before="0" w:line="240" w:lineRule="auto"/>
              <w:ind w:left="321"/>
              <w:jc w:val="left"/>
              <w:rPr>
                <w:i/>
                <w:iCs/>
                <w:sz w:val="18"/>
                <w:szCs w:val="18"/>
              </w:rPr>
            </w:pPr>
            <w:r w:rsidRPr="00154CB9">
              <w:rPr>
                <w:i/>
                <w:iCs/>
                <w:sz w:val="18"/>
                <w:szCs w:val="18"/>
              </w:rPr>
              <w:t xml:space="preserve">Během vyhodnocení uplatňování územního plánu nebyly zjištěny žádné negativní dopady na udržitelný rozvoj, které by vyžadovaly eliminaci, minimalizaci nebo kompenzaci. </w:t>
            </w:r>
          </w:p>
          <w:p w14:paraId="4BC00FA9" w14:textId="77777777" w:rsidR="00154CB9" w:rsidRPr="00154CB9" w:rsidRDefault="00154CB9" w:rsidP="00154CB9">
            <w:pPr>
              <w:numPr>
                <w:ilvl w:val="0"/>
                <w:numId w:val="1"/>
              </w:numPr>
              <w:autoSpaceDE w:val="0"/>
              <w:autoSpaceDN w:val="0"/>
              <w:adjustRightInd w:val="0"/>
              <w:spacing w:before="0" w:line="240" w:lineRule="auto"/>
              <w:ind w:left="321"/>
              <w:jc w:val="left"/>
              <w:rPr>
                <w:i/>
                <w:iCs/>
                <w:sz w:val="18"/>
                <w:szCs w:val="18"/>
              </w:rPr>
            </w:pPr>
            <w:r w:rsidRPr="00154CB9">
              <w:rPr>
                <w:i/>
                <w:iCs/>
                <w:sz w:val="18"/>
                <w:szCs w:val="18"/>
              </w:rPr>
              <w:t xml:space="preserve">Potřeba těchto opatření nevyplývá ani z nově vzniklých požadavků pro změnu územního plánu. </w:t>
            </w:r>
          </w:p>
          <w:p w14:paraId="222591C6" w14:textId="77777777" w:rsidR="00154CB9" w:rsidRPr="00154CB9" w:rsidRDefault="00154CB9" w:rsidP="00154CB9">
            <w:pPr>
              <w:numPr>
                <w:ilvl w:val="0"/>
                <w:numId w:val="1"/>
              </w:numPr>
              <w:autoSpaceDE w:val="0"/>
              <w:autoSpaceDN w:val="0"/>
              <w:adjustRightInd w:val="0"/>
              <w:spacing w:before="0" w:line="240" w:lineRule="auto"/>
              <w:ind w:left="321"/>
              <w:jc w:val="left"/>
              <w:rPr>
                <w:rFonts w:cs="Arial"/>
                <w:sz w:val="18"/>
                <w:szCs w:val="18"/>
              </w:rPr>
            </w:pPr>
            <w:r w:rsidRPr="00154CB9">
              <w:rPr>
                <w:i/>
                <w:iCs/>
                <w:sz w:val="18"/>
                <w:szCs w:val="18"/>
              </w:rPr>
              <w:t>Nejsou stanoveny žádné požadavky na eliminaci, minimalizaci a kompenzaci negativních dopadů na udržitelný rozvoj území.</w:t>
            </w:r>
            <w:r w:rsidRPr="006012AE">
              <w:rPr>
                <w:rFonts w:cs="Arial"/>
                <w:color w:val="000000"/>
                <w:sz w:val="22"/>
                <w:szCs w:val="22"/>
              </w:rPr>
              <w:t xml:space="preserve"> </w:t>
            </w:r>
          </w:p>
        </w:tc>
        <w:tc>
          <w:tcPr>
            <w:tcW w:w="4677" w:type="dxa"/>
          </w:tcPr>
          <w:p w14:paraId="1656286E" w14:textId="77777777" w:rsidR="00154CB9" w:rsidRPr="007608CC" w:rsidRDefault="00154CB9"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4B03C5A3" w14:textId="77777777" w:rsidR="004B78EA" w:rsidRDefault="004B78EA" w:rsidP="004B78EA">
      <w:pPr>
        <w:tabs>
          <w:tab w:val="left" w:pos="426"/>
        </w:tabs>
        <w:spacing w:before="240" w:line="200" w:lineRule="atLeast"/>
        <w:rPr>
          <w:rFonts w:cs="Arial"/>
          <w:b/>
          <w:bCs/>
          <w:sz w:val="24"/>
          <w:szCs w:val="24"/>
        </w:rPr>
      </w:pPr>
      <w:r w:rsidRPr="006012AE">
        <w:rPr>
          <w:rFonts w:cs="Arial"/>
          <w:b/>
          <w:bCs/>
          <w:sz w:val="24"/>
          <w:szCs w:val="24"/>
        </w:rPr>
        <w:t xml:space="preserve">J. Návrhy na aktualizaci zásad územního rozvoje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615"/>
      </w:tblGrid>
      <w:tr w:rsidR="00AB3A3E" w:rsidRPr="00D67FE3" w14:paraId="5BAA0897" w14:textId="77777777" w:rsidTr="00281E66">
        <w:trPr>
          <w:cantSplit/>
          <w:trHeight w:val="454"/>
          <w:tblHeader/>
        </w:trPr>
        <w:tc>
          <w:tcPr>
            <w:tcW w:w="4395" w:type="dxa"/>
            <w:shd w:val="pct25" w:color="auto" w:fill="auto"/>
          </w:tcPr>
          <w:p w14:paraId="6AC1E577" w14:textId="77777777" w:rsidR="00AB3A3E" w:rsidRPr="00D67FE3" w:rsidRDefault="00AB3A3E" w:rsidP="00281E66">
            <w:pPr>
              <w:spacing w:line="200" w:lineRule="atLeast"/>
              <w:rPr>
                <w:rFonts w:cs="Arial"/>
                <w:sz w:val="18"/>
                <w:szCs w:val="18"/>
              </w:rPr>
            </w:pPr>
            <w:r w:rsidRPr="00D67FE3">
              <w:rPr>
                <w:rFonts w:cs="Arial"/>
                <w:sz w:val="18"/>
                <w:szCs w:val="18"/>
              </w:rPr>
              <w:t>požadavek</w:t>
            </w:r>
          </w:p>
        </w:tc>
        <w:tc>
          <w:tcPr>
            <w:tcW w:w="4677" w:type="dxa"/>
            <w:shd w:val="pct25" w:color="auto" w:fill="auto"/>
          </w:tcPr>
          <w:p w14:paraId="2B8D029D" w14:textId="77777777" w:rsidR="00AB3A3E" w:rsidRPr="00D67FE3" w:rsidRDefault="00AB3A3E" w:rsidP="00281E66">
            <w:pPr>
              <w:spacing w:line="200" w:lineRule="atLeast"/>
              <w:rPr>
                <w:rFonts w:cs="Arial"/>
                <w:sz w:val="18"/>
                <w:szCs w:val="18"/>
              </w:rPr>
            </w:pPr>
            <w:r w:rsidRPr="00D67FE3">
              <w:rPr>
                <w:rFonts w:cs="Arial"/>
                <w:sz w:val="18"/>
                <w:szCs w:val="18"/>
              </w:rPr>
              <w:t>řešení v ÚP</w:t>
            </w:r>
          </w:p>
        </w:tc>
      </w:tr>
      <w:tr w:rsidR="00AB3A3E" w:rsidRPr="007608CC" w14:paraId="485B9135" w14:textId="77777777" w:rsidTr="00281E66">
        <w:trPr>
          <w:cantSplit/>
        </w:trPr>
        <w:tc>
          <w:tcPr>
            <w:tcW w:w="4395" w:type="dxa"/>
          </w:tcPr>
          <w:p w14:paraId="2518749B" w14:textId="77777777" w:rsidR="00AB3A3E" w:rsidRPr="00AB3A3E" w:rsidRDefault="00AB3A3E" w:rsidP="00AB3A3E">
            <w:pPr>
              <w:numPr>
                <w:ilvl w:val="0"/>
                <w:numId w:val="1"/>
              </w:numPr>
              <w:autoSpaceDE w:val="0"/>
              <w:autoSpaceDN w:val="0"/>
              <w:adjustRightInd w:val="0"/>
              <w:spacing w:before="0" w:line="240" w:lineRule="auto"/>
              <w:ind w:left="321"/>
              <w:jc w:val="left"/>
              <w:rPr>
                <w:i/>
                <w:iCs/>
                <w:sz w:val="18"/>
                <w:szCs w:val="18"/>
              </w:rPr>
            </w:pPr>
            <w:r w:rsidRPr="00AB3A3E">
              <w:rPr>
                <w:i/>
                <w:iCs/>
                <w:sz w:val="18"/>
                <w:szCs w:val="18"/>
              </w:rPr>
              <w:t xml:space="preserve">Během vyhodnocení uplatňování územního plánu nebyly zjištěny žádné místní ani nadmístní jevy, které by vyžadovaly aktualizaci zásad územního rozvoje. </w:t>
            </w:r>
          </w:p>
          <w:p w14:paraId="363E196E" w14:textId="77777777" w:rsidR="00AB3A3E" w:rsidRPr="00AB3A3E" w:rsidRDefault="00AB3A3E" w:rsidP="00AB3A3E">
            <w:pPr>
              <w:numPr>
                <w:ilvl w:val="0"/>
                <w:numId w:val="1"/>
              </w:numPr>
              <w:autoSpaceDE w:val="0"/>
              <w:autoSpaceDN w:val="0"/>
              <w:adjustRightInd w:val="0"/>
              <w:spacing w:before="0" w:line="240" w:lineRule="auto"/>
              <w:ind w:left="321"/>
              <w:jc w:val="left"/>
              <w:rPr>
                <w:i/>
                <w:iCs/>
                <w:sz w:val="18"/>
                <w:szCs w:val="18"/>
              </w:rPr>
            </w:pPr>
            <w:r w:rsidRPr="00AB3A3E">
              <w:rPr>
                <w:i/>
                <w:iCs/>
                <w:sz w:val="18"/>
                <w:szCs w:val="18"/>
              </w:rPr>
              <w:t xml:space="preserve">Žádný z nově vzniklých požadavků pro změnu územního plánu nemá charakter vyžadující aktualizaci zásad územního rozvoje. </w:t>
            </w:r>
          </w:p>
          <w:p w14:paraId="07625081" w14:textId="77777777" w:rsidR="00AB3A3E" w:rsidRPr="00154CB9" w:rsidRDefault="00AB3A3E" w:rsidP="00AB3A3E">
            <w:pPr>
              <w:numPr>
                <w:ilvl w:val="0"/>
                <w:numId w:val="1"/>
              </w:numPr>
              <w:autoSpaceDE w:val="0"/>
              <w:autoSpaceDN w:val="0"/>
              <w:adjustRightInd w:val="0"/>
              <w:spacing w:before="0" w:line="240" w:lineRule="auto"/>
              <w:ind w:left="321"/>
              <w:jc w:val="left"/>
              <w:rPr>
                <w:rFonts w:cs="Arial"/>
                <w:sz w:val="18"/>
                <w:szCs w:val="18"/>
              </w:rPr>
            </w:pPr>
            <w:r w:rsidRPr="00AB3A3E">
              <w:rPr>
                <w:i/>
                <w:iCs/>
                <w:sz w:val="18"/>
                <w:szCs w:val="18"/>
              </w:rPr>
              <w:t xml:space="preserve">Není vznesen požadavek na aktualizaci Zásad územního rozvoje Olomouckého kraje. </w:t>
            </w:r>
          </w:p>
        </w:tc>
        <w:tc>
          <w:tcPr>
            <w:tcW w:w="4677" w:type="dxa"/>
          </w:tcPr>
          <w:p w14:paraId="61B71989" w14:textId="77777777" w:rsidR="00AB3A3E" w:rsidRPr="007608CC" w:rsidRDefault="00AB3A3E" w:rsidP="00D83D9D">
            <w:pPr>
              <w:numPr>
                <w:ilvl w:val="0"/>
                <w:numId w:val="24"/>
              </w:numPr>
              <w:spacing w:before="20" w:line="200" w:lineRule="atLeast"/>
              <w:ind w:left="390" w:hanging="390"/>
              <w:jc w:val="left"/>
              <w:rPr>
                <w:rFonts w:cs="Arial"/>
                <w:i/>
                <w:sz w:val="18"/>
                <w:szCs w:val="18"/>
              </w:rPr>
            </w:pPr>
            <w:r w:rsidRPr="007608CC">
              <w:rPr>
                <w:rFonts w:cs="Arial"/>
                <w:iCs/>
                <w:sz w:val="18"/>
                <w:szCs w:val="18"/>
              </w:rPr>
              <w:t>Respektováno.</w:t>
            </w:r>
          </w:p>
        </w:tc>
      </w:tr>
    </w:tbl>
    <w:p w14:paraId="7BDE826E" w14:textId="77777777" w:rsidR="00E81140" w:rsidRPr="00D558F0" w:rsidRDefault="00E81140" w:rsidP="008A3DC6">
      <w:pPr>
        <w:pStyle w:val="Nadpis1"/>
        <w:spacing w:before="360"/>
        <w:rPr>
          <w:caps/>
        </w:rPr>
      </w:pPr>
      <w:bookmarkStart w:id="338" w:name="_Toc349895456"/>
      <w:bookmarkStart w:id="339" w:name="_Toc113890341"/>
      <w:bookmarkEnd w:id="337"/>
      <w:r w:rsidRPr="00D558F0">
        <w:rPr>
          <w:caps/>
        </w:rPr>
        <w:t>1</w:t>
      </w:r>
      <w:r w:rsidR="00200AFA" w:rsidRPr="00D558F0">
        <w:rPr>
          <w:caps/>
        </w:rPr>
        <w:t>3</w:t>
      </w:r>
      <w:r w:rsidRPr="00D558F0">
        <w:rPr>
          <w:caps/>
        </w:rPr>
        <w:t>.</w:t>
      </w:r>
      <w:r w:rsidRPr="00D558F0">
        <w:rPr>
          <w:caps/>
        </w:rPr>
        <w:tab/>
        <w:t>VÝČET ZÁLEŽITOSTÍ NADMÍSTNÍHO VÝZNAMU, KTERÉ NEJSOU ŘEŠENY V </w:t>
      </w:r>
      <w:r w:rsidRPr="00D558F0">
        <w:rPr>
          <w:caps/>
          <w:szCs w:val="24"/>
        </w:rPr>
        <w:t>ZÁSADÁCH</w:t>
      </w:r>
      <w:r w:rsidRPr="00D558F0">
        <w:rPr>
          <w:caps/>
        </w:rPr>
        <w:t xml:space="preserve"> ÚZEMNÍHO ROZVOJE, S ODŮVODNĚNÍM POTŘEBY JEJICH VYMEZENÍ</w:t>
      </w:r>
      <w:bookmarkEnd w:id="338"/>
      <w:bookmarkEnd w:id="339"/>
    </w:p>
    <w:p w14:paraId="223EB08C" w14:textId="77777777" w:rsidR="00E81140" w:rsidRDefault="00E81140" w:rsidP="005E672C">
      <w:pPr>
        <w:spacing w:line="200" w:lineRule="atLeast"/>
        <w:rPr>
          <w:rFonts w:cs="Arial"/>
          <w:bCs/>
        </w:rPr>
      </w:pPr>
      <w:r w:rsidRPr="00D558F0">
        <w:rPr>
          <w:rFonts w:cs="Arial"/>
          <w:bCs/>
        </w:rPr>
        <w:t xml:space="preserve">Změnou č. </w:t>
      </w:r>
      <w:r w:rsidR="00BB39F6" w:rsidRPr="00D558F0">
        <w:rPr>
          <w:rFonts w:cs="Arial"/>
          <w:bCs/>
        </w:rPr>
        <w:t>1</w:t>
      </w:r>
      <w:r w:rsidRPr="00D558F0">
        <w:rPr>
          <w:rFonts w:cs="Arial"/>
          <w:bCs/>
        </w:rPr>
        <w:t xml:space="preserve"> nejsou vymezeny záležitosti nadmístního významu, které nejsou řešeny v </w:t>
      </w:r>
      <w:r w:rsidRPr="00D558F0">
        <w:rPr>
          <w:rFonts w:cs="Arial"/>
          <w:bCs/>
          <w:i/>
        </w:rPr>
        <w:t xml:space="preserve">ZÚR </w:t>
      </w:r>
      <w:r w:rsidR="00D558F0" w:rsidRPr="00D558F0">
        <w:rPr>
          <w:rFonts w:cs="Arial"/>
          <w:bCs/>
          <w:i/>
        </w:rPr>
        <w:t>OK</w:t>
      </w:r>
      <w:r w:rsidRPr="00D558F0">
        <w:rPr>
          <w:rFonts w:cs="Arial"/>
          <w:bCs/>
        </w:rPr>
        <w:t>.</w:t>
      </w:r>
    </w:p>
    <w:p w14:paraId="5A07A4A1" w14:textId="77777777" w:rsidR="00AB3A3E" w:rsidRPr="00AB3A3E" w:rsidRDefault="00AB3A3E" w:rsidP="005E672C">
      <w:pPr>
        <w:spacing w:line="200" w:lineRule="atLeast"/>
        <w:rPr>
          <w:rFonts w:cs="Arial"/>
          <w:bCs/>
        </w:rPr>
      </w:pPr>
    </w:p>
    <w:p w14:paraId="7243900C" w14:textId="77777777" w:rsidR="00D04EB3" w:rsidRPr="00AB3A3E" w:rsidRDefault="00D04EB3" w:rsidP="00D04EB3">
      <w:pPr>
        <w:keepNext/>
        <w:spacing w:before="0" w:after="60" w:line="200" w:lineRule="atLeast"/>
        <w:outlineLvl w:val="0"/>
        <w:rPr>
          <w:b/>
          <w:kern w:val="28"/>
          <w:sz w:val="24"/>
          <w:u w:val="single"/>
        </w:rPr>
      </w:pPr>
      <w:bookmarkStart w:id="340" w:name="_Toc257637927"/>
      <w:bookmarkStart w:id="341" w:name="_Toc309132397"/>
      <w:bookmarkStart w:id="342" w:name="_Toc309391276"/>
      <w:bookmarkStart w:id="343" w:name="_Toc377731767"/>
      <w:bookmarkStart w:id="344" w:name="_Toc38115810"/>
      <w:bookmarkStart w:id="345" w:name="_Toc113890342"/>
      <w:bookmarkStart w:id="346" w:name="_Toc131576959"/>
      <w:bookmarkStart w:id="347" w:name="_Toc152495926"/>
      <w:bookmarkStart w:id="348" w:name="_Toc165301649"/>
      <w:bookmarkEnd w:id="331"/>
      <w:bookmarkEnd w:id="332"/>
      <w:r w:rsidRPr="00AB3A3E">
        <w:rPr>
          <w:b/>
          <w:kern w:val="28"/>
          <w:sz w:val="24"/>
          <w:u w:val="single"/>
        </w:rPr>
        <w:t>14.</w:t>
      </w:r>
      <w:r w:rsidRPr="00AB3A3E">
        <w:rPr>
          <w:b/>
          <w:kern w:val="28"/>
          <w:sz w:val="24"/>
          <w:u w:val="single"/>
        </w:rPr>
        <w:tab/>
        <w:t>VYHODNOCENÍ PŘEDPOKLÁDANÝCH DŮSLEDKŮ NAVRHOVANÉHO ŘEŠENÍ NA ZÁBOR PŮDNÍHO FONDU (ZPF A PUPFL)</w:t>
      </w:r>
      <w:bookmarkEnd w:id="340"/>
      <w:bookmarkEnd w:id="341"/>
      <w:bookmarkEnd w:id="342"/>
      <w:bookmarkEnd w:id="343"/>
      <w:bookmarkEnd w:id="344"/>
      <w:bookmarkEnd w:id="345"/>
    </w:p>
    <w:p w14:paraId="24FA1B37" w14:textId="77777777" w:rsidR="00D04EB3" w:rsidRPr="00AB3A3E" w:rsidRDefault="00D04EB3" w:rsidP="00D04EB3">
      <w:pPr>
        <w:pStyle w:val="Nadpis2"/>
        <w:tabs>
          <w:tab w:val="left" w:pos="567"/>
        </w:tabs>
        <w:spacing w:before="240" w:line="200" w:lineRule="atLeast"/>
        <w:rPr>
          <w:caps/>
          <w:snapToGrid w:val="0"/>
          <w:szCs w:val="24"/>
        </w:rPr>
      </w:pPr>
      <w:bookmarkStart w:id="349" w:name="_Toc131576955"/>
      <w:bookmarkStart w:id="350" w:name="_Toc152495922"/>
      <w:bookmarkStart w:id="351" w:name="_Toc165301645"/>
      <w:bookmarkStart w:id="352" w:name="_Toc257637928"/>
      <w:bookmarkStart w:id="353" w:name="_Toc309132398"/>
      <w:bookmarkStart w:id="354" w:name="_Toc309391277"/>
      <w:bookmarkStart w:id="355" w:name="_Toc377731768"/>
      <w:bookmarkStart w:id="356" w:name="_Toc519078422"/>
      <w:bookmarkStart w:id="357" w:name="_Toc520187129"/>
      <w:bookmarkStart w:id="358" w:name="_Toc520706536"/>
      <w:bookmarkStart w:id="359" w:name="_Toc520793495"/>
      <w:bookmarkStart w:id="360" w:name="_Toc26427950"/>
      <w:bookmarkStart w:id="361" w:name="_Toc26522574"/>
      <w:bookmarkStart w:id="362" w:name="_Toc27554495"/>
      <w:bookmarkStart w:id="363" w:name="_Toc36478565"/>
      <w:bookmarkStart w:id="364" w:name="_Toc36549637"/>
      <w:bookmarkStart w:id="365" w:name="_Toc37689075"/>
      <w:bookmarkStart w:id="366" w:name="_Toc37956489"/>
      <w:bookmarkStart w:id="367" w:name="_Toc38115811"/>
      <w:bookmarkStart w:id="368" w:name="_Toc38875330"/>
      <w:bookmarkStart w:id="369" w:name="_Toc43379669"/>
      <w:bookmarkStart w:id="370" w:name="_Toc113890343"/>
      <w:bookmarkStart w:id="371" w:name="_Toc317577799"/>
      <w:bookmarkStart w:id="372" w:name="_Toc468453152"/>
      <w:bookmarkStart w:id="373" w:name="_Toc519078423"/>
      <w:bookmarkStart w:id="374" w:name="_Toc520187130"/>
      <w:bookmarkStart w:id="375" w:name="_Toc520706537"/>
      <w:bookmarkStart w:id="376" w:name="_Toc520793496"/>
      <w:bookmarkStart w:id="377" w:name="_Toc26427951"/>
      <w:bookmarkStart w:id="378" w:name="_Toc26522575"/>
      <w:bookmarkStart w:id="379" w:name="_Toc27554496"/>
      <w:bookmarkStart w:id="380" w:name="_Toc36478566"/>
      <w:bookmarkStart w:id="381" w:name="_Toc36549638"/>
      <w:bookmarkStart w:id="382" w:name="_Toc37689076"/>
      <w:bookmarkStart w:id="383" w:name="_Toc37956490"/>
      <w:bookmarkStart w:id="384" w:name="_Toc38115812"/>
      <w:bookmarkStart w:id="385" w:name="_Toc38875331"/>
      <w:bookmarkStart w:id="386" w:name="_Toc43379670"/>
      <w:bookmarkStart w:id="387" w:name="_Toc67654056"/>
      <w:r w:rsidRPr="00AB3A3E">
        <w:rPr>
          <w:caps/>
          <w:snapToGrid w:val="0"/>
          <w:szCs w:val="24"/>
        </w:rPr>
        <w:t>14.1.</w:t>
      </w:r>
      <w:r w:rsidRPr="00AB3A3E">
        <w:rPr>
          <w:caps/>
          <w:snapToGrid w:val="0"/>
          <w:szCs w:val="24"/>
        </w:rPr>
        <w:tab/>
        <w:t>Vyhodnocení záboru zemědělského půdního fondu</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29F2D464" w14:textId="77777777" w:rsidR="00D04EB3" w:rsidRPr="00AB3A3E" w:rsidRDefault="00D04EB3" w:rsidP="00D04EB3">
      <w:pPr>
        <w:keepNext/>
        <w:spacing w:before="180" w:line="200" w:lineRule="atLeast"/>
        <w:outlineLvl w:val="3"/>
        <w:rPr>
          <w:b/>
          <w:snapToGrid w:val="0"/>
        </w:rPr>
      </w:pPr>
      <w:r w:rsidRPr="00AB3A3E">
        <w:rPr>
          <w:b/>
          <w:snapToGrid w:val="0"/>
        </w:rPr>
        <w:t>Použitá metodika</w:t>
      </w:r>
    </w:p>
    <w:p w14:paraId="63CAB7C6" w14:textId="77777777" w:rsidR="00D04EB3" w:rsidRPr="00AB3A3E" w:rsidRDefault="00D04EB3" w:rsidP="00D04EB3">
      <w:pPr>
        <w:spacing w:line="200" w:lineRule="atLeast"/>
      </w:pPr>
      <w:r w:rsidRPr="00AB3A3E">
        <w:rPr>
          <w:snapToGrid w:val="0"/>
        </w:rPr>
        <w:t>Vyhodnocení</w:t>
      </w:r>
      <w:r w:rsidRPr="00AB3A3E">
        <w:t xml:space="preserve"> předpokládaných důsledků na zemědělský půdní fond je provedeno ve smyslu zákona č. 334/1992 Sb., vyhlášky č. 271 /2019 Sb. a přílohy k vyhlášce – tabulky č.2 této vyhlášky. Přiřazení jednotlivých tříd ochrany kódům BPEJ respektuje vyhlášku č. 48/2011 </w:t>
      </w:r>
      <w:proofErr w:type="spellStart"/>
      <w:r w:rsidRPr="00AB3A3E">
        <w:t>Sb</w:t>
      </w:r>
      <w:proofErr w:type="spellEnd"/>
      <w:r w:rsidRPr="00AB3A3E">
        <w:t>, v platném znění.</w:t>
      </w:r>
    </w:p>
    <w:p w14:paraId="72F910A7" w14:textId="77777777" w:rsidR="00D04EB3" w:rsidRPr="00AB3A3E" w:rsidRDefault="00D04EB3" w:rsidP="00D04EB3">
      <w:pPr>
        <w:spacing w:line="200" w:lineRule="atLeast"/>
        <w:rPr>
          <w:snapToGrid w:val="0"/>
        </w:rPr>
      </w:pPr>
      <w:r w:rsidRPr="00AB3A3E">
        <w:rPr>
          <w:snapToGrid w:val="0"/>
        </w:rPr>
        <w:t xml:space="preserve">Při </w:t>
      </w:r>
      <w:r w:rsidRPr="00AB3A3E">
        <w:rPr>
          <w:rFonts w:cs="Arial"/>
        </w:rPr>
        <w:t>vyhodnocení</w:t>
      </w:r>
      <w:r w:rsidRPr="00AB3A3E">
        <w:rPr>
          <w:snapToGrid w:val="0"/>
        </w:rPr>
        <w:t xml:space="preserve"> jednotlivých lokalit byla použita katastrální mapa za jednotlivé katastry. Kvalita zemědělské půdy byla určena dle podkladu BPEJ poskytnutých z územně analytických podkladů ORP Prostějov.</w:t>
      </w:r>
    </w:p>
    <w:p w14:paraId="5800BBD2" w14:textId="77777777" w:rsidR="00D04EB3" w:rsidRPr="00AB3A3E" w:rsidRDefault="00D04EB3" w:rsidP="00D04EB3">
      <w:pPr>
        <w:keepNext/>
        <w:spacing w:before="180" w:line="200" w:lineRule="atLeast"/>
        <w:outlineLvl w:val="3"/>
        <w:rPr>
          <w:b/>
          <w:snapToGrid w:val="0"/>
        </w:rPr>
      </w:pPr>
      <w:r w:rsidRPr="00AB3A3E">
        <w:rPr>
          <w:b/>
        </w:rPr>
        <w:t>Bonitované</w:t>
      </w:r>
      <w:r w:rsidRPr="00AB3A3E">
        <w:rPr>
          <w:b/>
          <w:snapToGrid w:val="0"/>
        </w:rPr>
        <w:t xml:space="preserve"> půdně ekologické jednotky</w:t>
      </w:r>
    </w:p>
    <w:p w14:paraId="2F324985" w14:textId="77777777" w:rsidR="00D04EB3" w:rsidRPr="00AB3A3E" w:rsidRDefault="00D04EB3" w:rsidP="00D04EB3">
      <w:pPr>
        <w:spacing w:line="200" w:lineRule="atLeast"/>
        <w:rPr>
          <w:snapToGrid w:val="0"/>
        </w:rPr>
      </w:pPr>
      <w:r w:rsidRPr="00AB3A3E">
        <w:rPr>
          <w:snapToGrid w:val="0"/>
        </w:rPr>
        <w:t xml:space="preserve">Výchozím podkladem pro ochranu zemědělského půdního fondu při územně plánovací činnosti jsou bonitované půdně ekologické jednotky. </w:t>
      </w:r>
      <w:r w:rsidRPr="00AB3A3E">
        <w:rPr>
          <w:rFonts w:cs="Arial"/>
        </w:rPr>
        <w:t>Zemědělské</w:t>
      </w:r>
      <w:r w:rsidRPr="00AB3A3E">
        <w:rPr>
          <w:snapToGrid w:val="0"/>
        </w:rPr>
        <w:t xml:space="preserve"> půdy s vysokou úrovní ochrany (I. a II. třída) jsou v území zastoupeny zejména severozápadně a západně od obce (viz výkres vyhodnocení záboru ZPF).</w:t>
      </w:r>
    </w:p>
    <w:p w14:paraId="373B522D" w14:textId="77777777" w:rsidR="00D04EB3" w:rsidRPr="00AB3A3E" w:rsidRDefault="00D04EB3" w:rsidP="00D04EB3">
      <w:pPr>
        <w:keepNext/>
        <w:spacing w:before="180" w:line="200" w:lineRule="atLeast"/>
        <w:outlineLvl w:val="3"/>
        <w:rPr>
          <w:b/>
        </w:rPr>
      </w:pPr>
      <w:r w:rsidRPr="00AB3A3E">
        <w:rPr>
          <w:b/>
        </w:rPr>
        <w:t>Odůvodnění záboru ZPF</w:t>
      </w:r>
    </w:p>
    <w:p w14:paraId="79CC6089" w14:textId="77777777" w:rsidR="00D04EB3" w:rsidRPr="00AB3A3E" w:rsidRDefault="00D04EB3" w:rsidP="00D04EB3">
      <w:pPr>
        <w:spacing w:line="200" w:lineRule="atLeast"/>
        <w:rPr>
          <w:snapToGrid w:val="0"/>
        </w:rPr>
      </w:pPr>
      <w:r w:rsidRPr="00AB3A3E">
        <w:rPr>
          <w:snapToGrid w:val="0"/>
        </w:rPr>
        <w:t xml:space="preserve">V následující tabulce (tab.1) je uveden </w:t>
      </w:r>
      <w:r w:rsidRPr="00AB3A3E">
        <w:rPr>
          <w:b/>
          <w:snapToGrid w:val="0"/>
        </w:rPr>
        <w:t>popis všech dílčích změn</w:t>
      </w:r>
      <w:r w:rsidRPr="00AB3A3E">
        <w:rPr>
          <w:snapToGrid w:val="0"/>
        </w:rPr>
        <w:t xml:space="preserve">, a to včetně identifikace dotčených ploch a stručně je popsán předmět dílčí změny. Součástí tabulky je stručné vyhodnocení z hlediska dopadu dílčí změny do zemědělského půdního fondu a uvedeno, zda má dílčí změna dopad do ZPF. Dílčí změny, které např. aktualizují využití území po zastavění (zkonzumování) části zastavitelných ploch nebo upravují vzájemnou dispozici ploch bez navýšení dopadu ZPF a bez změny funkce </w:t>
      </w:r>
      <w:r w:rsidRPr="00AB3A3E">
        <w:rPr>
          <w:b/>
          <w:snapToGrid w:val="0"/>
        </w:rPr>
        <w:t>nejsou vyhodnoceny jako zábor ZPF</w:t>
      </w:r>
      <w:r w:rsidRPr="00AB3A3E">
        <w:rPr>
          <w:snapToGrid w:val="0"/>
        </w:rPr>
        <w:t>.</w:t>
      </w:r>
    </w:p>
    <w:p w14:paraId="30A05FF5" w14:textId="77777777" w:rsidR="00D04EB3" w:rsidRPr="00AB3A3E" w:rsidRDefault="00D04EB3" w:rsidP="00D04EB3">
      <w:pPr>
        <w:spacing w:line="200" w:lineRule="atLeast"/>
        <w:rPr>
          <w:snapToGrid w:val="0"/>
        </w:rPr>
      </w:pPr>
      <w:r w:rsidRPr="00AB3A3E">
        <w:rPr>
          <w:snapToGrid w:val="0"/>
        </w:rPr>
        <w:lastRenderedPageBreak/>
        <w:t>Důvodem úprav dispozice zastavitelných ploch je mimo částečné zastavění a zrušení některých ploch také potřeba transformace vymezených zastavitelných ploch, ale obecně všech ploch s rozdílným způsobem využití, na novou digitální katastrální mapu.</w:t>
      </w:r>
    </w:p>
    <w:p w14:paraId="138DFAF8" w14:textId="77777777" w:rsidR="00D04EB3" w:rsidRPr="00AB3A3E" w:rsidRDefault="00D04EB3" w:rsidP="00D04EB3">
      <w:pPr>
        <w:spacing w:line="200" w:lineRule="atLeast"/>
        <w:rPr>
          <w:snapToGrid w:val="0"/>
        </w:rPr>
      </w:pPr>
      <w:r w:rsidRPr="00AB3A3E">
        <w:rPr>
          <w:snapToGrid w:val="0"/>
        </w:rPr>
        <w:t>Přehled všech ploch zařazených do záboru ZPF je pak součástí tabulky na konci kapitoly, kde jsou uvedeny veškeré údaje v souladu vs vyhláškou č. 271/2019 Sb.</w:t>
      </w:r>
    </w:p>
    <w:p w14:paraId="48E1C214" w14:textId="77777777" w:rsidR="00D04EB3" w:rsidRPr="00AB3A3E" w:rsidRDefault="00D04EB3" w:rsidP="00D04EB3">
      <w:pPr>
        <w:spacing w:before="240" w:after="60" w:line="200" w:lineRule="atLeast"/>
        <w:rPr>
          <w:i/>
        </w:rPr>
      </w:pPr>
      <w:r w:rsidRPr="00AB3A3E">
        <w:rPr>
          <w:i/>
        </w:rPr>
        <w:t>Tab. Přehled dílčích změn s dopadem do ZPF – stručná charakteristika dopadu do ZPF: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471"/>
        <w:gridCol w:w="1001"/>
        <w:gridCol w:w="2203"/>
      </w:tblGrid>
      <w:tr w:rsidR="00D04EB3" w:rsidRPr="00AB3A3E" w14:paraId="552424EE" w14:textId="77777777" w:rsidTr="006843BC">
        <w:trPr>
          <w:cantSplit/>
          <w:trHeight w:val="20"/>
          <w:tblHeader/>
        </w:trPr>
        <w:tc>
          <w:tcPr>
            <w:tcW w:w="1276" w:type="dxa"/>
            <w:tcBorders>
              <w:bottom w:val="single" w:sz="4" w:space="0" w:color="auto"/>
            </w:tcBorders>
            <w:shd w:val="pct25" w:color="auto" w:fill="auto"/>
          </w:tcPr>
          <w:p w14:paraId="17DF45C5" w14:textId="77777777" w:rsidR="00D04EB3" w:rsidRPr="00AB3A3E" w:rsidRDefault="00D04EB3" w:rsidP="006843BC">
            <w:pPr>
              <w:spacing w:before="20" w:line="200" w:lineRule="atLeast"/>
              <w:rPr>
                <w:sz w:val="18"/>
                <w:szCs w:val="18"/>
              </w:rPr>
            </w:pPr>
            <w:proofErr w:type="spellStart"/>
            <w:r w:rsidRPr="00AB3A3E">
              <w:rPr>
                <w:sz w:val="18"/>
                <w:szCs w:val="18"/>
              </w:rPr>
              <w:t>ozn</w:t>
            </w:r>
            <w:proofErr w:type="spellEnd"/>
            <w:r w:rsidRPr="00AB3A3E">
              <w:rPr>
                <w:sz w:val="18"/>
                <w:szCs w:val="18"/>
              </w:rPr>
              <w:t>.</w:t>
            </w:r>
          </w:p>
        </w:tc>
        <w:tc>
          <w:tcPr>
            <w:tcW w:w="4471" w:type="dxa"/>
            <w:tcBorders>
              <w:bottom w:val="single" w:sz="4" w:space="0" w:color="auto"/>
            </w:tcBorders>
            <w:shd w:val="pct25" w:color="auto" w:fill="auto"/>
          </w:tcPr>
          <w:p w14:paraId="6B845B80" w14:textId="77777777" w:rsidR="00D04EB3" w:rsidRPr="00AB3A3E" w:rsidRDefault="00D04EB3" w:rsidP="006843BC">
            <w:pPr>
              <w:spacing w:before="20" w:line="200" w:lineRule="atLeast"/>
              <w:rPr>
                <w:sz w:val="18"/>
                <w:szCs w:val="18"/>
              </w:rPr>
            </w:pPr>
            <w:r w:rsidRPr="00AB3A3E">
              <w:rPr>
                <w:sz w:val="18"/>
                <w:szCs w:val="18"/>
              </w:rPr>
              <w:t>popis dílčích změn</w:t>
            </w:r>
          </w:p>
        </w:tc>
        <w:tc>
          <w:tcPr>
            <w:tcW w:w="0" w:type="auto"/>
            <w:shd w:val="pct25" w:color="auto" w:fill="auto"/>
          </w:tcPr>
          <w:p w14:paraId="4FB71B89" w14:textId="77777777" w:rsidR="00D04EB3" w:rsidRPr="00AB3A3E" w:rsidRDefault="00D04EB3" w:rsidP="006843BC">
            <w:pPr>
              <w:spacing w:before="20" w:line="200" w:lineRule="atLeast"/>
              <w:rPr>
                <w:sz w:val="18"/>
                <w:szCs w:val="18"/>
              </w:rPr>
            </w:pPr>
            <w:r w:rsidRPr="00AB3A3E">
              <w:rPr>
                <w:sz w:val="18"/>
                <w:szCs w:val="18"/>
              </w:rPr>
              <w:t>katastr. území</w:t>
            </w:r>
          </w:p>
        </w:tc>
        <w:tc>
          <w:tcPr>
            <w:tcW w:w="0" w:type="auto"/>
            <w:shd w:val="pct25" w:color="auto" w:fill="auto"/>
          </w:tcPr>
          <w:p w14:paraId="3EA82F1C" w14:textId="77777777" w:rsidR="00D04EB3" w:rsidRPr="00AB3A3E" w:rsidRDefault="00D04EB3" w:rsidP="006843BC">
            <w:pPr>
              <w:spacing w:before="20" w:line="200" w:lineRule="atLeast"/>
              <w:rPr>
                <w:sz w:val="18"/>
                <w:szCs w:val="18"/>
              </w:rPr>
            </w:pPr>
            <w:r w:rsidRPr="00AB3A3E">
              <w:rPr>
                <w:sz w:val="18"/>
                <w:szCs w:val="18"/>
              </w:rPr>
              <w:t>vyhodnocení dopadu do ZPF</w:t>
            </w:r>
          </w:p>
        </w:tc>
      </w:tr>
      <w:tr w:rsidR="00D04EB3" w:rsidRPr="00AB3A3E" w14:paraId="51888B7B" w14:textId="77777777" w:rsidTr="006843BC">
        <w:trPr>
          <w:cantSplit/>
          <w:trHeight w:val="678"/>
        </w:trPr>
        <w:tc>
          <w:tcPr>
            <w:tcW w:w="1276" w:type="dxa"/>
            <w:tcBorders>
              <w:right w:val="nil"/>
            </w:tcBorders>
            <w:shd w:val="clear" w:color="auto" w:fill="auto"/>
          </w:tcPr>
          <w:p w14:paraId="66A99D8B" w14:textId="77777777" w:rsidR="00D04EB3" w:rsidRPr="00AB3A3E" w:rsidRDefault="00D04EB3" w:rsidP="006843BC">
            <w:pPr>
              <w:spacing w:before="40" w:line="200" w:lineRule="atLeast"/>
              <w:ind w:hanging="52"/>
              <w:rPr>
                <w:b/>
                <w:sz w:val="18"/>
                <w:szCs w:val="18"/>
              </w:rPr>
            </w:pPr>
            <w:r w:rsidRPr="00AB3A3E">
              <w:rPr>
                <w:b/>
                <w:sz w:val="18"/>
                <w:szCs w:val="18"/>
              </w:rPr>
              <w:t>Z1.01</w:t>
            </w:r>
          </w:p>
        </w:tc>
        <w:tc>
          <w:tcPr>
            <w:tcW w:w="4471" w:type="dxa"/>
            <w:tcBorders>
              <w:right w:val="single" w:sz="4" w:space="0" w:color="auto"/>
            </w:tcBorders>
            <w:shd w:val="clear" w:color="auto" w:fill="auto"/>
          </w:tcPr>
          <w:p w14:paraId="140DCA98"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rFonts w:ascii="Calibri" w:hAnsi="Calibri" w:cs="Calibri"/>
                <w:sz w:val="24"/>
                <w:szCs w:val="24"/>
              </w:rPr>
              <w:t xml:space="preserve"> </w:t>
            </w:r>
            <w:r w:rsidRPr="00AB3A3E">
              <w:rPr>
                <w:sz w:val="18"/>
                <w:szCs w:val="18"/>
              </w:rPr>
              <w:t>změna využití návrhové plochy bydlení individuální (BI) Z8 na stabilizovanou plochu bydlení individuální (BI)</w:t>
            </w:r>
          </w:p>
        </w:tc>
        <w:tc>
          <w:tcPr>
            <w:tcW w:w="0" w:type="auto"/>
            <w:tcBorders>
              <w:left w:val="single" w:sz="4" w:space="0" w:color="auto"/>
            </w:tcBorders>
            <w:shd w:val="clear" w:color="auto" w:fill="auto"/>
            <w:vAlign w:val="center"/>
          </w:tcPr>
          <w:p w14:paraId="7021EEAD"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60CE4B4C"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652B848A" w14:textId="77777777" w:rsidR="00D04EB3" w:rsidRPr="00AB3A3E" w:rsidRDefault="00D04EB3" w:rsidP="006843BC">
            <w:pPr>
              <w:spacing w:before="20" w:line="200" w:lineRule="atLeast"/>
              <w:ind w:left="-63"/>
              <w:jc w:val="center"/>
              <w:rPr>
                <w:sz w:val="18"/>
                <w:szCs w:val="18"/>
              </w:rPr>
            </w:pPr>
            <w:r w:rsidRPr="00AB3A3E">
              <w:rPr>
                <w:sz w:val="18"/>
                <w:szCs w:val="18"/>
              </w:rPr>
              <w:t>(aktualizace ploch po realizaci a zastavění návrhové plochy)</w:t>
            </w:r>
          </w:p>
        </w:tc>
      </w:tr>
      <w:tr w:rsidR="00D04EB3" w:rsidRPr="00AB3A3E" w14:paraId="6105D388" w14:textId="77777777" w:rsidTr="006843BC">
        <w:trPr>
          <w:cantSplit/>
          <w:trHeight w:val="737"/>
        </w:trPr>
        <w:tc>
          <w:tcPr>
            <w:tcW w:w="1276" w:type="dxa"/>
            <w:tcBorders>
              <w:right w:val="nil"/>
            </w:tcBorders>
            <w:shd w:val="clear" w:color="auto" w:fill="auto"/>
          </w:tcPr>
          <w:p w14:paraId="7E5BD65B" w14:textId="77777777" w:rsidR="00D04EB3" w:rsidRPr="00AB3A3E" w:rsidRDefault="00D04EB3" w:rsidP="006843BC">
            <w:pPr>
              <w:spacing w:before="40" w:line="200" w:lineRule="atLeast"/>
              <w:ind w:hanging="52"/>
              <w:rPr>
                <w:b/>
                <w:sz w:val="18"/>
                <w:szCs w:val="18"/>
              </w:rPr>
            </w:pPr>
            <w:r w:rsidRPr="00AB3A3E">
              <w:rPr>
                <w:b/>
                <w:sz w:val="18"/>
                <w:szCs w:val="18"/>
              </w:rPr>
              <w:t>Z1.02</w:t>
            </w:r>
          </w:p>
        </w:tc>
        <w:tc>
          <w:tcPr>
            <w:tcW w:w="4471" w:type="dxa"/>
            <w:tcBorders>
              <w:right w:val="single" w:sz="4" w:space="0" w:color="auto"/>
            </w:tcBorders>
            <w:shd w:val="clear" w:color="auto" w:fill="auto"/>
          </w:tcPr>
          <w:p w14:paraId="243B57BF"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rFonts w:ascii="Calibri" w:hAnsi="Calibri" w:cs="Calibri"/>
                <w:sz w:val="24"/>
                <w:szCs w:val="24"/>
              </w:rPr>
              <w:t xml:space="preserve"> </w:t>
            </w:r>
            <w:r w:rsidRPr="00AB3A3E">
              <w:rPr>
                <w:sz w:val="18"/>
                <w:szCs w:val="18"/>
              </w:rPr>
              <w:t>změna využití návrhové plochy bydlení individuální (BI) Z7 na stabilizovanou plochu bydlení individuální (BI)</w:t>
            </w:r>
          </w:p>
        </w:tc>
        <w:tc>
          <w:tcPr>
            <w:tcW w:w="0" w:type="auto"/>
            <w:tcBorders>
              <w:left w:val="single" w:sz="4" w:space="0" w:color="auto"/>
            </w:tcBorders>
            <w:shd w:val="clear" w:color="auto" w:fill="auto"/>
            <w:vAlign w:val="center"/>
          </w:tcPr>
          <w:p w14:paraId="13A20970"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4A50D95D"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1AAFB029" w14:textId="77777777" w:rsidR="00D04EB3" w:rsidRPr="00AB3A3E" w:rsidRDefault="00D04EB3" w:rsidP="006843BC">
            <w:pPr>
              <w:spacing w:before="20" w:line="200" w:lineRule="atLeast"/>
              <w:ind w:left="-63"/>
              <w:jc w:val="center"/>
              <w:rPr>
                <w:sz w:val="18"/>
                <w:szCs w:val="18"/>
              </w:rPr>
            </w:pPr>
            <w:r w:rsidRPr="00AB3A3E">
              <w:rPr>
                <w:sz w:val="18"/>
                <w:szCs w:val="18"/>
              </w:rPr>
              <w:t>(aktualizace ploch po realizaci a zastavění návrhové plochy)</w:t>
            </w:r>
          </w:p>
        </w:tc>
      </w:tr>
      <w:tr w:rsidR="00D04EB3" w:rsidRPr="00AB3A3E" w14:paraId="2EDE93BE" w14:textId="77777777" w:rsidTr="006843BC">
        <w:trPr>
          <w:cantSplit/>
          <w:trHeight w:val="737"/>
        </w:trPr>
        <w:tc>
          <w:tcPr>
            <w:tcW w:w="1276" w:type="dxa"/>
            <w:tcBorders>
              <w:right w:val="nil"/>
            </w:tcBorders>
            <w:shd w:val="clear" w:color="auto" w:fill="auto"/>
          </w:tcPr>
          <w:p w14:paraId="379102EA" w14:textId="77777777" w:rsidR="00D04EB3" w:rsidRPr="00AB3A3E" w:rsidRDefault="00D04EB3" w:rsidP="006843BC">
            <w:pPr>
              <w:spacing w:before="40" w:line="200" w:lineRule="atLeast"/>
              <w:ind w:hanging="52"/>
              <w:rPr>
                <w:b/>
                <w:sz w:val="18"/>
                <w:szCs w:val="18"/>
              </w:rPr>
            </w:pPr>
            <w:r w:rsidRPr="00AB3A3E">
              <w:rPr>
                <w:b/>
                <w:sz w:val="18"/>
                <w:szCs w:val="18"/>
              </w:rPr>
              <w:t>Z1.03</w:t>
            </w:r>
          </w:p>
        </w:tc>
        <w:tc>
          <w:tcPr>
            <w:tcW w:w="4471" w:type="dxa"/>
            <w:tcBorders>
              <w:right w:val="single" w:sz="4" w:space="0" w:color="auto"/>
            </w:tcBorders>
            <w:shd w:val="clear" w:color="auto" w:fill="auto"/>
          </w:tcPr>
          <w:p w14:paraId="5129A42C"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rFonts w:ascii="Calibri" w:hAnsi="Calibri" w:cs="Calibri"/>
                <w:sz w:val="24"/>
                <w:szCs w:val="24"/>
              </w:rPr>
              <w:t xml:space="preserve"> </w:t>
            </w:r>
            <w:r w:rsidRPr="00AB3A3E">
              <w:rPr>
                <w:rFonts w:cs="Arial"/>
                <w:sz w:val="18"/>
                <w:szCs w:val="18"/>
              </w:rPr>
              <w:t>změna využití návrhové plochy bydlení individuální (BI) Z5 na návrhové plochy bydlení individuální (BI) Z14, Z15, Z16 a návrhovou plochu veřejného prostranství (P*) Z13</w:t>
            </w:r>
          </w:p>
        </w:tc>
        <w:tc>
          <w:tcPr>
            <w:tcW w:w="0" w:type="auto"/>
            <w:tcBorders>
              <w:left w:val="single" w:sz="4" w:space="0" w:color="auto"/>
            </w:tcBorders>
            <w:shd w:val="clear" w:color="auto" w:fill="auto"/>
            <w:vAlign w:val="center"/>
          </w:tcPr>
          <w:p w14:paraId="458C0BAB"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28A8773D" w14:textId="77777777" w:rsidR="00D04EB3" w:rsidRPr="00AB3A3E" w:rsidRDefault="00D04EB3" w:rsidP="006843BC">
            <w:pPr>
              <w:spacing w:before="20" w:line="200" w:lineRule="atLeast"/>
              <w:ind w:left="-63"/>
              <w:jc w:val="center"/>
              <w:rPr>
                <w:sz w:val="18"/>
                <w:szCs w:val="18"/>
              </w:rPr>
            </w:pPr>
            <w:r w:rsidRPr="00AB3A3E">
              <w:rPr>
                <w:sz w:val="18"/>
                <w:szCs w:val="18"/>
              </w:rPr>
              <w:t xml:space="preserve">bez dopadu do ZPF </w:t>
            </w:r>
          </w:p>
          <w:p w14:paraId="61F32A03" w14:textId="77777777" w:rsidR="00D04EB3" w:rsidRPr="00AB3A3E" w:rsidRDefault="00D04EB3" w:rsidP="006843BC">
            <w:pPr>
              <w:spacing w:before="20" w:line="200" w:lineRule="atLeast"/>
              <w:ind w:left="-63"/>
              <w:jc w:val="center"/>
              <w:rPr>
                <w:sz w:val="18"/>
                <w:szCs w:val="18"/>
              </w:rPr>
            </w:pPr>
            <w:r w:rsidRPr="00AB3A3E">
              <w:rPr>
                <w:sz w:val="18"/>
                <w:szCs w:val="18"/>
              </w:rPr>
              <w:t xml:space="preserve">(aktualizace zastavitelných ploch na základě zpracované územní studie) </w:t>
            </w:r>
          </w:p>
          <w:p w14:paraId="489FA089" w14:textId="77777777" w:rsidR="00D04EB3" w:rsidRPr="00AB3A3E" w:rsidRDefault="00D04EB3" w:rsidP="006843BC">
            <w:pPr>
              <w:spacing w:before="20" w:line="200" w:lineRule="atLeast"/>
              <w:ind w:left="-63"/>
              <w:jc w:val="center"/>
              <w:rPr>
                <w:i/>
                <w:sz w:val="16"/>
                <w:szCs w:val="16"/>
              </w:rPr>
            </w:pPr>
            <w:r w:rsidRPr="00AB3A3E">
              <w:rPr>
                <w:i/>
                <w:sz w:val="16"/>
                <w:szCs w:val="16"/>
              </w:rPr>
              <w:t>z důvodu přehlednosti uvedeno v grafické části</w:t>
            </w:r>
          </w:p>
        </w:tc>
      </w:tr>
      <w:tr w:rsidR="00D04EB3" w:rsidRPr="00AB3A3E" w14:paraId="1B016A99" w14:textId="77777777" w:rsidTr="006843BC">
        <w:trPr>
          <w:cantSplit/>
          <w:trHeight w:val="737"/>
        </w:trPr>
        <w:tc>
          <w:tcPr>
            <w:tcW w:w="1276" w:type="dxa"/>
            <w:tcBorders>
              <w:right w:val="nil"/>
            </w:tcBorders>
            <w:shd w:val="clear" w:color="auto" w:fill="auto"/>
          </w:tcPr>
          <w:p w14:paraId="2BD6B00C" w14:textId="77777777" w:rsidR="00D04EB3" w:rsidRPr="00AB3A3E" w:rsidRDefault="00D04EB3" w:rsidP="006843BC">
            <w:pPr>
              <w:spacing w:before="40" w:line="200" w:lineRule="atLeast"/>
              <w:ind w:hanging="52"/>
              <w:rPr>
                <w:b/>
                <w:sz w:val="18"/>
                <w:szCs w:val="18"/>
              </w:rPr>
            </w:pPr>
            <w:r w:rsidRPr="00AB3A3E">
              <w:rPr>
                <w:b/>
                <w:sz w:val="18"/>
                <w:szCs w:val="18"/>
              </w:rPr>
              <w:t>Z1.04</w:t>
            </w:r>
          </w:p>
        </w:tc>
        <w:tc>
          <w:tcPr>
            <w:tcW w:w="4471" w:type="dxa"/>
            <w:tcBorders>
              <w:right w:val="single" w:sz="4" w:space="0" w:color="auto"/>
            </w:tcBorders>
            <w:shd w:val="clear" w:color="auto" w:fill="auto"/>
          </w:tcPr>
          <w:p w14:paraId="662C95E6"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změna využití návrhové plochy bydlení individuální (BI) Z4 na </w:t>
            </w:r>
            <w:r w:rsidRPr="00AB3A3E">
              <w:rPr>
                <w:rFonts w:cs="Arial"/>
                <w:sz w:val="18"/>
                <w:szCs w:val="18"/>
              </w:rPr>
              <w:t>návrhovou plochu veřejného prostranství (P*) Z11</w:t>
            </w:r>
          </w:p>
        </w:tc>
        <w:tc>
          <w:tcPr>
            <w:tcW w:w="0" w:type="auto"/>
            <w:tcBorders>
              <w:left w:val="single" w:sz="4" w:space="0" w:color="auto"/>
            </w:tcBorders>
            <w:shd w:val="clear" w:color="auto" w:fill="auto"/>
            <w:vAlign w:val="center"/>
          </w:tcPr>
          <w:p w14:paraId="577F74B7"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4FAD7A5A" w14:textId="77777777" w:rsidR="00D04EB3" w:rsidRPr="00AB3A3E" w:rsidRDefault="00D04EB3" w:rsidP="006843BC">
            <w:pPr>
              <w:spacing w:before="20" w:line="200" w:lineRule="atLeast"/>
              <w:ind w:left="-63"/>
              <w:jc w:val="center"/>
              <w:rPr>
                <w:sz w:val="18"/>
                <w:szCs w:val="18"/>
              </w:rPr>
            </w:pPr>
            <w:r w:rsidRPr="00AB3A3E">
              <w:rPr>
                <w:sz w:val="18"/>
                <w:szCs w:val="18"/>
              </w:rPr>
              <w:t xml:space="preserve">bez dopadu do ZPF </w:t>
            </w:r>
          </w:p>
          <w:p w14:paraId="4D3BC1C9" w14:textId="77777777" w:rsidR="00D04EB3" w:rsidRPr="00AB3A3E" w:rsidRDefault="00D04EB3" w:rsidP="006843BC">
            <w:pPr>
              <w:spacing w:before="20" w:line="200" w:lineRule="atLeast"/>
              <w:ind w:left="-63"/>
              <w:jc w:val="center"/>
              <w:rPr>
                <w:sz w:val="18"/>
                <w:szCs w:val="18"/>
              </w:rPr>
            </w:pPr>
            <w:r w:rsidRPr="00AB3A3E">
              <w:rPr>
                <w:sz w:val="18"/>
                <w:szCs w:val="18"/>
              </w:rPr>
              <w:t xml:space="preserve">(aktualizace zastavitelných ploch na základě zpracované územní studie) </w:t>
            </w:r>
          </w:p>
          <w:p w14:paraId="088615DD" w14:textId="77777777" w:rsidR="00D04EB3" w:rsidRPr="00AB3A3E" w:rsidRDefault="00D04EB3" w:rsidP="006843BC">
            <w:pPr>
              <w:spacing w:before="20" w:line="200" w:lineRule="atLeast"/>
              <w:ind w:left="-63"/>
              <w:jc w:val="center"/>
              <w:rPr>
                <w:i/>
                <w:sz w:val="16"/>
                <w:szCs w:val="16"/>
              </w:rPr>
            </w:pPr>
            <w:r w:rsidRPr="00AB3A3E">
              <w:rPr>
                <w:i/>
                <w:sz w:val="16"/>
                <w:szCs w:val="16"/>
              </w:rPr>
              <w:t>z důvodu přehlednosti uvedeno v grafické části</w:t>
            </w:r>
          </w:p>
        </w:tc>
      </w:tr>
      <w:tr w:rsidR="00D04EB3" w:rsidRPr="00AB3A3E" w14:paraId="1DF9EABB" w14:textId="77777777" w:rsidTr="006843BC">
        <w:trPr>
          <w:cantSplit/>
          <w:trHeight w:val="20"/>
        </w:trPr>
        <w:tc>
          <w:tcPr>
            <w:tcW w:w="1276" w:type="dxa"/>
            <w:tcBorders>
              <w:right w:val="nil"/>
            </w:tcBorders>
            <w:shd w:val="clear" w:color="auto" w:fill="auto"/>
          </w:tcPr>
          <w:p w14:paraId="2063229C" w14:textId="77777777" w:rsidR="00D04EB3" w:rsidRPr="00AB3A3E" w:rsidRDefault="00D04EB3" w:rsidP="006843BC">
            <w:pPr>
              <w:spacing w:before="40" w:line="200" w:lineRule="atLeast"/>
              <w:ind w:hanging="52"/>
              <w:rPr>
                <w:b/>
                <w:sz w:val="18"/>
                <w:szCs w:val="18"/>
              </w:rPr>
            </w:pPr>
            <w:r w:rsidRPr="00AB3A3E">
              <w:rPr>
                <w:b/>
                <w:sz w:val="18"/>
                <w:szCs w:val="18"/>
              </w:rPr>
              <w:t>Z1.05</w:t>
            </w:r>
          </w:p>
        </w:tc>
        <w:tc>
          <w:tcPr>
            <w:tcW w:w="4471" w:type="dxa"/>
            <w:tcBorders>
              <w:right w:val="single" w:sz="4" w:space="0" w:color="auto"/>
            </w:tcBorders>
            <w:shd w:val="clear" w:color="auto" w:fill="auto"/>
          </w:tcPr>
          <w:p w14:paraId="163388E6"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změna využití návrhové plochy bydlení individuální (BI) Z2 na stabilizované plochy bydlení individuální (BI), stabilizovanou plochu veřejného prostranství (P*) </w:t>
            </w:r>
            <w:r w:rsidRPr="00AB3A3E">
              <w:rPr>
                <w:rFonts w:cs="Arial"/>
                <w:sz w:val="18"/>
                <w:szCs w:val="18"/>
              </w:rPr>
              <w:t>a návrhovou plochu veřejného prostranství (P*) Z17</w:t>
            </w:r>
          </w:p>
        </w:tc>
        <w:tc>
          <w:tcPr>
            <w:tcW w:w="0" w:type="auto"/>
            <w:tcBorders>
              <w:left w:val="single" w:sz="4" w:space="0" w:color="auto"/>
            </w:tcBorders>
            <w:shd w:val="clear" w:color="auto" w:fill="auto"/>
            <w:vAlign w:val="center"/>
          </w:tcPr>
          <w:p w14:paraId="5217AB4E"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2F2F2"/>
            <w:vAlign w:val="center"/>
          </w:tcPr>
          <w:p w14:paraId="7113C1AD" w14:textId="77777777" w:rsidR="00D04EB3" w:rsidRPr="00AB3A3E" w:rsidRDefault="00D04EB3" w:rsidP="006843BC">
            <w:pPr>
              <w:spacing w:before="20" w:line="200" w:lineRule="atLeast"/>
              <w:ind w:left="-63"/>
              <w:jc w:val="center"/>
              <w:rPr>
                <w:sz w:val="18"/>
                <w:szCs w:val="18"/>
              </w:rPr>
            </w:pPr>
            <w:r w:rsidRPr="00AB3A3E">
              <w:rPr>
                <w:b/>
                <w:sz w:val="18"/>
                <w:szCs w:val="18"/>
              </w:rPr>
              <w:t>zábor ZPF</w:t>
            </w:r>
          </w:p>
        </w:tc>
      </w:tr>
      <w:tr w:rsidR="00D04EB3" w:rsidRPr="00AB3A3E" w14:paraId="26AE15DC" w14:textId="77777777" w:rsidTr="006843BC">
        <w:trPr>
          <w:cantSplit/>
          <w:trHeight w:val="20"/>
        </w:trPr>
        <w:tc>
          <w:tcPr>
            <w:tcW w:w="1276" w:type="dxa"/>
            <w:tcBorders>
              <w:right w:val="nil"/>
            </w:tcBorders>
            <w:shd w:val="clear" w:color="auto" w:fill="auto"/>
          </w:tcPr>
          <w:p w14:paraId="17AEDC88" w14:textId="77777777" w:rsidR="00D04EB3" w:rsidRPr="00AB3A3E" w:rsidRDefault="00D04EB3" w:rsidP="006843BC">
            <w:pPr>
              <w:spacing w:before="40" w:line="200" w:lineRule="atLeast"/>
              <w:ind w:hanging="52"/>
              <w:rPr>
                <w:b/>
                <w:sz w:val="18"/>
                <w:szCs w:val="18"/>
              </w:rPr>
            </w:pPr>
            <w:r w:rsidRPr="00AB3A3E">
              <w:rPr>
                <w:b/>
                <w:sz w:val="18"/>
                <w:szCs w:val="18"/>
              </w:rPr>
              <w:t>Z1.</w:t>
            </w:r>
            <w:proofErr w:type="gramStart"/>
            <w:r w:rsidRPr="00AB3A3E">
              <w:rPr>
                <w:b/>
                <w:sz w:val="18"/>
                <w:szCs w:val="18"/>
              </w:rPr>
              <w:t>06a</w:t>
            </w:r>
            <w:proofErr w:type="gramEnd"/>
          </w:p>
        </w:tc>
        <w:tc>
          <w:tcPr>
            <w:tcW w:w="4471" w:type="dxa"/>
            <w:tcBorders>
              <w:right w:val="single" w:sz="4" w:space="0" w:color="auto"/>
            </w:tcBorders>
            <w:shd w:val="clear" w:color="auto" w:fill="auto"/>
          </w:tcPr>
          <w:p w14:paraId="2A4F03A8"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aktualizace hranice zastavěného území (změna využití návrhové plochy bydlení individuální (BI) Z1 na stabilizovanou plochu bydlení individuální (BI)</w:t>
            </w:r>
          </w:p>
        </w:tc>
        <w:tc>
          <w:tcPr>
            <w:tcW w:w="0" w:type="auto"/>
            <w:tcBorders>
              <w:left w:val="single" w:sz="4" w:space="0" w:color="auto"/>
            </w:tcBorders>
            <w:shd w:val="clear" w:color="auto" w:fill="auto"/>
            <w:vAlign w:val="center"/>
          </w:tcPr>
          <w:p w14:paraId="344C0AFD"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644E6646"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2EB66785" w14:textId="77777777" w:rsidR="00D04EB3" w:rsidRPr="00AB3A3E" w:rsidRDefault="00D04EB3" w:rsidP="006843BC">
            <w:pPr>
              <w:spacing w:before="20" w:line="200" w:lineRule="atLeast"/>
              <w:ind w:left="-63"/>
              <w:jc w:val="center"/>
              <w:rPr>
                <w:sz w:val="18"/>
                <w:szCs w:val="18"/>
              </w:rPr>
            </w:pPr>
            <w:r w:rsidRPr="00AB3A3E">
              <w:rPr>
                <w:sz w:val="18"/>
                <w:szCs w:val="18"/>
              </w:rPr>
              <w:t>(aktualizace ploch po realizaci a zastavění návrhové plochy)</w:t>
            </w:r>
          </w:p>
        </w:tc>
      </w:tr>
      <w:tr w:rsidR="00D04EB3" w:rsidRPr="00AB3A3E" w14:paraId="7A15AB29" w14:textId="77777777" w:rsidTr="006843BC">
        <w:trPr>
          <w:cantSplit/>
          <w:trHeight w:val="50"/>
        </w:trPr>
        <w:tc>
          <w:tcPr>
            <w:tcW w:w="1276" w:type="dxa"/>
            <w:tcBorders>
              <w:right w:val="nil"/>
            </w:tcBorders>
            <w:shd w:val="clear" w:color="auto" w:fill="auto"/>
          </w:tcPr>
          <w:p w14:paraId="7F8969C4" w14:textId="77777777" w:rsidR="00D04EB3" w:rsidRPr="00AB3A3E" w:rsidRDefault="00D04EB3" w:rsidP="006843BC">
            <w:pPr>
              <w:spacing w:before="40" w:line="200" w:lineRule="atLeast"/>
              <w:ind w:hanging="52"/>
              <w:rPr>
                <w:b/>
                <w:sz w:val="18"/>
                <w:szCs w:val="18"/>
              </w:rPr>
            </w:pPr>
            <w:r w:rsidRPr="00AB3A3E">
              <w:rPr>
                <w:b/>
                <w:sz w:val="18"/>
                <w:szCs w:val="18"/>
              </w:rPr>
              <w:t>Z1.</w:t>
            </w:r>
            <w:proofErr w:type="gramStart"/>
            <w:r w:rsidRPr="00AB3A3E">
              <w:rPr>
                <w:b/>
                <w:sz w:val="18"/>
                <w:szCs w:val="18"/>
              </w:rPr>
              <w:t>06b</w:t>
            </w:r>
            <w:proofErr w:type="gramEnd"/>
          </w:p>
        </w:tc>
        <w:tc>
          <w:tcPr>
            <w:tcW w:w="4471" w:type="dxa"/>
            <w:tcBorders>
              <w:right w:val="single" w:sz="4" w:space="0" w:color="auto"/>
            </w:tcBorders>
            <w:shd w:val="clear" w:color="auto" w:fill="auto"/>
          </w:tcPr>
          <w:p w14:paraId="55AB8408" w14:textId="77777777" w:rsidR="00D04EB3" w:rsidRPr="00AB3A3E" w:rsidRDefault="00D04EB3" w:rsidP="006843BC">
            <w:pPr>
              <w:numPr>
                <w:ilvl w:val="0"/>
                <w:numId w:val="4"/>
              </w:numPr>
              <w:tabs>
                <w:tab w:val="clear" w:pos="720"/>
                <w:tab w:val="num" w:pos="39"/>
                <w:tab w:val="num" w:pos="175"/>
                <w:tab w:val="num" w:pos="360"/>
                <w:tab w:val="num" w:pos="502"/>
              </w:tabs>
              <w:spacing w:before="40" w:line="200" w:lineRule="atLeast"/>
              <w:ind w:left="175" w:hanging="224"/>
              <w:rPr>
                <w:sz w:val="18"/>
                <w:szCs w:val="18"/>
              </w:rPr>
            </w:pPr>
            <w:r w:rsidRPr="00AB3A3E">
              <w:rPr>
                <w:sz w:val="18"/>
                <w:szCs w:val="18"/>
              </w:rPr>
              <w:t>aktualizace hranice zastavěného území (uvedení do souladu se stavem v území a katastrem nemovitostí</w:t>
            </w:r>
          </w:p>
        </w:tc>
        <w:tc>
          <w:tcPr>
            <w:tcW w:w="0" w:type="auto"/>
            <w:tcBorders>
              <w:left w:val="single" w:sz="4" w:space="0" w:color="auto"/>
            </w:tcBorders>
            <w:shd w:val="clear" w:color="auto" w:fill="auto"/>
            <w:vAlign w:val="center"/>
          </w:tcPr>
          <w:p w14:paraId="2FF4FC40"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647DF8D1"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4FBF5466" w14:textId="77777777" w:rsidR="00D04EB3" w:rsidRPr="00AB3A3E" w:rsidRDefault="00D04EB3" w:rsidP="006843BC">
            <w:pPr>
              <w:spacing w:before="20" w:line="200" w:lineRule="atLeast"/>
              <w:ind w:left="-63"/>
              <w:jc w:val="center"/>
              <w:rPr>
                <w:sz w:val="18"/>
                <w:szCs w:val="18"/>
              </w:rPr>
            </w:pPr>
            <w:r w:rsidRPr="00AB3A3E">
              <w:rPr>
                <w:sz w:val="18"/>
                <w:szCs w:val="18"/>
              </w:rPr>
              <w:t>(aktualizace zastavěného území)</w:t>
            </w:r>
          </w:p>
        </w:tc>
      </w:tr>
      <w:tr w:rsidR="00D04EB3" w:rsidRPr="00AB3A3E" w14:paraId="4EC304C8" w14:textId="77777777" w:rsidTr="006843BC">
        <w:trPr>
          <w:cantSplit/>
          <w:trHeight w:val="20"/>
        </w:trPr>
        <w:tc>
          <w:tcPr>
            <w:tcW w:w="1276" w:type="dxa"/>
            <w:tcBorders>
              <w:right w:val="nil"/>
            </w:tcBorders>
            <w:shd w:val="clear" w:color="auto" w:fill="auto"/>
          </w:tcPr>
          <w:p w14:paraId="2C54497E" w14:textId="77777777" w:rsidR="00D04EB3" w:rsidRPr="00AB3A3E" w:rsidRDefault="00D04EB3" w:rsidP="006843BC">
            <w:pPr>
              <w:spacing w:before="40" w:line="200" w:lineRule="atLeast"/>
              <w:ind w:hanging="52"/>
              <w:rPr>
                <w:b/>
                <w:sz w:val="18"/>
                <w:szCs w:val="18"/>
              </w:rPr>
            </w:pPr>
            <w:r w:rsidRPr="00AB3A3E">
              <w:rPr>
                <w:b/>
                <w:sz w:val="18"/>
                <w:szCs w:val="18"/>
              </w:rPr>
              <w:t>Z1.06c</w:t>
            </w:r>
          </w:p>
        </w:tc>
        <w:tc>
          <w:tcPr>
            <w:tcW w:w="4471" w:type="dxa"/>
            <w:tcBorders>
              <w:right w:val="single" w:sz="4" w:space="0" w:color="auto"/>
            </w:tcBorders>
            <w:shd w:val="clear" w:color="auto" w:fill="auto"/>
          </w:tcPr>
          <w:p w14:paraId="38943B85" w14:textId="77777777" w:rsidR="00D04EB3" w:rsidRPr="00AB3A3E" w:rsidRDefault="00D04EB3" w:rsidP="006843BC">
            <w:pPr>
              <w:numPr>
                <w:ilvl w:val="0"/>
                <w:numId w:val="4"/>
              </w:numPr>
              <w:tabs>
                <w:tab w:val="clear" w:pos="720"/>
                <w:tab w:val="num" w:pos="39"/>
                <w:tab w:val="num" w:pos="175"/>
                <w:tab w:val="num" w:pos="360"/>
                <w:tab w:val="num" w:pos="502"/>
              </w:tabs>
              <w:spacing w:before="40" w:line="200" w:lineRule="atLeast"/>
              <w:ind w:left="175" w:hanging="224"/>
              <w:rPr>
                <w:sz w:val="18"/>
                <w:szCs w:val="18"/>
              </w:rPr>
            </w:pPr>
            <w:r w:rsidRPr="00AB3A3E">
              <w:rPr>
                <w:sz w:val="18"/>
                <w:szCs w:val="18"/>
              </w:rPr>
              <w:t>aktualizace hranice zastavěného území, změna stabilizované plochy krajinné zeleně (SK) na stabilizovanou plochu veřejného prostranství (P*)</w:t>
            </w:r>
          </w:p>
        </w:tc>
        <w:tc>
          <w:tcPr>
            <w:tcW w:w="0" w:type="auto"/>
            <w:tcBorders>
              <w:left w:val="single" w:sz="4" w:space="0" w:color="auto"/>
            </w:tcBorders>
            <w:shd w:val="clear" w:color="auto" w:fill="auto"/>
            <w:vAlign w:val="center"/>
          </w:tcPr>
          <w:p w14:paraId="29BC2181"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auto"/>
            <w:vAlign w:val="center"/>
          </w:tcPr>
          <w:p w14:paraId="315E1094"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00AED8E2" w14:textId="77777777" w:rsidR="00D04EB3" w:rsidRPr="00AB3A3E" w:rsidRDefault="00D04EB3" w:rsidP="006843BC">
            <w:pPr>
              <w:spacing w:before="20" w:line="200" w:lineRule="atLeast"/>
              <w:ind w:left="-63"/>
              <w:jc w:val="center"/>
              <w:rPr>
                <w:sz w:val="18"/>
                <w:szCs w:val="18"/>
              </w:rPr>
            </w:pPr>
            <w:r w:rsidRPr="00AB3A3E">
              <w:rPr>
                <w:sz w:val="18"/>
                <w:szCs w:val="18"/>
              </w:rPr>
              <w:t>(aktualizace zastavěného území)</w:t>
            </w:r>
          </w:p>
        </w:tc>
      </w:tr>
      <w:tr w:rsidR="00D04EB3" w:rsidRPr="00AB3A3E" w14:paraId="7897B807" w14:textId="77777777" w:rsidTr="006843BC">
        <w:trPr>
          <w:cantSplit/>
          <w:trHeight w:val="50"/>
        </w:trPr>
        <w:tc>
          <w:tcPr>
            <w:tcW w:w="1276" w:type="dxa"/>
            <w:tcBorders>
              <w:right w:val="nil"/>
            </w:tcBorders>
            <w:shd w:val="clear" w:color="auto" w:fill="auto"/>
          </w:tcPr>
          <w:p w14:paraId="2A9B4CB8" w14:textId="77777777" w:rsidR="00D04EB3" w:rsidRPr="00AB3A3E" w:rsidRDefault="00D04EB3" w:rsidP="006843BC">
            <w:pPr>
              <w:spacing w:before="40" w:line="200" w:lineRule="atLeast"/>
              <w:ind w:hanging="52"/>
              <w:rPr>
                <w:b/>
                <w:sz w:val="18"/>
                <w:szCs w:val="18"/>
              </w:rPr>
            </w:pPr>
            <w:r w:rsidRPr="00AB3A3E">
              <w:rPr>
                <w:b/>
                <w:sz w:val="18"/>
                <w:szCs w:val="18"/>
              </w:rPr>
              <w:t>Z1.07</w:t>
            </w:r>
          </w:p>
        </w:tc>
        <w:tc>
          <w:tcPr>
            <w:tcW w:w="4471" w:type="dxa"/>
            <w:tcBorders>
              <w:right w:val="single" w:sz="4" w:space="0" w:color="auto"/>
            </w:tcBorders>
            <w:shd w:val="clear" w:color="auto" w:fill="auto"/>
          </w:tcPr>
          <w:p w14:paraId="22DAE88A" w14:textId="77777777" w:rsidR="00D04EB3" w:rsidRPr="00AB3A3E" w:rsidRDefault="00D04EB3" w:rsidP="006843BC">
            <w:pPr>
              <w:numPr>
                <w:ilvl w:val="0"/>
                <w:numId w:val="4"/>
              </w:numPr>
              <w:tabs>
                <w:tab w:val="clear" w:pos="720"/>
                <w:tab w:val="num" w:pos="39"/>
                <w:tab w:val="num" w:pos="175"/>
                <w:tab w:val="num" w:pos="360"/>
                <w:tab w:val="num" w:pos="502"/>
              </w:tabs>
              <w:spacing w:before="40" w:line="200" w:lineRule="atLeast"/>
              <w:ind w:left="175" w:hanging="224"/>
              <w:rPr>
                <w:sz w:val="18"/>
                <w:szCs w:val="18"/>
              </w:rPr>
            </w:pPr>
            <w:r w:rsidRPr="00AB3A3E">
              <w:rPr>
                <w:sz w:val="18"/>
                <w:szCs w:val="18"/>
              </w:rPr>
              <w:t>změna využití stabilizované plochy zemědělské (Z) na návrhovou plochu bydlení individuální (BI) Z18 a návrhovou plochu veřejného prostranství (P*) Z19</w:t>
            </w:r>
          </w:p>
        </w:tc>
        <w:tc>
          <w:tcPr>
            <w:tcW w:w="0" w:type="auto"/>
            <w:tcBorders>
              <w:left w:val="single" w:sz="4" w:space="0" w:color="auto"/>
            </w:tcBorders>
            <w:shd w:val="clear" w:color="auto" w:fill="auto"/>
            <w:vAlign w:val="center"/>
          </w:tcPr>
          <w:p w14:paraId="4317CABA"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2F2F2"/>
            <w:vAlign w:val="center"/>
          </w:tcPr>
          <w:p w14:paraId="02C91E30" w14:textId="77777777" w:rsidR="00D04EB3" w:rsidRPr="00AB3A3E" w:rsidRDefault="00D04EB3" w:rsidP="006843BC">
            <w:pPr>
              <w:spacing w:before="20" w:line="200" w:lineRule="atLeast"/>
              <w:ind w:left="-63"/>
              <w:jc w:val="center"/>
              <w:rPr>
                <w:sz w:val="18"/>
                <w:szCs w:val="18"/>
              </w:rPr>
            </w:pPr>
            <w:r w:rsidRPr="00AB3A3E">
              <w:rPr>
                <w:b/>
                <w:sz w:val="18"/>
                <w:szCs w:val="18"/>
              </w:rPr>
              <w:t>zábor ZPF</w:t>
            </w:r>
          </w:p>
        </w:tc>
      </w:tr>
      <w:tr w:rsidR="00D04EB3" w:rsidRPr="00AB3A3E" w14:paraId="7162936D" w14:textId="77777777" w:rsidTr="006843BC">
        <w:trPr>
          <w:cantSplit/>
          <w:trHeight w:val="624"/>
        </w:trPr>
        <w:tc>
          <w:tcPr>
            <w:tcW w:w="1276" w:type="dxa"/>
            <w:tcBorders>
              <w:right w:val="nil"/>
            </w:tcBorders>
            <w:shd w:val="clear" w:color="auto" w:fill="auto"/>
          </w:tcPr>
          <w:p w14:paraId="6F7BE545" w14:textId="77777777" w:rsidR="00D04EB3" w:rsidRPr="00AB3A3E" w:rsidRDefault="00D04EB3" w:rsidP="006843BC">
            <w:pPr>
              <w:spacing w:before="40" w:line="200" w:lineRule="atLeast"/>
              <w:ind w:hanging="52"/>
              <w:rPr>
                <w:b/>
                <w:sz w:val="18"/>
                <w:szCs w:val="18"/>
              </w:rPr>
            </w:pPr>
            <w:r w:rsidRPr="00AB3A3E">
              <w:rPr>
                <w:b/>
                <w:sz w:val="18"/>
                <w:szCs w:val="18"/>
              </w:rPr>
              <w:t>Z1.08</w:t>
            </w:r>
          </w:p>
        </w:tc>
        <w:tc>
          <w:tcPr>
            <w:tcW w:w="4471" w:type="dxa"/>
            <w:tcBorders>
              <w:right w:val="single" w:sz="4" w:space="0" w:color="auto"/>
            </w:tcBorders>
            <w:shd w:val="clear" w:color="auto" w:fill="auto"/>
          </w:tcPr>
          <w:p w14:paraId="7F177B3A"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změna využití stabilizované plochy zemědělské (Z) na stabilizovanou plochu bydlení individuální (BI) a návrhovou plochu bydlení individuální (BI) Z20</w:t>
            </w:r>
          </w:p>
        </w:tc>
        <w:tc>
          <w:tcPr>
            <w:tcW w:w="0" w:type="auto"/>
            <w:tcBorders>
              <w:left w:val="single" w:sz="4" w:space="0" w:color="auto"/>
            </w:tcBorders>
            <w:shd w:val="clear" w:color="auto" w:fill="auto"/>
            <w:vAlign w:val="center"/>
          </w:tcPr>
          <w:p w14:paraId="42DF6751"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2F2F2"/>
            <w:vAlign w:val="center"/>
          </w:tcPr>
          <w:p w14:paraId="0F8B6306" w14:textId="77777777" w:rsidR="00D04EB3" w:rsidRPr="00AB3A3E" w:rsidRDefault="00D04EB3" w:rsidP="006843BC">
            <w:pPr>
              <w:spacing w:before="20" w:line="200" w:lineRule="atLeast"/>
              <w:ind w:left="-63"/>
              <w:jc w:val="center"/>
              <w:rPr>
                <w:sz w:val="18"/>
                <w:szCs w:val="18"/>
              </w:rPr>
            </w:pPr>
            <w:r w:rsidRPr="00AB3A3E">
              <w:rPr>
                <w:b/>
                <w:sz w:val="18"/>
                <w:szCs w:val="18"/>
              </w:rPr>
              <w:t>zábor ZPF</w:t>
            </w:r>
          </w:p>
        </w:tc>
      </w:tr>
      <w:tr w:rsidR="00D04EB3" w:rsidRPr="00AB3A3E" w14:paraId="75F4FB9D" w14:textId="77777777" w:rsidTr="006843BC">
        <w:trPr>
          <w:cantSplit/>
          <w:trHeight w:val="624"/>
        </w:trPr>
        <w:tc>
          <w:tcPr>
            <w:tcW w:w="1276" w:type="dxa"/>
            <w:tcBorders>
              <w:right w:val="nil"/>
            </w:tcBorders>
            <w:shd w:val="clear" w:color="auto" w:fill="auto"/>
          </w:tcPr>
          <w:p w14:paraId="6DBEA9EA" w14:textId="77777777" w:rsidR="00D04EB3" w:rsidRPr="00AB3A3E" w:rsidRDefault="00D04EB3" w:rsidP="006843BC">
            <w:pPr>
              <w:spacing w:before="40" w:line="200" w:lineRule="atLeast"/>
              <w:ind w:hanging="52"/>
              <w:rPr>
                <w:b/>
                <w:sz w:val="18"/>
                <w:szCs w:val="18"/>
              </w:rPr>
            </w:pPr>
            <w:r w:rsidRPr="00AB3A3E">
              <w:rPr>
                <w:b/>
                <w:sz w:val="18"/>
                <w:szCs w:val="18"/>
              </w:rPr>
              <w:t>Z1.09</w:t>
            </w:r>
          </w:p>
        </w:tc>
        <w:tc>
          <w:tcPr>
            <w:tcW w:w="4471" w:type="dxa"/>
            <w:tcBorders>
              <w:right w:val="single" w:sz="4" w:space="0" w:color="auto"/>
            </w:tcBorders>
            <w:shd w:val="clear" w:color="auto" w:fill="auto"/>
          </w:tcPr>
          <w:p w14:paraId="468976CF"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změna návrhové plochy veřejného prostranství P* (Z12) a stabilizované plochy krajinné zeleně (SK) na návrhovou plochu bydlení individuální (BI) Z9, úprava rozsahu návrhové plochy individuálního bydlení (BI) Z9 v souladu s katastrem nemovitostí </w:t>
            </w:r>
          </w:p>
        </w:tc>
        <w:tc>
          <w:tcPr>
            <w:tcW w:w="0" w:type="auto"/>
            <w:tcBorders>
              <w:left w:val="single" w:sz="4" w:space="0" w:color="auto"/>
            </w:tcBorders>
            <w:shd w:val="clear" w:color="auto" w:fill="auto"/>
            <w:vAlign w:val="center"/>
          </w:tcPr>
          <w:p w14:paraId="229FC655"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auto"/>
            <w:vAlign w:val="center"/>
          </w:tcPr>
          <w:p w14:paraId="66886A44" w14:textId="77777777" w:rsidR="00D04EB3" w:rsidRPr="00AB3A3E" w:rsidRDefault="00D04EB3" w:rsidP="006843BC">
            <w:pPr>
              <w:spacing w:before="20" w:line="200" w:lineRule="atLeast"/>
              <w:ind w:left="-63"/>
              <w:jc w:val="center"/>
              <w:rPr>
                <w:sz w:val="18"/>
                <w:szCs w:val="18"/>
              </w:rPr>
            </w:pPr>
            <w:r w:rsidRPr="00AB3A3E">
              <w:rPr>
                <w:sz w:val="18"/>
                <w:szCs w:val="18"/>
              </w:rPr>
              <w:t xml:space="preserve">bez dopadu do ZPF </w:t>
            </w:r>
          </w:p>
          <w:p w14:paraId="1A61A62C" w14:textId="77777777" w:rsidR="00D04EB3" w:rsidRPr="00AB3A3E" w:rsidRDefault="00D04EB3" w:rsidP="006843BC">
            <w:pPr>
              <w:spacing w:before="20" w:line="200" w:lineRule="atLeast"/>
              <w:ind w:left="-63"/>
              <w:jc w:val="center"/>
              <w:rPr>
                <w:sz w:val="18"/>
                <w:szCs w:val="18"/>
              </w:rPr>
            </w:pPr>
            <w:r w:rsidRPr="00AB3A3E">
              <w:rPr>
                <w:sz w:val="18"/>
                <w:szCs w:val="18"/>
              </w:rPr>
              <w:t xml:space="preserve">(aktualizace zastavitelných částečné realizace a aktualizace katastrální mapy) </w:t>
            </w:r>
          </w:p>
          <w:p w14:paraId="2F3095F1" w14:textId="77777777" w:rsidR="00D04EB3" w:rsidRPr="00AB3A3E" w:rsidRDefault="00D04EB3" w:rsidP="006843BC">
            <w:pPr>
              <w:spacing w:before="20" w:line="200" w:lineRule="atLeast"/>
              <w:ind w:left="-63"/>
              <w:jc w:val="center"/>
              <w:rPr>
                <w:i/>
                <w:sz w:val="16"/>
                <w:szCs w:val="16"/>
              </w:rPr>
            </w:pPr>
            <w:r w:rsidRPr="00AB3A3E">
              <w:rPr>
                <w:i/>
                <w:sz w:val="16"/>
                <w:szCs w:val="16"/>
              </w:rPr>
              <w:t>z důvodu přehlednosti uvedeno v grafické části</w:t>
            </w:r>
          </w:p>
        </w:tc>
      </w:tr>
      <w:tr w:rsidR="00D04EB3" w:rsidRPr="00AB3A3E" w14:paraId="74593DFD" w14:textId="77777777" w:rsidTr="006843BC">
        <w:trPr>
          <w:cantSplit/>
          <w:trHeight w:val="624"/>
        </w:trPr>
        <w:tc>
          <w:tcPr>
            <w:tcW w:w="1276" w:type="dxa"/>
            <w:tcBorders>
              <w:right w:val="nil"/>
            </w:tcBorders>
            <w:shd w:val="clear" w:color="auto" w:fill="auto"/>
          </w:tcPr>
          <w:p w14:paraId="5265B7A9" w14:textId="77777777" w:rsidR="00D04EB3" w:rsidRPr="00AB3A3E" w:rsidRDefault="00D04EB3" w:rsidP="006843BC">
            <w:pPr>
              <w:spacing w:before="40" w:line="200" w:lineRule="atLeast"/>
              <w:ind w:hanging="52"/>
              <w:rPr>
                <w:b/>
                <w:sz w:val="18"/>
                <w:szCs w:val="18"/>
              </w:rPr>
            </w:pPr>
            <w:r w:rsidRPr="00AB3A3E">
              <w:rPr>
                <w:b/>
                <w:sz w:val="18"/>
                <w:szCs w:val="18"/>
              </w:rPr>
              <w:t>Z1.10</w:t>
            </w:r>
          </w:p>
        </w:tc>
        <w:tc>
          <w:tcPr>
            <w:tcW w:w="4471" w:type="dxa"/>
            <w:tcBorders>
              <w:right w:val="single" w:sz="4" w:space="0" w:color="auto"/>
            </w:tcBorders>
            <w:shd w:val="clear" w:color="auto" w:fill="auto"/>
          </w:tcPr>
          <w:p w14:paraId="2343B187" w14:textId="5301EF76" w:rsidR="00D04EB3" w:rsidRPr="00AB3A3E" w:rsidRDefault="00A024BC" w:rsidP="002A3B30">
            <w:pPr>
              <w:numPr>
                <w:ilvl w:val="0"/>
                <w:numId w:val="4"/>
              </w:numPr>
              <w:tabs>
                <w:tab w:val="clear" w:pos="720"/>
                <w:tab w:val="num" w:pos="175"/>
                <w:tab w:val="num" w:pos="360"/>
                <w:tab w:val="num" w:pos="502"/>
              </w:tabs>
              <w:spacing w:before="40" w:line="200" w:lineRule="atLeast"/>
              <w:ind w:left="175" w:hanging="224"/>
              <w:rPr>
                <w:rFonts w:cs="Arial"/>
                <w:sz w:val="18"/>
                <w:szCs w:val="18"/>
              </w:rPr>
            </w:pPr>
            <w:r>
              <w:rPr>
                <w:sz w:val="18"/>
                <w:szCs w:val="18"/>
              </w:rPr>
              <w:t xml:space="preserve"> </w:t>
            </w:r>
            <w:r w:rsidRPr="00A024BC">
              <w:rPr>
                <w:sz w:val="18"/>
                <w:szCs w:val="18"/>
              </w:rPr>
              <w:t>zrušeno, v</w:t>
            </w:r>
            <w:r w:rsidRPr="00A024BC">
              <w:rPr>
                <w:rFonts w:cs="Arial"/>
                <w:sz w:val="18"/>
                <w:szCs w:val="18"/>
              </w:rPr>
              <w:t xml:space="preserve"> rámci veřejného projednání bylo uplatněno nesouhlasné stanovisko vodoprávního úřadu, </w:t>
            </w:r>
            <w:r>
              <w:rPr>
                <w:rFonts w:cs="Arial"/>
                <w:sz w:val="18"/>
                <w:szCs w:val="18"/>
              </w:rPr>
              <w:t>p</w:t>
            </w:r>
            <w:r w:rsidRPr="00A024BC">
              <w:rPr>
                <w:rFonts w:cs="Arial"/>
                <w:sz w:val="18"/>
                <w:szCs w:val="18"/>
              </w:rPr>
              <w:t>lochy Z21 a Z22 byly zrušeny.</w:t>
            </w:r>
          </w:p>
        </w:tc>
        <w:tc>
          <w:tcPr>
            <w:tcW w:w="0" w:type="auto"/>
            <w:tcBorders>
              <w:left w:val="single" w:sz="4" w:space="0" w:color="auto"/>
            </w:tcBorders>
            <w:shd w:val="clear" w:color="auto" w:fill="auto"/>
            <w:vAlign w:val="center"/>
          </w:tcPr>
          <w:p w14:paraId="76FE476E"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2F2F2"/>
            <w:vAlign w:val="center"/>
          </w:tcPr>
          <w:p w14:paraId="14073A6E" w14:textId="0C4C5EA2" w:rsidR="00D04EB3" w:rsidRPr="00AB3A3E" w:rsidRDefault="00D04EB3" w:rsidP="006843BC">
            <w:pPr>
              <w:spacing w:before="20" w:line="200" w:lineRule="atLeast"/>
              <w:ind w:left="-63"/>
              <w:jc w:val="center"/>
              <w:rPr>
                <w:sz w:val="18"/>
                <w:szCs w:val="18"/>
              </w:rPr>
            </w:pPr>
          </w:p>
        </w:tc>
      </w:tr>
      <w:tr w:rsidR="00D04EB3" w:rsidRPr="00AB3A3E" w14:paraId="2F2DC4F3" w14:textId="77777777" w:rsidTr="006843BC">
        <w:trPr>
          <w:cantSplit/>
          <w:trHeight w:val="20"/>
        </w:trPr>
        <w:tc>
          <w:tcPr>
            <w:tcW w:w="1276" w:type="dxa"/>
            <w:tcBorders>
              <w:right w:val="nil"/>
            </w:tcBorders>
            <w:shd w:val="clear" w:color="auto" w:fill="auto"/>
          </w:tcPr>
          <w:p w14:paraId="1EABFD50" w14:textId="77777777" w:rsidR="00D04EB3" w:rsidRPr="00AB3A3E" w:rsidRDefault="00D04EB3" w:rsidP="006843BC">
            <w:pPr>
              <w:spacing w:before="40" w:line="200" w:lineRule="atLeast"/>
              <w:ind w:hanging="52"/>
              <w:rPr>
                <w:b/>
                <w:sz w:val="18"/>
                <w:szCs w:val="18"/>
              </w:rPr>
            </w:pPr>
            <w:r w:rsidRPr="00AB3A3E">
              <w:rPr>
                <w:b/>
                <w:sz w:val="18"/>
                <w:szCs w:val="18"/>
              </w:rPr>
              <w:lastRenderedPageBreak/>
              <w:t>Z1.11</w:t>
            </w:r>
          </w:p>
        </w:tc>
        <w:tc>
          <w:tcPr>
            <w:tcW w:w="4471" w:type="dxa"/>
            <w:tcBorders>
              <w:right w:val="single" w:sz="4" w:space="0" w:color="auto"/>
            </w:tcBorders>
            <w:shd w:val="clear" w:color="auto" w:fill="auto"/>
          </w:tcPr>
          <w:p w14:paraId="472196D7" w14:textId="77777777" w:rsidR="00D04EB3" w:rsidRPr="00AB3A3E" w:rsidRDefault="002A3B30"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úprava stabilizované plochy pro zemědělskou a lesnickou výrobu VZ v souladu s katastrem nemovitostí</w:t>
            </w:r>
          </w:p>
        </w:tc>
        <w:tc>
          <w:tcPr>
            <w:tcW w:w="0" w:type="auto"/>
            <w:tcBorders>
              <w:left w:val="single" w:sz="4" w:space="0" w:color="auto"/>
            </w:tcBorders>
            <w:shd w:val="clear" w:color="auto" w:fill="auto"/>
            <w:vAlign w:val="center"/>
          </w:tcPr>
          <w:p w14:paraId="6EA49975"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3BA0182A"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07CBC413" w14:textId="77777777" w:rsidR="00D04EB3" w:rsidRPr="00AB3A3E" w:rsidRDefault="00D04EB3" w:rsidP="006843BC">
            <w:pPr>
              <w:spacing w:before="20" w:line="200" w:lineRule="atLeast"/>
              <w:ind w:left="-63"/>
              <w:jc w:val="center"/>
              <w:rPr>
                <w:sz w:val="18"/>
                <w:szCs w:val="18"/>
              </w:rPr>
            </w:pPr>
            <w:r w:rsidRPr="00AB3A3E">
              <w:rPr>
                <w:sz w:val="18"/>
                <w:szCs w:val="18"/>
              </w:rPr>
              <w:t>(aktualizace ploch po realizaci a zastavění návrhové plochy)</w:t>
            </w:r>
          </w:p>
        </w:tc>
      </w:tr>
      <w:tr w:rsidR="00D04EB3" w:rsidRPr="00AB3A3E" w14:paraId="05F06B38" w14:textId="77777777" w:rsidTr="006843BC">
        <w:trPr>
          <w:cantSplit/>
          <w:trHeight w:val="20"/>
        </w:trPr>
        <w:tc>
          <w:tcPr>
            <w:tcW w:w="1276" w:type="dxa"/>
            <w:tcBorders>
              <w:right w:val="nil"/>
            </w:tcBorders>
            <w:shd w:val="clear" w:color="auto" w:fill="auto"/>
          </w:tcPr>
          <w:p w14:paraId="09E97306" w14:textId="77777777" w:rsidR="00D04EB3" w:rsidRPr="00AB3A3E" w:rsidRDefault="00D04EB3" w:rsidP="006843BC">
            <w:pPr>
              <w:spacing w:before="40" w:line="200" w:lineRule="atLeast"/>
              <w:ind w:hanging="52"/>
              <w:rPr>
                <w:b/>
                <w:sz w:val="18"/>
                <w:szCs w:val="18"/>
              </w:rPr>
            </w:pPr>
            <w:r w:rsidRPr="00AB3A3E">
              <w:rPr>
                <w:b/>
                <w:sz w:val="18"/>
                <w:szCs w:val="18"/>
              </w:rPr>
              <w:t>Z1.</w:t>
            </w:r>
            <w:proofErr w:type="gramStart"/>
            <w:r w:rsidRPr="00AB3A3E">
              <w:rPr>
                <w:b/>
                <w:sz w:val="18"/>
                <w:szCs w:val="18"/>
              </w:rPr>
              <w:t>12a</w:t>
            </w:r>
            <w:proofErr w:type="gramEnd"/>
            <w:r w:rsidRPr="00AB3A3E">
              <w:rPr>
                <w:b/>
                <w:sz w:val="18"/>
                <w:szCs w:val="18"/>
              </w:rPr>
              <w:t xml:space="preserve"> – 12i</w:t>
            </w:r>
          </w:p>
        </w:tc>
        <w:tc>
          <w:tcPr>
            <w:tcW w:w="4471" w:type="dxa"/>
            <w:tcBorders>
              <w:right w:val="single" w:sz="4" w:space="0" w:color="auto"/>
            </w:tcBorders>
            <w:shd w:val="clear" w:color="auto" w:fill="auto"/>
          </w:tcPr>
          <w:p w14:paraId="5BEE715D"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Úprava vyplývající </w:t>
            </w:r>
            <w:proofErr w:type="gramStart"/>
            <w:r w:rsidRPr="00AB3A3E">
              <w:rPr>
                <w:sz w:val="18"/>
                <w:szCs w:val="18"/>
              </w:rPr>
              <w:t>z  komplexních</w:t>
            </w:r>
            <w:proofErr w:type="gramEnd"/>
            <w:r w:rsidRPr="00AB3A3E">
              <w:rPr>
                <w:sz w:val="18"/>
                <w:szCs w:val="18"/>
              </w:rPr>
              <w:t xml:space="preserve"> pozemkových úprav a aktualizace katastrální mapy</w:t>
            </w:r>
          </w:p>
        </w:tc>
        <w:tc>
          <w:tcPr>
            <w:tcW w:w="0" w:type="auto"/>
            <w:tcBorders>
              <w:left w:val="single" w:sz="4" w:space="0" w:color="auto"/>
            </w:tcBorders>
            <w:shd w:val="clear" w:color="auto" w:fill="auto"/>
            <w:vAlign w:val="center"/>
          </w:tcPr>
          <w:p w14:paraId="657FE1DD"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7608B665"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474A3C19" w14:textId="77777777" w:rsidR="00D04EB3" w:rsidRPr="00AB3A3E" w:rsidRDefault="00D04EB3" w:rsidP="006843BC">
            <w:pPr>
              <w:spacing w:before="20" w:line="200" w:lineRule="atLeast"/>
              <w:ind w:left="-63"/>
              <w:jc w:val="center"/>
              <w:rPr>
                <w:sz w:val="18"/>
                <w:szCs w:val="18"/>
              </w:rPr>
            </w:pPr>
            <w:r w:rsidRPr="00AB3A3E">
              <w:rPr>
                <w:sz w:val="18"/>
                <w:szCs w:val="18"/>
              </w:rPr>
              <w:t>(úprava stabilizovaných ploch)</w:t>
            </w:r>
          </w:p>
        </w:tc>
      </w:tr>
      <w:tr w:rsidR="00D04EB3" w:rsidRPr="00AB3A3E" w14:paraId="1B431186" w14:textId="77777777" w:rsidTr="006843BC">
        <w:trPr>
          <w:cantSplit/>
          <w:trHeight w:val="800"/>
        </w:trPr>
        <w:tc>
          <w:tcPr>
            <w:tcW w:w="1276" w:type="dxa"/>
            <w:tcBorders>
              <w:right w:val="nil"/>
            </w:tcBorders>
            <w:shd w:val="clear" w:color="auto" w:fill="auto"/>
          </w:tcPr>
          <w:p w14:paraId="734DF88A" w14:textId="77777777" w:rsidR="00D04EB3" w:rsidRPr="00AB3A3E" w:rsidRDefault="00D04EB3" w:rsidP="006843BC">
            <w:pPr>
              <w:spacing w:before="40" w:line="200" w:lineRule="atLeast"/>
              <w:ind w:hanging="52"/>
              <w:rPr>
                <w:b/>
                <w:sz w:val="18"/>
                <w:szCs w:val="18"/>
              </w:rPr>
            </w:pPr>
            <w:r w:rsidRPr="00AB3A3E">
              <w:rPr>
                <w:b/>
                <w:sz w:val="18"/>
                <w:szCs w:val="18"/>
              </w:rPr>
              <w:t>Z1.13</w:t>
            </w:r>
          </w:p>
        </w:tc>
        <w:tc>
          <w:tcPr>
            <w:tcW w:w="4471" w:type="dxa"/>
            <w:tcBorders>
              <w:right w:val="single" w:sz="4" w:space="0" w:color="auto"/>
            </w:tcBorders>
            <w:shd w:val="clear" w:color="auto" w:fill="auto"/>
          </w:tcPr>
          <w:p w14:paraId="1144C4FD"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Úprava vyplývající </w:t>
            </w:r>
            <w:proofErr w:type="gramStart"/>
            <w:r w:rsidRPr="00AB3A3E">
              <w:rPr>
                <w:sz w:val="18"/>
                <w:szCs w:val="18"/>
              </w:rPr>
              <w:t>z  komplexních</w:t>
            </w:r>
            <w:proofErr w:type="gramEnd"/>
            <w:r w:rsidRPr="00AB3A3E">
              <w:rPr>
                <w:sz w:val="18"/>
                <w:szCs w:val="18"/>
              </w:rPr>
              <w:t xml:space="preserve"> pozemkových úprav – úprava trasování lokálního biokoridoru územního systému ekologické stability </w:t>
            </w:r>
          </w:p>
        </w:tc>
        <w:tc>
          <w:tcPr>
            <w:tcW w:w="0" w:type="auto"/>
            <w:tcBorders>
              <w:left w:val="single" w:sz="4" w:space="0" w:color="auto"/>
            </w:tcBorders>
            <w:shd w:val="clear" w:color="auto" w:fill="auto"/>
            <w:vAlign w:val="center"/>
          </w:tcPr>
          <w:p w14:paraId="1645E552"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2F2F2"/>
            <w:vAlign w:val="center"/>
          </w:tcPr>
          <w:p w14:paraId="127B323D" w14:textId="77777777" w:rsidR="00D04EB3" w:rsidRPr="00AB3A3E" w:rsidRDefault="00D04EB3" w:rsidP="006843BC">
            <w:pPr>
              <w:spacing w:before="20" w:line="200" w:lineRule="atLeast"/>
              <w:ind w:left="-63"/>
              <w:jc w:val="center"/>
              <w:rPr>
                <w:sz w:val="18"/>
                <w:szCs w:val="18"/>
              </w:rPr>
            </w:pPr>
            <w:r w:rsidRPr="00AB3A3E">
              <w:rPr>
                <w:b/>
                <w:sz w:val="18"/>
                <w:szCs w:val="18"/>
              </w:rPr>
              <w:t>zábor ZPF</w:t>
            </w:r>
          </w:p>
        </w:tc>
      </w:tr>
      <w:tr w:rsidR="00D04EB3" w:rsidRPr="00AB3A3E" w14:paraId="63265BDF" w14:textId="77777777" w:rsidTr="006843BC">
        <w:trPr>
          <w:cantSplit/>
          <w:trHeight w:val="20"/>
        </w:trPr>
        <w:tc>
          <w:tcPr>
            <w:tcW w:w="1276" w:type="dxa"/>
            <w:tcBorders>
              <w:right w:val="nil"/>
            </w:tcBorders>
            <w:shd w:val="clear" w:color="auto" w:fill="auto"/>
          </w:tcPr>
          <w:p w14:paraId="77040077" w14:textId="77777777" w:rsidR="00D04EB3" w:rsidRPr="00AB3A3E" w:rsidRDefault="00D04EB3" w:rsidP="006843BC">
            <w:pPr>
              <w:spacing w:before="40" w:line="200" w:lineRule="atLeast"/>
              <w:ind w:hanging="52"/>
              <w:rPr>
                <w:b/>
                <w:sz w:val="18"/>
                <w:szCs w:val="18"/>
              </w:rPr>
            </w:pPr>
            <w:r w:rsidRPr="00AB3A3E">
              <w:rPr>
                <w:b/>
                <w:sz w:val="18"/>
                <w:szCs w:val="18"/>
              </w:rPr>
              <w:t>Z1.</w:t>
            </w:r>
            <w:proofErr w:type="gramStart"/>
            <w:r w:rsidRPr="00AB3A3E">
              <w:rPr>
                <w:b/>
                <w:sz w:val="18"/>
                <w:szCs w:val="18"/>
              </w:rPr>
              <w:t>14a</w:t>
            </w:r>
            <w:proofErr w:type="gramEnd"/>
          </w:p>
        </w:tc>
        <w:tc>
          <w:tcPr>
            <w:tcW w:w="4471" w:type="dxa"/>
            <w:tcBorders>
              <w:right w:val="single" w:sz="4" w:space="0" w:color="auto"/>
            </w:tcBorders>
            <w:shd w:val="clear" w:color="auto" w:fill="auto"/>
          </w:tcPr>
          <w:p w14:paraId="6F92DDAC"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Úprava vyplývající </w:t>
            </w:r>
            <w:proofErr w:type="gramStart"/>
            <w:r w:rsidRPr="00AB3A3E">
              <w:rPr>
                <w:sz w:val="18"/>
                <w:szCs w:val="18"/>
              </w:rPr>
              <w:t>z  komplexních</w:t>
            </w:r>
            <w:proofErr w:type="gramEnd"/>
            <w:r w:rsidRPr="00AB3A3E">
              <w:rPr>
                <w:sz w:val="18"/>
                <w:szCs w:val="18"/>
              </w:rPr>
              <w:t xml:space="preserve"> pozemkových úprav – návrh poldru pro zachycení </w:t>
            </w:r>
            <w:proofErr w:type="spellStart"/>
            <w:r w:rsidRPr="00AB3A3E">
              <w:rPr>
                <w:sz w:val="18"/>
                <w:szCs w:val="18"/>
              </w:rPr>
              <w:t>extravilánových</w:t>
            </w:r>
            <w:proofErr w:type="spellEnd"/>
            <w:r w:rsidRPr="00AB3A3E">
              <w:rPr>
                <w:sz w:val="18"/>
                <w:szCs w:val="18"/>
              </w:rPr>
              <w:t xml:space="preserve"> vod a zadržení vody v krajině</w:t>
            </w:r>
          </w:p>
        </w:tc>
        <w:tc>
          <w:tcPr>
            <w:tcW w:w="0" w:type="auto"/>
            <w:tcBorders>
              <w:left w:val="single" w:sz="4" w:space="0" w:color="auto"/>
            </w:tcBorders>
            <w:shd w:val="clear" w:color="auto" w:fill="auto"/>
            <w:vAlign w:val="center"/>
          </w:tcPr>
          <w:p w14:paraId="704F06D8"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22C673F2"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325ADEE9" w14:textId="77777777" w:rsidR="00D04EB3" w:rsidRPr="00AB3A3E" w:rsidRDefault="00D04EB3" w:rsidP="006843BC">
            <w:pPr>
              <w:spacing w:before="20" w:line="200" w:lineRule="atLeast"/>
              <w:ind w:left="-63"/>
              <w:jc w:val="center"/>
              <w:rPr>
                <w:sz w:val="18"/>
                <w:szCs w:val="18"/>
              </w:rPr>
            </w:pPr>
            <w:r w:rsidRPr="00AB3A3E">
              <w:rPr>
                <w:sz w:val="18"/>
                <w:szCs w:val="18"/>
              </w:rPr>
              <w:t>(nezemědělská půda)</w:t>
            </w:r>
          </w:p>
        </w:tc>
      </w:tr>
      <w:tr w:rsidR="00D04EB3" w:rsidRPr="00AB3A3E" w14:paraId="72B5D03C" w14:textId="77777777" w:rsidTr="006843BC">
        <w:trPr>
          <w:cantSplit/>
          <w:trHeight w:val="20"/>
        </w:trPr>
        <w:tc>
          <w:tcPr>
            <w:tcW w:w="1276" w:type="dxa"/>
            <w:tcBorders>
              <w:right w:val="nil"/>
            </w:tcBorders>
            <w:shd w:val="clear" w:color="auto" w:fill="auto"/>
          </w:tcPr>
          <w:p w14:paraId="519F61F0" w14:textId="77777777" w:rsidR="00D04EB3" w:rsidRPr="00AB3A3E" w:rsidRDefault="00D04EB3" w:rsidP="006843BC">
            <w:pPr>
              <w:spacing w:before="40" w:line="200" w:lineRule="atLeast"/>
              <w:ind w:hanging="52"/>
              <w:rPr>
                <w:b/>
                <w:sz w:val="18"/>
                <w:szCs w:val="18"/>
              </w:rPr>
            </w:pPr>
            <w:r w:rsidRPr="00AB3A3E">
              <w:rPr>
                <w:b/>
                <w:sz w:val="18"/>
                <w:szCs w:val="18"/>
              </w:rPr>
              <w:t>Z1.</w:t>
            </w:r>
            <w:proofErr w:type="gramStart"/>
            <w:r w:rsidRPr="00AB3A3E">
              <w:rPr>
                <w:b/>
                <w:sz w:val="18"/>
                <w:szCs w:val="18"/>
              </w:rPr>
              <w:t>14b</w:t>
            </w:r>
            <w:proofErr w:type="gramEnd"/>
          </w:p>
        </w:tc>
        <w:tc>
          <w:tcPr>
            <w:tcW w:w="4471" w:type="dxa"/>
            <w:tcBorders>
              <w:right w:val="single" w:sz="4" w:space="0" w:color="auto"/>
            </w:tcBorders>
            <w:shd w:val="clear" w:color="auto" w:fill="auto"/>
          </w:tcPr>
          <w:p w14:paraId="6A7D0B8D" w14:textId="77777777" w:rsidR="00D04EB3" w:rsidRPr="00AB3A3E" w:rsidRDefault="00D04EB3" w:rsidP="006843BC">
            <w:pPr>
              <w:numPr>
                <w:ilvl w:val="0"/>
                <w:numId w:val="4"/>
              </w:numPr>
              <w:tabs>
                <w:tab w:val="clear" w:pos="720"/>
                <w:tab w:val="num" w:pos="175"/>
                <w:tab w:val="num" w:pos="360"/>
                <w:tab w:val="num" w:pos="502"/>
              </w:tabs>
              <w:spacing w:before="40" w:line="200" w:lineRule="atLeast"/>
              <w:ind w:left="175" w:hanging="224"/>
              <w:rPr>
                <w:sz w:val="18"/>
                <w:szCs w:val="18"/>
              </w:rPr>
            </w:pPr>
            <w:r w:rsidRPr="00AB3A3E">
              <w:rPr>
                <w:sz w:val="18"/>
                <w:szCs w:val="18"/>
              </w:rPr>
              <w:t xml:space="preserve">Úprava vyplývající </w:t>
            </w:r>
            <w:proofErr w:type="gramStart"/>
            <w:r w:rsidRPr="00AB3A3E">
              <w:rPr>
                <w:sz w:val="18"/>
                <w:szCs w:val="18"/>
              </w:rPr>
              <w:t>z  komplexních</w:t>
            </w:r>
            <w:proofErr w:type="gramEnd"/>
            <w:r w:rsidRPr="00AB3A3E">
              <w:rPr>
                <w:sz w:val="18"/>
                <w:szCs w:val="18"/>
              </w:rPr>
              <w:t xml:space="preserve"> pozemkových úprav – návrh poldru pro zachycení </w:t>
            </w:r>
            <w:proofErr w:type="spellStart"/>
            <w:r w:rsidRPr="00AB3A3E">
              <w:rPr>
                <w:sz w:val="18"/>
                <w:szCs w:val="18"/>
              </w:rPr>
              <w:t>extravilánových</w:t>
            </w:r>
            <w:proofErr w:type="spellEnd"/>
            <w:r w:rsidRPr="00AB3A3E">
              <w:rPr>
                <w:sz w:val="18"/>
                <w:szCs w:val="18"/>
              </w:rPr>
              <w:t xml:space="preserve"> vod a zadržení vody v krajině</w:t>
            </w:r>
          </w:p>
        </w:tc>
        <w:tc>
          <w:tcPr>
            <w:tcW w:w="0" w:type="auto"/>
            <w:tcBorders>
              <w:left w:val="single" w:sz="4" w:space="0" w:color="auto"/>
            </w:tcBorders>
            <w:shd w:val="clear" w:color="auto" w:fill="auto"/>
            <w:vAlign w:val="center"/>
          </w:tcPr>
          <w:p w14:paraId="5A31187B" w14:textId="77777777" w:rsidR="00D04EB3" w:rsidRPr="00AB3A3E" w:rsidRDefault="00D04EB3" w:rsidP="006843BC">
            <w:pPr>
              <w:spacing w:before="20" w:line="200" w:lineRule="atLeast"/>
              <w:ind w:left="-63"/>
              <w:jc w:val="center"/>
              <w:rPr>
                <w:sz w:val="18"/>
                <w:szCs w:val="18"/>
              </w:rPr>
            </w:pPr>
            <w:r w:rsidRPr="00AB3A3E">
              <w:rPr>
                <w:sz w:val="18"/>
                <w:szCs w:val="18"/>
              </w:rPr>
              <w:t>Ondratice</w:t>
            </w:r>
          </w:p>
        </w:tc>
        <w:tc>
          <w:tcPr>
            <w:tcW w:w="0" w:type="auto"/>
            <w:tcBorders>
              <w:left w:val="single" w:sz="4" w:space="0" w:color="auto"/>
            </w:tcBorders>
            <w:shd w:val="clear" w:color="auto" w:fill="FFFFFF"/>
            <w:vAlign w:val="center"/>
          </w:tcPr>
          <w:p w14:paraId="288514FB" w14:textId="77777777" w:rsidR="00D04EB3" w:rsidRPr="00AB3A3E" w:rsidRDefault="00D04EB3" w:rsidP="006843BC">
            <w:pPr>
              <w:spacing w:before="20" w:line="200" w:lineRule="atLeast"/>
              <w:ind w:left="-63"/>
              <w:jc w:val="center"/>
              <w:rPr>
                <w:sz w:val="18"/>
                <w:szCs w:val="18"/>
              </w:rPr>
            </w:pPr>
            <w:r w:rsidRPr="00AB3A3E">
              <w:rPr>
                <w:sz w:val="18"/>
                <w:szCs w:val="18"/>
              </w:rPr>
              <w:t>bez dopadu do ZPF *(</w:t>
            </w:r>
          </w:p>
          <w:p w14:paraId="1482A30C" w14:textId="77777777" w:rsidR="00D04EB3" w:rsidRPr="00AB3A3E" w:rsidRDefault="00D04EB3" w:rsidP="006843BC">
            <w:pPr>
              <w:spacing w:before="20" w:line="200" w:lineRule="atLeast"/>
              <w:ind w:left="-63"/>
              <w:jc w:val="center"/>
              <w:rPr>
                <w:sz w:val="18"/>
                <w:szCs w:val="18"/>
              </w:rPr>
            </w:pPr>
            <w:r w:rsidRPr="00AB3A3E">
              <w:rPr>
                <w:sz w:val="18"/>
                <w:szCs w:val="18"/>
              </w:rPr>
              <w:t>(nezemědělská půda)</w:t>
            </w:r>
          </w:p>
        </w:tc>
      </w:tr>
    </w:tbl>
    <w:p w14:paraId="44027593" w14:textId="77777777" w:rsidR="00D04EB3" w:rsidRPr="00AB3A3E" w:rsidRDefault="00D04EB3" w:rsidP="00D04EB3">
      <w:pPr>
        <w:keepNext/>
        <w:spacing w:before="180"/>
        <w:outlineLvl w:val="3"/>
        <w:rPr>
          <w:b/>
        </w:rPr>
      </w:pPr>
      <w:proofErr w:type="gramStart"/>
      <w:r w:rsidRPr="00AB3A3E">
        <w:rPr>
          <w:sz w:val="18"/>
          <w:szCs w:val="18"/>
        </w:rPr>
        <w:t>*( dílčí</w:t>
      </w:r>
      <w:proofErr w:type="gramEnd"/>
      <w:r w:rsidRPr="00AB3A3E">
        <w:rPr>
          <w:sz w:val="18"/>
          <w:szCs w:val="18"/>
        </w:rPr>
        <w:t xml:space="preserve"> změna není uvedena ve výkresu II.7 – Výkres předpokládaných záborů půdního fondu.</w:t>
      </w:r>
    </w:p>
    <w:p w14:paraId="2D6551E9" w14:textId="77777777" w:rsidR="00D04EB3" w:rsidRPr="00AB3A3E" w:rsidRDefault="00D04EB3" w:rsidP="00D04EB3">
      <w:pPr>
        <w:keepNext/>
        <w:spacing w:before="180"/>
        <w:outlineLvl w:val="3"/>
        <w:rPr>
          <w:b/>
        </w:rPr>
      </w:pPr>
      <w:r w:rsidRPr="00AB3A3E">
        <w:rPr>
          <w:b/>
        </w:rPr>
        <w:t xml:space="preserve">Využití ploch, které byly pro potřeby rozvoje sídla orgánem ochrany ZPF již odsouhlaseny v dosavadní schválené dokumentaci, zdůvodnění koncepce řešení </w:t>
      </w:r>
    </w:p>
    <w:p w14:paraId="23041264" w14:textId="22B4C906" w:rsidR="00D04EB3" w:rsidRPr="00AB3A3E" w:rsidRDefault="00D04EB3" w:rsidP="00D04EB3">
      <w:pPr>
        <w:rPr>
          <w:rFonts w:cs="Arial"/>
        </w:rPr>
      </w:pPr>
      <w:r w:rsidRPr="00AB3A3E">
        <w:rPr>
          <w:rFonts w:cs="Arial"/>
        </w:rPr>
        <w:t>Změna č.1 navrhuje mimo nových zastavitelných ploch řešených pro rozvoj bydlení v rámci dílčích změn Z1.07</w:t>
      </w:r>
      <w:r w:rsidR="00A024BC">
        <w:rPr>
          <w:rFonts w:cs="Arial"/>
        </w:rPr>
        <w:t xml:space="preserve"> a</w:t>
      </w:r>
      <w:r w:rsidRPr="00AB3A3E">
        <w:rPr>
          <w:rFonts w:cs="Arial"/>
        </w:rPr>
        <w:t xml:space="preserve"> Z1.08 i úpravu již odsouhlasených ploch v platném územním plánu. Jedná se úpravy provedené na základě zpracované územní studie v severní části navazující na zastavěné území. Jedná se o odsouhlasenou plochu Z5. Změna č. 1 zapracovala řešení územní studie, které je již promítnuto do aktuální katastrální mapy, a to včetně vymezení jednotlivých stavebních parcel, tak i ploch pro jejich obsluhu. V katastru nemovitostí figurují tato parcely stále jako zemědělská půda a z tohoto důvodu i změna č.1 přebírá řešení dle územní studie formou zastavitelných ploch. (</w:t>
      </w:r>
      <w:r w:rsidRPr="00AB3A3E">
        <w:rPr>
          <w:rFonts w:cs="Arial"/>
          <w:b/>
        </w:rPr>
        <w:t>Z11, Z13, Z14, Z15 a Z16</w:t>
      </w:r>
      <w:r w:rsidRPr="00AB3A3E">
        <w:rPr>
          <w:rFonts w:cs="Arial"/>
        </w:rPr>
        <w:t xml:space="preserve">. Z hlediska dopadu do ZPF byly plochy jako plocha Z5 a Z7 odsouhlaseny v platném ÚP. Změna č.1 nemění způsob využití, </w:t>
      </w:r>
      <w:r w:rsidR="00254828">
        <w:rPr>
          <w:rFonts w:cs="Arial"/>
        </w:rPr>
        <w:t xml:space="preserve">ani </w:t>
      </w:r>
      <w:r w:rsidRPr="00AB3A3E">
        <w:rPr>
          <w:rFonts w:cs="Arial"/>
        </w:rPr>
        <w:t xml:space="preserve">nenavyšuje zábor </w:t>
      </w:r>
      <w:proofErr w:type="gramStart"/>
      <w:r w:rsidRPr="00AB3A3E">
        <w:rPr>
          <w:rFonts w:cs="Arial"/>
        </w:rPr>
        <w:t>ZPF</w:t>
      </w:r>
      <w:proofErr w:type="gramEnd"/>
      <w:r w:rsidRPr="00AB3A3E">
        <w:rPr>
          <w:rFonts w:cs="Arial"/>
        </w:rPr>
        <w:t xml:space="preserve"> a tedy tyto plochy nejsou zahrnuty do záboru ZPF jako nové záměry. Jsou uvedeny v grafické části z důvodu přehlednosti. Obdobně je řešena plocha Z9 vymezená dílčí změnou Z1.09. Lokalita je ve výstavbě, ale její rozsah byl upraven (zmenšen) na hranice aktuálních parcel.</w:t>
      </w:r>
      <w:r w:rsidR="00A11B89">
        <w:rPr>
          <w:rFonts w:cs="Arial"/>
        </w:rPr>
        <w:t xml:space="preserve"> </w:t>
      </w:r>
    </w:p>
    <w:p w14:paraId="6E424963" w14:textId="77777777" w:rsidR="00D04EB3" w:rsidRPr="00AB3A3E" w:rsidRDefault="00D04EB3" w:rsidP="00D04EB3">
      <w:pPr>
        <w:rPr>
          <w:rFonts w:cs="Arial"/>
        </w:rPr>
      </w:pPr>
      <w:r w:rsidRPr="00AB3A3E">
        <w:rPr>
          <w:rFonts w:cs="Arial"/>
        </w:rPr>
        <w:t xml:space="preserve">Dopad ZPF je vyhodnocen u dílčích změn Z1.05 (zastavitelná plocha pro veřejné prostranství </w:t>
      </w:r>
      <w:r w:rsidRPr="00AB3A3E">
        <w:rPr>
          <w:rFonts w:cs="Arial"/>
          <w:b/>
        </w:rPr>
        <w:t>Z17</w:t>
      </w:r>
      <w:r w:rsidRPr="00AB3A3E">
        <w:rPr>
          <w:rFonts w:cs="Arial"/>
        </w:rPr>
        <w:t xml:space="preserve">) a změny v krajině </w:t>
      </w:r>
      <w:r w:rsidRPr="00AB3A3E">
        <w:rPr>
          <w:rFonts w:cs="Arial"/>
          <w:b/>
        </w:rPr>
        <w:t>Z1.13</w:t>
      </w:r>
      <w:r w:rsidRPr="00AB3A3E">
        <w:rPr>
          <w:rFonts w:cs="Arial"/>
        </w:rPr>
        <w:t xml:space="preserve">, která řeší úpravu trasování neexistujícího lokálního biokoridoru LBK 1. Plocha Z17 je vymezena v zastavěném území na části parcely, která byla odsouhlasena jako plocha Z2, byla zastavěna rodinným domem v souladu s koncepcí územního plánu, ale část parcely navazující na stávající veřejné prostranství je nutno z důvodu zachování prostupnosti a obsluhy území je potřeba vymezit dostatečnou plochu pro veřejné prostranství. </w:t>
      </w:r>
    </w:p>
    <w:p w14:paraId="00064A9D" w14:textId="77777777" w:rsidR="00D04EB3" w:rsidRPr="00AB3A3E" w:rsidRDefault="00D04EB3" w:rsidP="00D04EB3">
      <w:pPr>
        <w:rPr>
          <w:rFonts w:cs="Arial"/>
        </w:rPr>
      </w:pPr>
      <w:r w:rsidRPr="00AB3A3E">
        <w:rPr>
          <w:rFonts w:cs="Arial"/>
        </w:rPr>
        <w:t xml:space="preserve">Změna trasování lokálního biokoridoru LBK 1 (dílčí změna Z1.13) je upravena s ohledem na řešení ve schválené komplexní pozemkové úpravě. Původní trasování lokálního biokoridoru LBK se změnou č.1 ruší a navrací zpět do ZPF. Z tohoto ohledu se jedná o řešení, kterým není zemědělský půdní fond zabírán bezúčelně. Veřejným zájmem převažujícím nad veřejným zájmem ochrany ZPF je podpora ekologické stability území, posílení protierozních prvků v krajině a pozitivní dopad na krajinný ráz území. </w:t>
      </w:r>
    </w:p>
    <w:p w14:paraId="0C690F07" w14:textId="77777777" w:rsidR="00D04EB3" w:rsidRPr="00AB3A3E" w:rsidRDefault="00D04EB3" w:rsidP="00D04EB3">
      <w:pPr>
        <w:rPr>
          <w:rFonts w:cs="Arial"/>
        </w:rPr>
      </w:pPr>
      <w:r w:rsidRPr="00AB3A3E">
        <w:rPr>
          <w:rFonts w:cs="Arial"/>
        </w:rPr>
        <w:t xml:space="preserve">Změna č. Z1.07 a Z1.08 vymezuje nové zastavitelné plochy </w:t>
      </w:r>
      <w:r w:rsidRPr="00AB3A3E">
        <w:rPr>
          <w:rFonts w:cs="Arial"/>
          <w:b/>
        </w:rPr>
        <w:t>Z18 a Z20</w:t>
      </w:r>
      <w:r w:rsidRPr="00AB3A3E">
        <w:rPr>
          <w:rFonts w:cs="Arial"/>
        </w:rPr>
        <w:t xml:space="preserve"> pro bydlení a plochu </w:t>
      </w:r>
      <w:r w:rsidRPr="00AB3A3E">
        <w:rPr>
          <w:rFonts w:cs="Arial"/>
          <w:b/>
        </w:rPr>
        <w:t>Z19</w:t>
      </w:r>
      <w:r w:rsidRPr="00AB3A3E">
        <w:rPr>
          <w:rFonts w:cs="Arial"/>
        </w:rPr>
        <w:t xml:space="preserve"> pro obsluhu lokality Z18. Navrhované řešení reaguje na požadavek vznesený v zadání změny č.1 územního plánu, využívá svažité, špatně obhospodařovatelné zemědělské pozemky v </w:t>
      </w:r>
      <w:proofErr w:type="spellStart"/>
      <w:r w:rsidRPr="00AB3A3E">
        <w:rPr>
          <w:rFonts w:cs="Arial"/>
        </w:rPr>
        <w:t>V</w:t>
      </w:r>
      <w:proofErr w:type="spellEnd"/>
      <w:r w:rsidRPr="00AB3A3E">
        <w:rPr>
          <w:rFonts w:cs="Arial"/>
        </w:rPr>
        <w:t>. třídě ochrany ZPF, které navazují na zastavěné území. Z tohoto pohledu se jedná o výhodné řešení, které nenaruší obhospodařování zemědělské půdy v rámci hospodářsky produkčních honů.</w:t>
      </w:r>
    </w:p>
    <w:p w14:paraId="79A34010" w14:textId="77777777" w:rsidR="00D04EB3" w:rsidRPr="00AB3A3E" w:rsidRDefault="00D04EB3" w:rsidP="00D04EB3">
      <w:pPr>
        <w:rPr>
          <w:rFonts w:cs="Arial"/>
        </w:rPr>
      </w:pPr>
      <w:r w:rsidRPr="00AB3A3E">
        <w:rPr>
          <w:rFonts w:cs="Arial"/>
        </w:rPr>
        <w:t>V kap. 1</w:t>
      </w:r>
      <w:r w:rsidR="009634B4" w:rsidRPr="00AB3A3E">
        <w:rPr>
          <w:rFonts w:cs="Arial"/>
        </w:rPr>
        <w:t>0.3.1</w:t>
      </w:r>
      <w:r w:rsidRPr="00AB3A3E">
        <w:rPr>
          <w:rFonts w:cs="Arial"/>
        </w:rPr>
        <w:t xml:space="preserve"> odůvodnění změny č. 1 územního plánu je proveden důkladný rozbor </w:t>
      </w:r>
      <w:r w:rsidRPr="00AB3A3E">
        <w:rPr>
          <w:rFonts w:cs="Arial"/>
          <w:b/>
        </w:rPr>
        <w:t>ploch z hlediska urbanistického řešení</w:t>
      </w:r>
      <w:r w:rsidRPr="00AB3A3E">
        <w:rPr>
          <w:rFonts w:cs="Arial"/>
        </w:rPr>
        <w:t>. Jejich úprava po částečném zastavění, nebo převedení do ploch stabilizovaných po plném zastavění. Dále zde jsou uvedeny nové zastavitelné plochy, které řeší dispozici dosud nezastavěných částí zastavitelných ploch tak, aby byly tyto plochy účelně využity. Jsou zde uvedeny i zastavitelné plochy, které jsou změnou č. 1 rušeny bez náhrady.</w:t>
      </w:r>
    </w:p>
    <w:p w14:paraId="06DD9E14" w14:textId="0EB3661C" w:rsidR="00D04EB3" w:rsidRDefault="00D04EB3" w:rsidP="00D04EB3">
      <w:pPr>
        <w:rPr>
          <w:rFonts w:cs="Arial"/>
        </w:rPr>
      </w:pPr>
      <w:r w:rsidRPr="00AB3A3E">
        <w:rPr>
          <w:rFonts w:cs="Arial"/>
        </w:rPr>
        <w:lastRenderedPageBreak/>
        <w:t xml:space="preserve">Od vydání územního plánu bylo realizováno 5 rodinných domů v rámci zastavitelných ploch, v současnosti jsou další rozestavěny. Z hlediska urbanistické koncepce řeší změna č.1 přípravu dalších ploch vhodných pro rozvoj obce, a to z důvodu pokročilých příprav na realizaci výstavby v severní části obce. </w:t>
      </w:r>
    </w:p>
    <w:p w14:paraId="7F0606E8" w14:textId="478B9FB1" w:rsidR="00A11B89" w:rsidRPr="001F64D5" w:rsidRDefault="00A11B89" w:rsidP="00D04EB3">
      <w:pPr>
        <w:rPr>
          <w:rFonts w:cs="Arial"/>
        </w:rPr>
      </w:pPr>
      <w:r w:rsidRPr="001F64D5">
        <w:t xml:space="preserve">Při řešení změny č.1 </w:t>
      </w:r>
      <w:r w:rsidR="00D01313" w:rsidRPr="001F64D5">
        <w:t xml:space="preserve">bylo zapracováno podrobnější řešení dle územní studie na </w:t>
      </w:r>
      <w:r w:rsidRPr="001F64D5">
        <w:t>ploch</w:t>
      </w:r>
      <w:r w:rsidR="00254828" w:rsidRPr="001F64D5">
        <w:t>u</w:t>
      </w:r>
      <w:r w:rsidRPr="001F64D5">
        <w:t xml:space="preserve"> Z5</w:t>
      </w:r>
      <w:r w:rsidR="00D01313" w:rsidRPr="001F64D5">
        <w:t>.</w:t>
      </w:r>
      <w:r w:rsidRPr="001F64D5">
        <w:t xml:space="preserve"> </w:t>
      </w:r>
      <w:r w:rsidR="00D01313" w:rsidRPr="001F64D5">
        <w:t xml:space="preserve">Řešení územní studie vymezilo cca </w:t>
      </w:r>
      <w:r w:rsidRPr="001F64D5">
        <w:t>6000 m</w:t>
      </w:r>
      <w:r w:rsidRPr="001F64D5">
        <w:rPr>
          <w:vertAlign w:val="superscript"/>
        </w:rPr>
        <w:t>2</w:t>
      </w:r>
      <w:r w:rsidRPr="001F64D5">
        <w:t xml:space="preserve"> </w:t>
      </w:r>
      <w:r w:rsidR="00D01313" w:rsidRPr="001F64D5">
        <w:t xml:space="preserve">původní plochy pro bydlení na plochy veřejných prostranství (obslužné komunikace, veřejná zeleň apod.). Toto řešení je již zapracováno změnou parcelace do aktuální katastrální mapy, kde je rozsah jednotlivých připravených parcel zřejmý, včetně i zmíněných ploch veřejných prostranství. </w:t>
      </w:r>
      <w:r w:rsidR="001B3C1C" w:rsidRPr="001F64D5">
        <w:t xml:space="preserve">V důsledku toho je </w:t>
      </w:r>
      <w:r w:rsidR="00D01313" w:rsidRPr="001F64D5">
        <w:t xml:space="preserve">vzájemná bilance ploch pro bydlení </w:t>
      </w:r>
      <w:r w:rsidR="00B86ABB">
        <w:t>z hlediska dopadu do ZPF příznivá. R</w:t>
      </w:r>
      <w:r w:rsidR="00B86ABB" w:rsidRPr="001F64D5">
        <w:t xml:space="preserve">ozsah </w:t>
      </w:r>
      <w:r w:rsidR="00D01313" w:rsidRPr="001F64D5">
        <w:t xml:space="preserve">disponibilních ploch pro bydlení </w:t>
      </w:r>
      <w:r w:rsidR="001B3C1C" w:rsidRPr="001F64D5">
        <w:t xml:space="preserve">(součet volných ploch vymezených v platném územním plánu a ploch vymezených změnou č.1) </w:t>
      </w:r>
      <w:r w:rsidR="00B86ABB">
        <w:t xml:space="preserve">nižší než </w:t>
      </w:r>
      <w:r w:rsidR="001B3C1C" w:rsidRPr="001F64D5">
        <w:t xml:space="preserve">rozsah </w:t>
      </w:r>
      <w:r w:rsidR="00D01313" w:rsidRPr="001F64D5">
        <w:t>vymezených ploch v územním plánu</w:t>
      </w:r>
      <w:r w:rsidR="001B3C1C" w:rsidRPr="001F64D5">
        <w:t xml:space="preserve"> před změnou č.1.</w:t>
      </w:r>
      <w:r w:rsidR="00D01313" w:rsidRPr="001F64D5">
        <w:t xml:space="preserve"> </w:t>
      </w:r>
    </w:p>
    <w:p w14:paraId="2543E17A" w14:textId="77777777" w:rsidR="00D04EB3" w:rsidRPr="00AB3A3E" w:rsidRDefault="00D04EB3" w:rsidP="00D04EB3">
      <w:pPr>
        <w:keepNext/>
        <w:spacing w:before="240"/>
        <w:outlineLvl w:val="3"/>
        <w:rPr>
          <w:b/>
        </w:rPr>
      </w:pPr>
      <w:r w:rsidRPr="00AB3A3E">
        <w:rPr>
          <w:b/>
        </w:rPr>
        <w:t>Údaje o areálech a objektech staveb zemědělské prvovýroby</w:t>
      </w:r>
    </w:p>
    <w:p w14:paraId="382DCE14" w14:textId="77777777" w:rsidR="00D04EB3" w:rsidRPr="00AB3A3E" w:rsidRDefault="00D04EB3" w:rsidP="00D04EB3">
      <w:pPr>
        <w:rPr>
          <w:snapToGrid w:val="0"/>
        </w:rPr>
      </w:pPr>
      <w:r w:rsidRPr="00AB3A3E">
        <w:rPr>
          <w:snapToGrid w:val="0"/>
        </w:rPr>
        <w:t>Plochy areálů jsou respektovány, změna č. 1 zachovává stávající využití. Rozsah je aktualizován dle platné katastrální mapy (změna Z1.11 – bez dopadu do ZPF).</w:t>
      </w:r>
    </w:p>
    <w:p w14:paraId="5047970D" w14:textId="77777777" w:rsidR="00D04EB3" w:rsidRPr="00AB3A3E" w:rsidRDefault="00D04EB3" w:rsidP="00D04EB3">
      <w:pPr>
        <w:keepNext/>
        <w:spacing w:before="240"/>
        <w:outlineLvl w:val="3"/>
        <w:rPr>
          <w:b/>
        </w:rPr>
      </w:pPr>
      <w:r w:rsidRPr="00AB3A3E">
        <w:rPr>
          <w:b/>
        </w:rPr>
        <w:t>Uspořádání zemědělského půdního fondu a pozemkové úpravy</w:t>
      </w:r>
    </w:p>
    <w:p w14:paraId="657AB9FE" w14:textId="77777777" w:rsidR="00D04EB3" w:rsidRPr="00AB3A3E" w:rsidRDefault="00D04EB3" w:rsidP="00D04EB3">
      <w:pPr>
        <w:rPr>
          <w:snapToGrid w:val="0"/>
        </w:rPr>
      </w:pPr>
      <w:r w:rsidRPr="00AB3A3E">
        <w:rPr>
          <w:snapToGrid w:val="0"/>
        </w:rPr>
        <w:t xml:space="preserve">V řešeném území jsou zpracovány komplexní pozemkové úpravy a jsou změnu č.1 respektovány a zapracovány. </w:t>
      </w:r>
    </w:p>
    <w:p w14:paraId="303E312C" w14:textId="77777777" w:rsidR="00D04EB3" w:rsidRPr="00AB3A3E" w:rsidRDefault="00D04EB3" w:rsidP="00D04EB3">
      <w:pPr>
        <w:keepNext/>
        <w:spacing w:before="240"/>
        <w:outlineLvl w:val="3"/>
        <w:rPr>
          <w:b/>
        </w:rPr>
      </w:pPr>
      <w:r w:rsidRPr="00AB3A3E">
        <w:rPr>
          <w:b/>
        </w:rPr>
        <w:t>Opatření k zajištění ekologické stability</w:t>
      </w:r>
    </w:p>
    <w:p w14:paraId="5CF12E0A" w14:textId="77777777" w:rsidR="00D04EB3" w:rsidRPr="00AB3A3E" w:rsidRDefault="00D04EB3" w:rsidP="00D04EB3">
      <w:pPr>
        <w:spacing w:before="60"/>
        <w:rPr>
          <w:snapToGrid w:val="0"/>
        </w:rPr>
      </w:pPr>
      <w:r w:rsidRPr="00AB3A3E">
        <w:rPr>
          <w:snapToGrid w:val="0"/>
        </w:rPr>
        <w:t>Změna č. 1 nenavrhuje opatření nebo plochy, které by měly vliv na změnu ekologické stability území. Dílčí změnou Z1.13 je upraveno trasování lokálního biokoridoru tak, aby byl zajištěn soulad s řešením komplexní pozemkové úpravy (Plánu společných zařízení).</w:t>
      </w:r>
    </w:p>
    <w:p w14:paraId="2B80134B" w14:textId="77777777" w:rsidR="00D04EB3" w:rsidRPr="00AB3A3E" w:rsidRDefault="00D04EB3" w:rsidP="00D04EB3">
      <w:pPr>
        <w:keepNext/>
        <w:spacing w:before="240"/>
        <w:outlineLvl w:val="3"/>
        <w:rPr>
          <w:b/>
        </w:rPr>
      </w:pPr>
      <w:r w:rsidRPr="00AB3A3E">
        <w:rPr>
          <w:b/>
        </w:rPr>
        <w:t>Síť zemědělských účelových komunikací</w:t>
      </w:r>
    </w:p>
    <w:p w14:paraId="6B710008" w14:textId="77777777" w:rsidR="00D04EB3" w:rsidRPr="00AB3A3E" w:rsidRDefault="00D04EB3" w:rsidP="00D04EB3">
      <w:pPr>
        <w:rPr>
          <w:snapToGrid w:val="0"/>
        </w:rPr>
      </w:pPr>
      <w:r w:rsidRPr="00AB3A3E">
        <w:rPr>
          <w:snapToGrid w:val="0"/>
        </w:rPr>
        <w:t xml:space="preserve">Navrhovaná změna č. 1 nesnižuje přístup do krajiny nebo jiným způsobem neomezuje prostupnost území. Respektováno a dílčí změnou Z1.12 je zapracováno řešení dle komplexní pozemkové úpravy a </w:t>
      </w:r>
      <w:r w:rsidR="001E5065" w:rsidRPr="00AB3A3E">
        <w:rPr>
          <w:snapToGrid w:val="0"/>
        </w:rPr>
        <w:t>aktuální</w:t>
      </w:r>
      <w:r w:rsidRPr="00AB3A3E">
        <w:rPr>
          <w:snapToGrid w:val="0"/>
        </w:rPr>
        <w:t xml:space="preserve"> katastrální mapy.</w:t>
      </w:r>
    </w:p>
    <w:p w14:paraId="691B204D" w14:textId="77777777" w:rsidR="00D04EB3" w:rsidRPr="00AB3A3E" w:rsidRDefault="00D04EB3" w:rsidP="00D04EB3">
      <w:pPr>
        <w:keepNext/>
        <w:spacing w:before="240"/>
        <w:outlineLvl w:val="3"/>
        <w:rPr>
          <w:b/>
        </w:rPr>
      </w:pPr>
      <w:r w:rsidRPr="00AB3A3E">
        <w:rPr>
          <w:b/>
        </w:rPr>
        <w:t>Investice do půdy</w:t>
      </w:r>
    </w:p>
    <w:p w14:paraId="50B30B4E" w14:textId="77777777" w:rsidR="00D04EB3" w:rsidRPr="00AB3A3E" w:rsidRDefault="00D04EB3" w:rsidP="00D04EB3">
      <w:pPr>
        <w:rPr>
          <w:snapToGrid w:val="0"/>
        </w:rPr>
      </w:pPr>
      <w:r w:rsidRPr="00AB3A3E">
        <w:rPr>
          <w:snapToGrid w:val="0"/>
        </w:rPr>
        <w:t>V řešeném území jsou realizovány velkoplošné odvodňovací systémy, nejsou dotčeny.</w:t>
      </w:r>
    </w:p>
    <w:p w14:paraId="7FC5874C" w14:textId="77777777" w:rsidR="00D04EB3" w:rsidRPr="00AB3A3E" w:rsidRDefault="00D04EB3" w:rsidP="00D04EB3">
      <w:pPr>
        <w:keepNext/>
        <w:spacing w:before="240"/>
        <w:outlineLvl w:val="3"/>
        <w:rPr>
          <w:b/>
        </w:rPr>
      </w:pPr>
      <w:r w:rsidRPr="00AB3A3E">
        <w:rPr>
          <w:b/>
        </w:rPr>
        <w:t>Dosavadní využití ploch nezemědělské půdy a enkláv ZPF v řešeném území</w:t>
      </w:r>
    </w:p>
    <w:p w14:paraId="57E47840" w14:textId="527A284F" w:rsidR="00D04EB3" w:rsidRPr="00AB3A3E" w:rsidRDefault="00D04EB3" w:rsidP="00D04EB3">
      <w:r w:rsidRPr="00AB3A3E">
        <w:t>Enklávy zemědělské půdy se v řešeném území nenachází, změnou Z1.07 a Z1.08 jsou vymezeny zastavitelné plochy pro bydlení (Z18 a Z20), které využívají svažitých ploch navazujících na zastavěné území, které jsou špatně zemědělsky obhospodařovatelné.</w:t>
      </w:r>
    </w:p>
    <w:p w14:paraId="72E62303" w14:textId="77777777" w:rsidR="00D04EB3" w:rsidRPr="00AB3A3E" w:rsidRDefault="00D04EB3" w:rsidP="00D04EB3">
      <w:pPr>
        <w:keepNext/>
        <w:spacing w:before="240"/>
        <w:outlineLvl w:val="3"/>
        <w:rPr>
          <w:b/>
        </w:rPr>
      </w:pPr>
      <w:r w:rsidRPr="00AB3A3E">
        <w:rPr>
          <w:b/>
        </w:rPr>
        <w:t>Využití ploch získaných odstraněním budov a proluk</w:t>
      </w:r>
    </w:p>
    <w:p w14:paraId="01DA1C49" w14:textId="77777777" w:rsidR="00D04EB3" w:rsidRPr="00AB3A3E" w:rsidRDefault="00D04EB3" w:rsidP="00D04EB3">
      <w:r w:rsidRPr="00AB3A3E">
        <w:t xml:space="preserve">Změna č. 1 řeší především aktualizaci a úpravy po částečném zastavění vymezených zastavitelných ploch v územním plánu. Součástí tohoto řešení je i účelné využití dosud nezastavěných částí zastavitelných ploch tak, aby nevznikaly neobhospodařovatelné enklávy a proluky zemědělské půdy v zastavěném území. Jedná se zejména o úpravu dispozice území na jihozápadním. </w:t>
      </w:r>
    </w:p>
    <w:p w14:paraId="277BC91B" w14:textId="77777777" w:rsidR="00D04EB3" w:rsidRPr="00AB3A3E" w:rsidRDefault="00D04EB3" w:rsidP="00D04EB3">
      <w:pPr>
        <w:keepNext/>
        <w:spacing w:before="240"/>
        <w:outlineLvl w:val="3"/>
        <w:rPr>
          <w:b/>
        </w:rPr>
      </w:pPr>
      <w:r w:rsidRPr="00AB3A3E">
        <w:rPr>
          <w:b/>
        </w:rPr>
        <w:t>Důsledky navrhovaného řešení na uspořádání ploch ZPF, kterým by měla být s ohledem na § 2 zákona č. 114/1992 Sb. V platném znění co nejméně narušena krajina a její funkce</w:t>
      </w:r>
    </w:p>
    <w:p w14:paraId="52DEC735" w14:textId="77777777" w:rsidR="00D04EB3" w:rsidRPr="00AB3A3E" w:rsidRDefault="00D04EB3" w:rsidP="00D04EB3">
      <w:r w:rsidRPr="00AB3A3E">
        <w:t xml:space="preserve">Změnou č. 1 není měněna organizace a uspořádání zemědělské půdy, není narušena krajina nebo její funkce. </w:t>
      </w:r>
    </w:p>
    <w:p w14:paraId="478D2827" w14:textId="77777777" w:rsidR="00D04EB3" w:rsidRPr="00AB3A3E" w:rsidRDefault="00D04EB3" w:rsidP="00D04EB3">
      <w:pPr>
        <w:keepNext/>
        <w:spacing w:before="240"/>
        <w:outlineLvl w:val="3"/>
        <w:rPr>
          <w:b/>
        </w:rPr>
      </w:pPr>
      <w:r w:rsidRPr="00AB3A3E">
        <w:rPr>
          <w:b/>
        </w:rPr>
        <w:lastRenderedPageBreak/>
        <w:t>Ovlivnění hydrologických a odtokových poměrů a stávajících melioračních zařízení v území</w:t>
      </w:r>
    </w:p>
    <w:p w14:paraId="0D4A293A" w14:textId="77777777" w:rsidR="00D04EB3" w:rsidRPr="00AB3A3E" w:rsidRDefault="00D04EB3" w:rsidP="00D04EB3">
      <w:r w:rsidRPr="00AB3A3E">
        <w:t>Řešením změny č. 1 územního plánu nejsou v zastavěném území navrhovány žádné podstatné změny hydrologických a odtokových poměrů. Odvod dešťových vod (preference zasakování) je koncipován dle platných předpisů.</w:t>
      </w:r>
    </w:p>
    <w:p w14:paraId="711C4D5D" w14:textId="77777777" w:rsidR="00D04EB3" w:rsidRPr="00AB3A3E" w:rsidRDefault="00D04EB3" w:rsidP="00D04EB3">
      <w:r w:rsidRPr="00AB3A3E">
        <w:t xml:space="preserve">Mimo zastavěné území je respektováno řešení dle komplexní pozemkové úpravy, která pro zadržení vody v krajině a ochraně před </w:t>
      </w:r>
      <w:proofErr w:type="spellStart"/>
      <w:r w:rsidRPr="00AB3A3E">
        <w:t>extravilánovými</w:t>
      </w:r>
      <w:proofErr w:type="spellEnd"/>
      <w:r w:rsidRPr="00AB3A3E">
        <w:t xml:space="preserve"> vodami navrhuje dva poldry jihozápadně od obce v údolí </w:t>
      </w:r>
      <w:proofErr w:type="spellStart"/>
      <w:r w:rsidRPr="00AB3A3E">
        <w:t>Ondratického</w:t>
      </w:r>
      <w:proofErr w:type="spellEnd"/>
      <w:r w:rsidRPr="00AB3A3E">
        <w:t xml:space="preserve"> potoka a jeho přítoku. Toto řešení je respektováno, nemá dopad do ploch ZPF.</w:t>
      </w:r>
    </w:p>
    <w:p w14:paraId="65D0EAEF" w14:textId="77777777" w:rsidR="00D04EB3" w:rsidRPr="00AB3A3E" w:rsidRDefault="00D04EB3" w:rsidP="00D04EB3">
      <w:pPr>
        <w:keepNext/>
        <w:spacing w:before="240"/>
        <w:outlineLvl w:val="3"/>
        <w:rPr>
          <w:b/>
        </w:rPr>
      </w:pPr>
      <w:r w:rsidRPr="00AB3A3E">
        <w:rPr>
          <w:b/>
        </w:rPr>
        <w:t>Kvalita zemědělské půdy dle BPEJ a tříd ochrany</w:t>
      </w:r>
    </w:p>
    <w:p w14:paraId="1AD1C04C" w14:textId="77777777" w:rsidR="00D04EB3" w:rsidRPr="00AB3A3E" w:rsidRDefault="00D04EB3" w:rsidP="00D04EB3">
      <w:r w:rsidRPr="00AB3A3E">
        <w:t>Je uvedena v přiložené tabulkové části – na konci kapitoly.</w:t>
      </w:r>
      <w:r w:rsidRPr="00AB3A3E">
        <w:rPr>
          <w:snapToGrid w:val="0"/>
        </w:rPr>
        <w:t xml:space="preserve"> Zařazení BPEJ do tříd ochrany odpovídá vyhl.48/2011 Sb. v platném znění.</w:t>
      </w:r>
    </w:p>
    <w:p w14:paraId="7BCAE58B" w14:textId="77777777" w:rsidR="00D04EB3" w:rsidRPr="00AB3A3E" w:rsidRDefault="00D04EB3" w:rsidP="00D04EB3">
      <w:pPr>
        <w:keepNext/>
        <w:spacing w:before="240"/>
        <w:outlineLvl w:val="3"/>
        <w:rPr>
          <w:b/>
        </w:rPr>
      </w:pPr>
      <w:r w:rsidRPr="00AB3A3E">
        <w:rPr>
          <w:b/>
        </w:rPr>
        <w:t>Etapizace výstavby</w:t>
      </w:r>
    </w:p>
    <w:p w14:paraId="31D4FFB5" w14:textId="77777777" w:rsidR="00D04EB3" w:rsidRPr="00AB3A3E" w:rsidRDefault="00D04EB3" w:rsidP="00D04EB3">
      <w:r w:rsidRPr="00AB3A3E">
        <w:t>Není navržena.</w:t>
      </w:r>
    </w:p>
    <w:p w14:paraId="5362801F" w14:textId="77777777" w:rsidR="00D04EB3" w:rsidRPr="00AB3A3E" w:rsidRDefault="00D04EB3" w:rsidP="00D04EB3">
      <w:pPr>
        <w:pStyle w:val="Nadpis2"/>
        <w:tabs>
          <w:tab w:val="left" w:pos="567"/>
        </w:tabs>
        <w:spacing w:line="200" w:lineRule="atLeast"/>
        <w:rPr>
          <w:caps/>
          <w:snapToGrid w:val="0"/>
          <w:szCs w:val="24"/>
        </w:rPr>
      </w:pPr>
      <w:bookmarkStart w:id="388" w:name="_Toc113890344"/>
      <w:r w:rsidRPr="00AB3A3E">
        <w:rPr>
          <w:caps/>
          <w:snapToGrid w:val="0"/>
          <w:szCs w:val="24"/>
        </w:rPr>
        <w:t>14.2.</w:t>
      </w:r>
      <w:r w:rsidRPr="00AB3A3E">
        <w:rPr>
          <w:caps/>
          <w:snapToGrid w:val="0"/>
          <w:szCs w:val="24"/>
        </w:rPr>
        <w:tab/>
        <w:t>VYHODNOCENÍ ZÁBORU POZEMKŮ URČENÝCH K PLNĚNÍ FUNKCÍ LESA</w:t>
      </w:r>
      <w:bookmarkEnd w:id="388"/>
    </w:p>
    <w:p w14:paraId="04D9F60A" w14:textId="77777777" w:rsidR="00D04EB3" w:rsidRPr="00AB3A3E" w:rsidRDefault="00D04EB3" w:rsidP="00D04EB3">
      <w:pPr>
        <w:rPr>
          <w:snapToGrid w:val="0"/>
        </w:rPr>
      </w:pPr>
      <w:r w:rsidRPr="00AB3A3E">
        <w:rPr>
          <w:snapToGrid w:val="0"/>
        </w:rPr>
        <w:t>Změna č. 1 nemá dopad do ploch PUPFL.</w:t>
      </w:r>
    </w:p>
    <w:p w14:paraId="38C089C4" w14:textId="77777777" w:rsidR="00D04EB3" w:rsidRPr="00AB3A3E" w:rsidRDefault="00D04EB3" w:rsidP="00D04EB3">
      <w:pPr>
        <w:rPr>
          <w:snapToGrid w:val="0"/>
        </w:rPr>
      </w:pPr>
      <w:r w:rsidRPr="00AB3A3E">
        <w:rPr>
          <w:snapToGrid w:val="0"/>
        </w:rPr>
        <w:t xml:space="preserve">Do vzdálenosti </w:t>
      </w:r>
      <w:smartTag w:uri="urn:schemas-microsoft-com:office:smarttags" w:element="metricconverter">
        <w:smartTagPr>
          <w:attr w:name="ProductID" w:val="50 m"/>
        </w:smartTagPr>
        <w:r w:rsidRPr="00AB3A3E">
          <w:rPr>
            <w:snapToGrid w:val="0"/>
          </w:rPr>
          <w:t>50 m</w:t>
        </w:r>
      </w:smartTag>
      <w:r w:rsidRPr="00AB3A3E">
        <w:rPr>
          <w:snapToGrid w:val="0"/>
        </w:rPr>
        <w:t xml:space="preserve"> od okraje lesa zastavitelné plochy nezasahují. </w:t>
      </w:r>
    </w:p>
    <w:p w14:paraId="4D71FD84" w14:textId="77777777" w:rsidR="00D04EB3" w:rsidRPr="00AB3A3E" w:rsidRDefault="00D04EB3" w:rsidP="00D04EB3">
      <w:pPr>
        <w:pStyle w:val="tabulka"/>
        <w:spacing w:before="60" w:after="60"/>
        <w:rPr>
          <w:snapToGrid w:val="0"/>
        </w:rPr>
        <w:sectPr w:rsidR="00D04EB3" w:rsidRPr="00AB3A3E" w:rsidSect="00CE7718">
          <w:headerReference w:type="default" r:id="rId18"/>
          <w:footerReference w:type="default" r:id="rId19"/>
          <w:pgSz w:w="11905" w:h="16837" w:code="9"/>
          <w:pgMar w:top="1418" w:right="1418" w:bottom="1418" w:left="1418" w:header="709" w:footer="709" w:gutter="0"/>
          <w:pgNumType w:start="3"/>
          <w:cols w:space="708"/>
          <w:docGrid w:linePitch="360"/>
        </w:sectPr>
      </w:pPr>
    </w:p>
    <w:bookmarkEnd w:id="346"/>
    <w:bookmarkEnd w:id="347"/>
    <w:bookmarkEnd w:id="348"/>
    <w:p w14:paraId="29179E93" w14:textId="77777777" w:rsidR="00D04EB3" w:rsidRPr="00AB3A3E" w:rsidRDefault="00D04EB3" w:rsidP="00D04EB3">
      <w:pPr>
        <w:pStyle w:val="tabulka"/>
        <w:spacing w:before="0" w:after="60"/>
        <w:ind w:left="-142"/>
        <w:rPr>
          <w:i/>
          <w:caps/>
        </w:rPr>
      </w:pPr>
    </w:p>
    <w:p w14:paraId="0A2B3D48" w14:textId="77777777" w:rsidR="00D04EB3" w:rsidRPr="00AB3A3E" w:rsidRDefault="00D04EB3" w:rsidP="00D04EB3">
      <w:pPr>
        <w:pStyle w:val="tabulka"/>
        <w:spacing w:before="0" w:after="60"/>
        <w:ind w:left="-142"/>
        <w:rPr>
          <w:i/>
          <w:caps/>
        </w:rPr>
      </w:pPr>
      <w:r w:rsidRPr="00AB3A3E">
        <w:rPr>
          <w:i/>
          <w:caps/>
        </w:rPr>
        <w:t>Tab. TABELÁRNÍ VYHODNOCENÍ JEDNOTLIVÝCH LOKALIT</w:t>
      </w:r>
    </w:p>
    <w:tbl>
      <w:tblPr>
        <w:tblW w:w="14461" w:type="dxa"/>
        <w:tblInd w:w="-72" w:type="dxa"/>
        <w:tblLayout w:type="fixed"/>
        <w:tblCellMar>
          <w:left w:w="70" w:type="dxa"/>
          <w:right w:w="70" w:type="dxa"/>
        </w:tblCellMar>
        <w:tblLook w:val="0000" w:firstRow="0" w:lastRow="0" w:firstColumn="0" w:lastColumn="0" w:noHBand="0" w:noVBand="0"/>
      </w:tblPr>
      <w:tblGrid>
        <w:gridCol w:w="709"/>
        <w:gridCol w:w="851"/>
        <w:gridCol w:w="850"/>
        <w:gridCol w:w="1701"/>
        <w:gridCol w:w="709"/>
        <w:gridCol w:w="709"/>
        <w:gridCol w:w="708"/>
        <w:gridCol w:w="708"/>
        <w:gridCol w:w="709"/>
        <w:gridCol w:w="709"/>
        <w:gridCol w:w="1135"/>
        <w:gridCol w:w="992"/>
        <w:gridCol w:w="851"/>
        <w:gridCol w:w="992"/>
        <w:gridCol w:w="850"/>
        <w:gridCol w:w="1278"/>
      </w:tblGrid>
      <w:tr w:rsidR="00D04EB3" w:rsidRPr="00AB3A3E" w14:paraId="32873E49" w14:textId="77777777" w:rsidTr="006843BC">
        <w:trPr>
          <w:trHeight w:val="396"/>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7DA9865" w14:textId="77777777" w:rsidR="00D04EB3" w:rsidRPr="00AB3A3E" w:rsidRDefault="00D04EB3" w:rsidP="006843BC">
            <w:pPr>
              <w:spacing w:before="0" w:line="180" w:lineRule="atLeast"/>
              <w:rPr>
                <w:rFonts w:cs="Arial"/>
                <w:sz w:val="14"/>
                <w:szCs w:val="14"/>
              </w:rPr>
            </w:pPr>
            <w:r w:rsidRPr="00AB3A3E">
              <w:rPr>
                <w:rFonts w:cs="Arial"/>
                <w:sz w:val="14"/>
                <w:szCs w:val="14"/>
              </w:rPr>
              <w:t>dílčí změna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8153F18" w14:textId="77777777" w:rsidR="00D04EB3" w:rsidRPr="00AB3A3E" w:rsidRDefault="00D04EB3" w:rsidP="006843BC">
            <w:pPr>
              <w:spacing w:before="0" w:line="180" w:lineRule="atLeast"/>
              <w:rPr>
                <w:rFonts w:cs="Arial"/>
                <w:sz w:val="14"/>
                <w:szCs w:val="14"/>
              </w:rPr>
            </w:pPr>
            <w:r w:rsidRPr="00AB3A3E">
              <w:rPr>
                <w:rFonts w:cs="Arial"/>
                <w:sz w:val="14"/>
                <w:szCs w:val="14"/>
              </w:rPr>
              <w:t>Označení plochy/</w:t>
            </w:r>
          </w:p>
          <w:p w14:paraId="422264D8" w14:textId="77777777" w:rsidR="00D04EB3" w:rsidRPr="00AB3A3E" w:rsidRDefault="00D04EB3" w:rsidP="006843BC">
            <w:pPr>
              <w:spacing w:before="0" w:line="180" w:lineRule="atLeast"/>
              <w:rPr>
                <w:rFonts w:cs="Arial"/>
                <w:sz w:val="14"/>
                <w:szCs w:val="14"/>
              </w:rPr>
            </w:pPr>
            <w:r w:rsidRPr="00AB3A3E">
              <w:rPr>
                <w:rFonts w:cs="Arial"/>
                <w:sz w:val="14"/>
                <w:szCs w:val="14"/>
              </w:rPr>
              <w:t>koridoru</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C83863D" w14:textId="77777777" w:rsidR="00D04EB3" w:rsidRPr="00AB3A3E" w:rsidRDefault="00D04EB3" w:rsidP="006843BC">
            <w:pPr>
              <w:spacing w:before="0" w:line="180" w:lineRule="atLeast"/>
              <w:jc w:val="left"/>
              <w:rPr>
                <w:rFonts w:cs="Arial"/>
                <w:sz w:val="14"/>
                <w:szCs w:val="14"/>
              </w:rPr>
            </w:pPr>
            <w:r w:rsidRPr="00AB3A3E">
              <w:rPr>
                <w:rFonts w:cs="Arial"/>
                <w:sz w:val="14"/>
                <w:szCs w:val="14"/>
              </w:rPr>
              <w:t>Katastr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CC1AED9" w14:textId="77777777" w:rsidR="00D04EB3" w:rsidRPr="00AB3A3E" w:rsidRDefault="00D04EB3" w:rsidP="006843BC">
            <w:pPr>
              <w:spacing w:before="0" w:line="180" w:lineRule="atLeast"/>
              <w:jc w:val="left"/>
              <w:rPr>
                <w:rFonts w:cs="Arial"/>
                <w:sz w:val="14"/>
                <w:szCs w:val="14"/>
              </w:rPr>
            </w:pPr>
            <w:r w:rsidRPr="00AB3A3E">
              <w:rPr>
                <w:rFonts w:cs="Arial"/>
                <w:sz w:val="14"/>
                <w:szCs w:val="14"/>
              </w:rPr>
              <w:t>Způsob využití plochy</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D5D88C2" w14:textId="77777777" w:rsidR="00D04EB3" w:rsidRPr="00AB3A3E" w:rsidRDefault="00D04EB3" w:rsidP="006843BC">
            <w:pPr>
              <w:spacing w:before="0" w:line="180" w:lineRule="atLeast"/>
              <w:rPr>
                <w:rFonts w:cs="Arial"/>
                <w:sz w:val="14"/>
                <w:szCs w:val="14"/>
              </w:rPr>
            </w:pPr>
            <w:r w:rsidRPr="00AB3A3E">
              <w:rPr>
                <w:rFonts w:cs="Arial"/>
                <w:sz w:val="14"/>
                <w:szCs w:val="14"/>
              </w:rPr>
              <w:t>Výměra záboru ZPF (ha)</w:t>
            </w:r>
          </w:p>
        </w:tc>
        <w:tc>
          <w:tcPr>
            <w:tcW w:w="354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85450B9" w14:textId="77777777" w:rsidR="00D04EB3" w:rsidRPr="00AB3A3E" w:rsidRDefault="00D04EB3" w:rsidP="006843BC">
            <w:pPr>
              <w:spacing w:before="0" w:line="180" w:lineRule="atLeast"/>
              <w:jc w:val="center"/>
              <w:rPr>
                <w:rFonts w:cs="Arial"/>
                <w:sz w:val="14"/>
                <w:szCs w:val="14"/>
              </w:rPr>
            </w:pPr>
            <w:r w:rsidRPr="00AB3A3E">
              <w:rPr>
                <w:rFonts w:cs="Arial"/>
                <w:sz w:val="14"/>
                <w:szCs w:val="14"/>
              </w:rPr>
              <w:t>Zábor ZPF podle tříd ochrany (ha)</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5A97F4D" w14:textId="77777777" w:rsidR="00D04EB3" w:rsidRPr="00AB3A3E" w:rsidRDefault="00D04EB3" w:rsidP="006843BC">
            <w:pPr>
              <w:spacing w:before="0" w:line="180" w:lineRule="atLeast"/>
              <w:jc w:val="left"/>
              <w:rPr>
                <w:rFonts w:cs="Arial"/>
                <w:sz w:val="14"/>
                <w:szCs w:val="14"/>
              </w:rPr>
            </w:pPr>
            <w:r w:rsidRPr="00AB3A3E">
              <w:rPr>
                <w:rFonts w:cs="Arial"/>
                <w:sz w:val="14"/>
                <w:szCs w:val="14"/>
              </w:rPr>
              <w:t>Odhad výměry záboru, na které bude provedena rekultivace na zemědělskou půdu</w:t>
            </w:r>
          </w:p>
        </w:tc>
        <w:tc>
          <w:tcPr>
            <w:tcW w:w="992" w:type="dxa"/>
            <w:vMerge w:val="restart"/>
            <w:tcBorders>
              <w:top w:val="single" w:sz="4" w:space="0" w:color="auto"/>
              <w:left w:val="single" w:sz="4" w:space="0" w:color="auto"/>
              <w:right w:val="single" w:sz="4" w:space="0" w:color="auto"/>
            </w:tcBorders>
            <w:shd w:val="clear" w:color="auto" w:fill="D9D9D9"/>
            <w:vAlign w:val="center"/>
          </w:tcPr>
          <w:p w14:paraId="0285B2B9" w14:textId="77777777" w:rsidR="00D04EB3" w:rsidRPr="00AB3A3E" w:rsidRDefault="00D04EB3" w:rsidP="006843BC">
            <w:pPr>
              <w:spacing w:before="0" w:line="180" w:lineRule="atLeast"/>
              <w:jc w:val="left"/>
              <w:rPr>
                <w:rFonts w:cs="Arial"/>
                <w:iCs/>
                <w:sz w:val="14"/>
                <w:szCs w:val="14"/>
              </w:rPr>
            </w:pPr>
            <w:r w:rsidRPr="00AB3A3E">
              <w:rPr>
                <w:rFonts w:cs="Arial"/>
                <w:iCs/>
                <w:sz w:val="14"/>
                <w:szCs w:val="14"/>
              </w:rPr>
              <w:t>Informace o existenci závlah</w:t>
            </w:r>
          </w:p>
        </w:tc>
        <w:tc>
          <w:tcPr>
            <w:tcW w:w="851" w:type="dxa"/>
            <w:vMerge w:val="restart"/>
            <w:tcBorders>
              <w:top w:val="single" w:sz="4" w:space="0" w:color="auto"/>
              <w:left w:val="single" w:sz="4" w:space="0" w:color="auto"/>
              <w:right w:val="single" w:sz="4" w:space="0" w:color="auto"/>
            </w:tcBorders>
            <w:shd w:val="clear" w:color="auto" w:fill="D9D9D9"/>
            <w:vAlign w:val="center"/>
          </w:tcPr>
          <w:p w14:paraId="5E261F86" w14:textId="77777777" w:rsidR="00D04EB3" w:rsidRPr="00AB3A3E" w:rsidRDefault="00D04EB3" w:rsidP="006843BC">
            <w:pPr>
              <w:spacing w:before="0" w:line="180" w:lineRule="atLeast"/>
              <w:jc w:val="left"/>
              <w:rPr>
                <w:rFonts w:cs="Arial"/>
                <w:iCs/>
                <w:sz w:val="14"/>
                <w:szCs w:val="14"/>
              </w:rPr>
            </w:pPr>
            <w:r w:rsidRPr="00AB3A3E">
              <w:rPr>
                <w:rFonts w:cs="Arial"/>
                <w:iCs/>
                <w:sz w:val="14"/>
                <w:szCs w:val="14"/>
              </w:rPr>
              <w:t>Informace o existenci odvodnění</w:t>
            </w:r>
          </w:p>
        </w:tc>
        <w:tc>
          <w:tcPr>
            <w:tcW w:w="992" w:type="dxa"/>
            <w:vMerge w:val="restart"/>
            <w:tcBorders>
              <w:top w:val="single" w:sz="4" w:space="0" w:color="auto"/>
              <w:left w:val="single" w:sz="4" w:space="0" w:color="auto"/>
              <w:right w:val="single" w:sz="4" w:space="0" w:color="auto"/>
            </w:tcBorders>
            <w:shd w:val="clear" w:color="auto" w:fill="D9D9D9"/>
            <w:vAlign w:val="center"/>
          </w:tcPr>
          <w:p w14:paraId="779439FC" w14:textId="77777777" w:rsidR="00D04EB3" w:rsidRPr="00AB3A3E" w:rsidRDefault="00D04EB3" w:rsidP="006843BC">
            <w:pPr>
              <w:spacing w:before="0" w:line="180" w:lineRule="atLeast"/>
              <w:jc w:val="left"/>
              <w:rPr>
                <w:rFonts w:cs="Arial"/>
                <w:iCs/>
                <w:sz w:val="14"/>
                <w:szCs w:val="14"/>
              </w:rPr>
            </w:pPr>
            <w:r w:rsidRPr="00AB3A3E">
              <w:rPr>
                <w:rFonts w:cs="Arial"/>
                <w:iCs/>
                <w:sz w:val="14"/>
                <w:szCs w:val="14"/>
              </w:rPr>
              <w:t>Informace o existenci staveb k ochraně pozemku před erozní činností vody</w:t>
            </w:r>
          </w:p>
        </w:tc>
        <w:tc>
          <w:tcPr>
            <w:tcW w:w="850" w:type="dxa"/>
            <w:vMerge w:val="restart"/>
            <w:tcBorders>
              <w:top w:val="single" w:sz="4" w:space="0" w:color="auto"/>
              <w:left w:val="single" w:sz="4" w:space="0" w:color="auto"/>
              <w:right w:val="single" w:sz="4" w:space="0" w:color="auto"/>
            </w:tcBorders>
            <w:shd w:val="clear" w:color="auto" w:fill="D9D9D9"/>
            <w:vAlign w:val="center"/>
          </w:tcPr>
          <w:p w14:paraId="0C817562" w14:textId="77777777" w:rsidR="00D04EB3" w:rsidRPr="00AB3A3E" w:rsidRDefault="00D04EB3" w:rsidP="006843BC">
            <w:pPr>
              <w:spacing w:before="0" w:line="180" w:lineRule="atLeast"/>
              <w:jc w:val="left"/>
              <w:rPr>
                <w:rFonts w:cs="Arial"/>
                <w:iCs/>
                <w:sz w:val="14"/>
                <w:szCs w:val="14"/>
              </w:rPr>
            </w:pPr>
            <w:r w:rsidRPr="00AB3A3E">
              <w:rPr>
                <w:rFonts w:cs="Arial"/>
                <w:iCs/>
                <w:sz w:val="14"/>
                <w:szCs w:val="14"/>
              </w:rPr>
              <w:t>Informace podle ustanovení §3, odst. 2, písm. g</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D80D564" w14:textId="77777777" w:rsidR="00D04EB3" w:rsidRPr="00AB3A3E" w:rsidRDefault="00D04EB3" w:rsidP="006843BC">
            <w:pPr>
              <w:spacing w:before="0" w:line="180" w:lineRule="atLeast"/>
              <w:rPr>
                <w:rFonts w:cs="Arial"/>
                <w:iCs/>
                <w:sz w:val="14"/>
                <w:szCs w:val="14"/>
              </w:rPr>
            </w:pPr>
            <w:r w:rsidRPr="00AB3A3E">
              <w:rPr>
                <w:rFonts w:cs="Arial"/>
                <w:iCs/>
                <w:sz w:val="14"/>
                <w:szCs w:val="14"/>
              </w:rPr>
              <w:t xml:space="preserve">Poznámka </w:t>
            </w:r>
          </w:p>
        </w:tc>
      </w:tr>
      <w:tr w:rsidR="00D04EB3" w:rsidRPr="00AB3A3E" w14:paraId="301ED113" w14:textId="77777777" w:rsidTr="006843BC">
        <w:trPr>
          <w:trHeight w:val="396"/>
          <w:tblHeader/>
        </w:trPr>
        <w:tc>
          <w:tcPr>
            <w:tcW w:w="7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96D5203" w14:textId="77777777" w:rsidR="00D04EB3" w:rsidRPr="00AB3A3E" w:rsidRDefault="00D04EB3" w:rsidP="006843BC">
            <w:pPr>
              <w:spacing w:before="0" w:line="200" w:lineRule="atLeast"/>
              <w:rPr>
                <w:rFonts w:cs="Arial"/>
                <w:sz w:val="14"/>
                <w:szCs w:val="14"/>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cPr>
          <w:p w14:paraId="41EFE840" w14:textId="77777777" w:rsidR="00D04EB3" w:rsidRPr="00AB3A3E" w:rsidRDefault="00D04EB3" w:rsidP="006843BC">
            <w:pPr>
              <w:spacing w:before="0" w:line="200" w:lineRule="atLeast"/>
              <w:rPr>
                <w:rFonts w:cs="Arial"/>
                <w:sz w:val="14"/>
                <w:szCs w:val="14"/>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cPr>
          <w:p w14:paraId="2BADAAB4" w14:textId="77777777" w:rsidR="00D04EB3" w:rsidRPr="00AB3A3E" w:rsidRDefault="00D04EB3" w:rsidP="006843BC">
            <w:pPr>
              <w:spacing w:before="0" w:line="200" w:lineRule="atLeast"/>
              <w:jc w:val="left"/>
              <w:rPr>
                <w:rFonts w:cs="Arial"/>
                <w:sz w:val="14"/>
                <w:szCs w:val="14"/>
              </w:rPr>
            </w:pPr>
          </w:p>
        </w:tc>
        <w:tc>
          <w:tcPr>
            <w:tcW w:w="170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07A91DC" w14:textId="77777777" w:rsidR="00D04EB3" w:rsidRPr="00AB3A3E" w:rsidRDefault="00D04EB3" w:rsidP="006843BC">
            <w:pPr>
              <w:spacing w:before="0" w:line="200" w:lineRule="atLeast"/>
              <w:jc w:val="left"/>
              <w:rPr>
                <w:rFonts w:cs="Arial"/>
                <w:sz w:val="14"/>
                <w:szCs w:val="14"/>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93A6FED" w14:textId="77777777" w:rsidR="00D04EB3" w:rsidRPr="00AB3A3E" w:rsidRDefault="00D04EB3" w:rsidP="006843BC">
            <w:pPr>
              <w:spacing w:before="0" w:line="200" w:lineRule="atLeast"/>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1E4AA1F" w14:textId="77777777" w:rsidR="00D04EB3" w:rsidRPr="00AB3A3E" w:rsidRDefault="00D04EB3" w:rsidP="006843BC">
            <w:pPr>
              <w:spacing w:before="0" w:line="200" w:lineRule="atLeast"/>
              <w:rPr>
                <w:rFonts w:cs="Arial"/>
                <w:sz w:val="14"/>
                <w:szCs w:val="14"/>
              </w:rPr>
            </w:pPr>
            <w:r w:rsidRPr="00AB3A3E">
              <w:rPr>
                <w:rFonts w:cs="Arial"/>
                <w:sz w:val="14"/>
                <w:szCs w:val="14"/>
              </w:rPr>
              <w:t>I.</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C5F24A2" w14:textId="77777777" w:rsidR="00D04EB3" w:rsidRPr="00AB3A3E" w:rsidRDefault="00D04EB3" w:rsidP="006843BC">
            <w:pPr>
              <w:spacing w:before="0" w:line="200" w:lineRule="atLeast"/>
              <w:rPr>
                <w:rFonts w:cs="Arial"/>
                <w:sz w:val="14"/>
                <w:szCs w:val="14"/>
              </w:rPr>
            </w:pPr>
            <w:r w:rsidRPr="00AB3A3E">
              <w:rPr>
                <w:rFonts w:cs="Arial"/>
                <w:sz w:val="14"/>
                <w:szCs w:val="14"/>
              </w:rPr>
              <w:t>II.</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90D0543" w14:textId="77777777" w:rsidR="00D04EB3" w:rsidRPr="00AB3A3E" w:rsidRDefault="00D04EB3" w:rsidP="006843BC">
            <w:pPr>
              <w:spacing w:before="0" w:line="200" w:lineRule="atLeast"/>
              <w:rPr>
                <w:rFonts w:cs="Arial"/>
                <w:sz w:val="14"/>
                <w:szCs w:val="14"/>
              </w:rPr>
            </w:pPr>
            <w:r w:rsidRPr="00AB3A3E">
              <w:rPr>
                <w:rFonts w:cs="Arial"/>
                <w:sz w:val="14"/>
                <w:szCs w:val="14"/>
              </w:rPr>
              <w:t>III.</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38FADD6" w14:textId="77777777" w:rsidR="00D04EB3" w:rsidRPr="00AB3A3E" w:rsidRDefault="00D04EB3" w:rsidP="006843BC">
            <w:pPr>
              <w:spacing w:before="0" w:line="200" w:lineRule="atLeast"/>
              <w:rPr>
                <w:rFonts w:cs="Arial"/>
                <w:sz w:val="14"/>
                <w:szCs w:val="14"/>
              </w:rPr>
            </w:pPr>
            <w:r w:rsidRPr="00AB3A3E">
              <w:rPr>
                <w:rFonts w:cs="Arial"/>
                <w:sz w:val="14"/>
                <w:szCs w:val="14"/>
              </w:rPr>
              <w:t>IV.</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A0CC40E" w14:textId="77777777" w:rsidR="00D04EB3" w:rsidRPr="00AB3A3E" w:rsidRDefault="00D04EB3" w:rsidP="006843BC">
            <w:pPr>
              <w:spacing w:before="0" w:line="200" w:lineRule="atLeast"/>
              <w:rPr>
                <w:rFonts w:cs="Arial"/>
                <w:sz w:val="14"/>
                <w:szCs w:val="14"/>
              </w:rPr>
            </w:pPr>
            <w:r w:rsidRPr="00AB3A3E">
              <w:rPr>
                <w:rFonts w:cs="Arial"/>
                <w:sz w:val="14"/>
                <w:szCs w:val="14"/>
              </w:rPr>
              <w:t>V.</w:t>
            </w:r>
          </w:p>
        </w:tc>
        <w:tc>
          <w:tcPr>
            <w:tcW w:w="113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6CA3AB4" w14:textId="77777777" w:rsidR="00D04EB3" w:rsidRPr="00AB3A3E" w:rsidRDefault="00D04EB3" w:rsidP="006843BC">
            <w:pPr>
              <w:spacing w:before="0" w:line="200" w:lineRule="atLeast"/>
              <w:rPr>
                <w:rFonts w:cs="Arial"/>
                <w:sz w:val="14"/>
                <w:szCs w:val="14"/>
              </w:rPr>
            </w:pPr>
          </w:p>
        </w:tc>
        <w:tc>
          <w:tcPr>
            <w:tcW w:w="992" w:type="dxa"/>
            <w:vMerge/>
            <w:tcBorders>
              <w:left w:val="single" w:sz="4" w:space="0" w:color="auto"/>
              <w:bottom w:val="single" w:sz="4" w:space="0" w:color="auto"/>
              <w:right w:val="single" w:sz="4" w:space="0" w:color="auto"/>
            </w:tcBorders>
            <w:shd w:val="clear" w:color="auto" w:fill="D9D9D9"/>
          </w:tcPr>
          <w:p w14:paraId="273B01B4" w14:textId="77777777" w:rsidR="00D04EB3" w:rsidRPr="00AB3A3E" w:rsidRDefault="00D04EB3" w:rsidP="006843BC">
            <w:pPr>
              <w:spacing w:before="0" w:line="200" w:lineRule="atLeast"/>
              <w:rPr>
                <w:rFonts w:cs="Arial"/>
                <w:i/>
                <w:iCs/>
                <w:sz w:val="14"/>
                <w:szCs w:val="14"/>
              </w:rPr>
            </w:pPr>
          </w:p>
        </w:tc>
        <w:tc>
          <w:tcPr>
            <w:tcW w:w="851" w:type="dxa"/>
            <w:vMerge/>
            <w:tcBorders>
              <w:left w:val="single" w:sz="4" w:space="0" w:color="auto"/>
              <w:bottom w:val="single" w:sz="4" w:space="0" w:color="auto"/>
              <w:right w:val="single" w:sz="4" w:space="0" w:color="auto"/>
            </w:tcBorders>
            <w:shd w:val="clear" w:color="auto" w:fill="D9D9D9"/>
          </w:tcPr>
          <w:p w14:paraId="1DBD28F7" w14:textId="77777777" w:rsidR="00D04EB3" w:rsidRPr="00AB3A3E" w:rsidRDefault="00D04EB3" w:rsidP="006843BC">
            <w:pPr>
              <w:spacing w:before="0" w:line="200" w:lineRule="atLeast"/>
              <w:rPr>
                <w:rFonts w:cs="Arial"/>
                <w:i/>
                <w:iCs/>
                <w:sz w:val="14"/>
                <w:szCs w:val="14"/>
              </w:rPr>
            </w:pPr>
          </w:p>
        </w:tc>
        <w:tc>
          <w:tcPr>
            <w:tcW w:w="992" w:type="dxa"/>
            <w:vMerge/>
            <w:tcBorders>
              <w:left w:val="single" w:sz="4" w:space="0" w:color="auto"/>
              <w:bottom w:val="single" w:sz="4" w:space="0" w:color="auto"/>
              <w:right w:val="single" w:sz="4" w:space="0" w:color="auto"/>
            </w:tcBorders>
            <w:shd w:val="clear" w:color="auto" w:fill="D9D9D9"/>
          </w:tcPr>
          <w:p w14:paraId="7CD945A6" w14:textId="77777777" w:rsidR="00D04EB3" w:rsidRPr="00AB3A3E" w:rsidRDefault="00D04EB3" w:rsidP="006843BC">
            <w:pPr>
              <w:spacing w:before="0" w:line="200" w:lineRule="atLeast"/>
              <w:rPr>
                <w:rFonts w:cs="Arial"/>
                <w:i/>
                <w:iCs/>
                <w:sz w:val="14"/>
                <w:szCs w:val="14"/>
              </w:rPr>
            </w:pPr>
          </w:p>
        </w:tc>
        <w:tc>
          <w:tcPr>
            <w:tcW w:w="850" w:type="dxa"/>
            <w:vMerge/>
            <w:tcBorders>
              <w:left w:val="single" w:sz="4" w:space="0" w:color="auto"/>
              <w:bottom w:val="single" w:sz="4" w:space="0" w:color="auto"/>
              <w:right w:val="single" w:sz="4" w:space="0" w:color="auto"/>
            </w:tcBorders>
            <w:shd w:val="clear" w:color="auto" w:fill="D9D9D9"/>
          </w:tcPr>
          <w:p w14:paraId="3651DACE" w14:textId="77777777" w:rsidR="00D04EB3" w:rsidRPr="00AB3A3E" w:rsidRDefault="00D04EB3" w:rsidP="006843BC">
            <w:pPr>
              <w:spacing w:before="0" w:line="200" w:lineRule="atLeast"/>
              <w:rPr>
                <w:rFonts w:cs="Arial"/>
                <w:i/>
                <w:iCs/>
                <w:sz w:val="14"/>
                <w:szCs w:val="14"/>
              </w:rPr>
            </w:pPr>
          </w:p>
        </w:tc>
        <w:tc>
          <w:tcPr>
            <w:tcW w:w="127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D43E115" w14:textId="77777777" w:rsidR="00D04EB3" w:rsidRPr="00AB3A3E" w:rsidRDefault="00D04EB3" w:rsidP="006843BC">
            <w:pPr>
              <w:spacing w:before="0" w:line="200" w:lineRule="atLeast"/>
              <w:rPr>
                <w:rFonts w:cs="Arial"/>
                <w:i/>
                <w:iCs/>
                <w:sz w:val="14"/>
                <w:szCs w:val="14"/>
              </w:rPr>
            </w:pPr>
          </w:p>
        </w:tc>
      </w:tr>
      <w:tr w:rsidR="00D04EB3" w:rsidRPr="00AB3A3E" w14:paraId="15E029AC" w14:textId="77777777" w:rsidTr="006843BC">
        <w:tblPrEx>
          <w:tblLook w:val="04A0" w:firstRow="1" w:lastRow="0" w:firstColumn="1" w:lastColumn="0" w:noHBand="0" w:noVBand="1"/>
        </w:tblPrEx>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795DA" w14:textId="77777777" w:rsidR="00D04EB3" w:rsidRPr="00AB3A3E" w:rsidRDefault="00D04EB3" w:rsidP="006843BC">
            <w:pPr>
              <w:spacing w:before="0" w:line="240" w:lineRule="auto"/>
              <w:rPr>
                <w:rFonts w:cs="Arial"/>
                <w:sz w:val="14"/>
                <w:szCs w:val="14"/>
              </w:rPr>
            </w:pPr>
            <w:r w:rsidRPr="00AB3A3E">
              <w:rPr>
                <w:rFonts w:cs="Arial"/>
                <w:sz w:val="14"/>
                <w:szCs w:val="14"/>
              </w:rPr>
              <w:t>Z1.05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9EC4" w14:textId="77777777" w:rsidR="00D04EB3" w:rsidRPr="00AB3A3E" w:rsidRDefault="00D04EB3" w:rsidP="006843BC">
            <w:pPr>
              <w:spacing w:before="0" w:line="240" w:lineRule="auto"/>
              <w:rPr>
                <w:rFonts w:cs="Arial"/>
                <w:sz w:val="14"/>
                <w:szCs w:val="14"/>
              </w:rPr>
            </w:pPr>
            <w:r w:rsidRPr="00AB3A3E">
              <w:rPr>
                <w:rFonts w:cs="Arial"/>
                <w:sz w:val="14"/>
                <w:szCs w:val="14"/>
              </w:rPr>
              <w:t>Z17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3A57D" w14:textId="77777777" w:rsidR="00D04EB3" w:rsidRPr="00AB3A3E" w:rsidRDefault="00D04EB3" w:rsidP="006843BC">
            <w:pPr>
              <w:spacing w:before="0" w:line="240" w:lineRule="auto"/>
              <w:jc w:val="left"/>
              <w:rPr>
                <w:rFonts w:cs="Arial"/>
                <w:sz w:val="14"/>
                <w:szCs w:val="14"/>
              </w:rPr>
            </w:pPr>
            <w:r w:rsidRPr="00AB3A3E">
              <w:rPr>
                <w:rFonts w:cs="Arial"/>
                <w:sz w:val="14"/>
                <w:szCs w:val="14"/>
              </w:rPr>
              <w:t>Ondratice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06F8B" w14:textId="77777777" w:rsidR="00D04EB3" w:rsidRPr="00AB3A3E" w:rsidRDefault="00D04EB3" w:rsidP="006843BC">
            <w:pPr>
              <w:spacing w:before="0" w:line="240" w:lineRule="auto"/>
              <w:jc w:val="left"/>
              <w:rPr>
                <w:rFonts w:cs="Arial"/>
                <w:sz w:val="14"/>
                <w:szCs w:val="14"/>
              </w:rPr>
            </w:pPr>
            <w:r w:rsidRPr="00AB3A3E">
              <w:rPr>
                <w:rFonts w:cs="Arial"/>
                <w:sz w:val="14"/>
                <w:szCs w:val="14"/>
              </w:rPr>
              <w:t>BI – bydlení individuální</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41E1B" w14:textId="77777777" w:rsidR="00D04EB3" w:rsidRPr="00AB3A3E" w:rsidRDefault="00D04EB3" w:rsidP="006843BC">
            <w:pPr>
              <w:spacing w:before="0" w:line="240" w:lineRule="auto"/>
              <w:jc w:val="center"/>
              <w:rPr>
                <w:rFonts w:cs="Arial"/>
                <w:sz w:val="14"/>
                <w:szCs w:val="14"/>
              </w:rPr>
            </w:pPr>
            <w:r w:rsidRPr="00AB3A3E">
              <w:rPr>
                <w:rFonts w:cs="Arial"/>
                <w:sz w:val="14"/>
                <w:szCs w:val="14"/>
              </w:rPr>
              <w:t>0,0203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3E054" w14:textId="77777777" w:rsidR="00D04EB3" w:rsidRPr="00AB3A3E" w:rsidRDefault="00D04EB3" w:rsidP="006843BC">
            <w:pPr>
              <w:spacing w:before="0" w:line="240" w:lineRule="auto"/>
              <w:jc w:val="center"/>
              <w:rPr>
                <w:rFonts w:cs="Arial"/>
                <w:sz w:val="14"/>
                <w:szCs w:val="14"/>
              </w:rPr>
            </w:pPr>
            <w:r w:rsidRPr="00AB3A3E">
              <w:rPr>
                <w:rFonts w:cs="Arial"/>
                <w:sz w:val="14"/>
                <w:szCs w:val="14"/>
              </w:rPr>
              <w:t>0,0203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1CD48"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D2A08"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25DCE"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58D10" w14:textId="77777777" w:rsidR="00D04EB3" w:rsidRPr="00AB3A3E" w:rsidRDefault="00D04EB3" w:rsidP="006843BC">
            <w:pPr>
              <w:spacing w:before="0" w:line="240" w:lineRule="auto"/>
              <w:jc w:val="center"/>
              <w:rPr>
                <w:rFonts w:cs="Arial"/>
                <w:sz w:val="14"/>
                <w:szCs w:val="14"/>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187DE" w14:textId="77777777" w:rsidR="00D04EB3" w:rsidRPr="00AB3A3E" w:rsidRDefault="00D04EB3" w:rsidP="006843BC">
            <w:pPr>
              <w:spacing w:before="0" w:line="240" w:lineRule="auto"/>
              <w:jc w:val="center"/>
              <w:rPr>
                <w:rFonts w:cs="Arial"/>
                <w:sz w:val="14"/>
                <w:szCs w:val="14"/>
              </w:rPr>
            </w:pPr>
            <w:r w:rsidRPr="00AB3A3E">
              <w:rPr>
                <w:rFonts w:cs="Arial"/>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14:paraId="2CA5F617"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1" w:type="dxa"/>
            <w:tcBorders>
              <w:top w:val="single" w:sz="4" w:space="0" w:color="auto"/>
              <w:left w:val="single" w:sz="4" w:space="0" w:color="auto"/>
              <w:bottom w:val="single" w:sz="4" w:space="0" w:color="auto"/>
              <w:right w:val="single" w:sz="4" w:space="0" w:color="auto"/>
            </w:tcBorders>
            <w:vAlign w:val="center"/>
          </w:tcPr>
          <w:p w14:paraId="75DE8ACC"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992" w:type="dxa"/>
            <w:tcBorders>
              <w:top w:val="single" w:sz="4" w:space="0" w:color="auto"/>
              <w:left w:val="single" w:sz="4" w:space="0" w:color="auto"/>
              <w:bottom w:val="single" w:sz="4" w:space="0" w:color="auto"/>
              <w:right w:val="single" w:sz="4" w:space="0" w:color="auto"/>
            </w:tcBorders>
            <w:vAlign w:val="center"/>
          </w:tcPr>
          <w:p w14:paraId="757FA805"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0" w:type="dxa"/>
            <w:tcBorders>
              <w:top w:val="single" w:sz="4" w:space="0" w:color="auto"/>
              <w:left w:val="single" w:sz="4" w:space="0" w:color="auto"/>
              <w:bottom w:val="single" w:sz="4" w:space="0" w:color="auto"/>
              <w:right w:val="single" w:sz="4" w:space="0" w:color="auto"/>
            </w:tcBorders>
            <w:vAlign w:val="center"/>
          </w:tcPr>
          <w:p w14:paraId="3D5DC805" w14:textId="77777777" w:rsidR="00D04EB3" w:rsidRPr="00AB3A3E" w:rsidRDefault="00D04EB3" w:rsidP="006843BC">
            <w:pPr>
              <w:spacing w:before="0" w:line="240" w:lineRule="auto"/>
              <w:jc w:val="left"/>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51CF3990" w14:textId="77777777" w:rsidR="00D04EB3" w:rsidRPr="00AB3A3E" w:rsidRDefault="00D04EB3" w:rsidP="006843BC">
            <w:pPr>
              <w:spacing w:before="0" w:line="240" w:lineRule="auto"/>
              <w:rPr>
                <w:rFonts w:cs="Arial"/>
                <w:sz w:val="14"/>
                <w:szCs w:val="14"/>
              </w:rPr>
            </w:pPr>
            <w:r w:rsidRPr="00AB3A3E">
              <w:rPr>
                <w:rFonts w:cs="Arial"/>
                <w:sz w:val="14"/>
                <w:szCs w:val="14"/>
              </w:rPr>
              <w:t>vymezení plochy pro veřejné prostranství na úkor části již zastavěné parcely pro bydlení.</w:t>
            </w:r>
          </w:p>
        </w:tc>
      </w:tr>
      <w:tr w:rsidR="00D04EB3" w:rsidRPr="00AB3A3E" w14:paraId="62DFFC25" w14:textId="77777777" w:rsidTr="006843BC">
        <w:tblPrEx>
          <w:tblLook w:val="04A0" w:firstRow="1" w:lastRow="0" w:firstColumn="1" w:lastColumn="0" w:noHBand="0" w:noVBand="1"/>
        </w:tblPrEx>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B7596" w14:textId="77777777" w:rsidR="00D04EB3" w:rsidRPr="00AB3A3E" w:rsidRDefault="00D04EB3" w:rsidP="006843BC">
            <w:pPr>
              <w:spacing w:before="0" w:line="240" w:lineRule="auto"/>
              <w:rPr>
                <w:rFonts w:cs="Arial"/>
                <w:sz w:val="14"/>
                <w:szCs w:val="14"/>
              </w:rPr>
            </w:pPr>
            <w:r w:rsidRPr="00AB3A3E">
              <w:rPr>
                <w:rFonts w:cs="Arial"/>
                <w:sz w:val="14"/>
                <w:szCs w:val="14"/>
              </w:rPr>
              <w:t>Z1.07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CAEDFB" w14:textId="77777777" w:rsidR="00D04EB3" w:rsidRPr="00AB3A3E" w:rsidRDefault="00D04EB3" w:rsidP="006843BC">
            <w:pPr>
              <w:spacing w:before="0" w:line="240" w:lineRule="auto"/>
              <w:rPr>
                <w:rFonts w:cs="Arial"/>
                <w:sz w:val="14"/>
                <w:szCs w:val="14"/>
              </w:rPr>
            </w:pPr>
            <w:r w:rsidRPr="00AB3A3E">
              <w:rPr>
                <w:rFonts w:cs="Arial"/>
                <w:sz w:val="14"/>
                <w:szCs w:val="14"/>
              </w:rPr>
              <w:t>Z18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18A501" w14:textId="77777777" w:rsidR="00D04EB3" w:rsidRPr="00AB3A3E" w:rsidRDefault="00D04EB3" w:rsidP="006843BC">
            <w:pPr>
              <w:spacing w:before="0" w:line="240" w:lineRule="auto"/>
              <w:jc w:val="left"/>
              <w:rPr>
                <w:rFonts w:cs="Arial"/>
                <w:sz w:val="14"/>
                <w:szCs w:val="14"/>
              </w:rPr>
            </w:pPr>
            <w:r w:rsidRPr="00AB3A3E">
              <w:rPr>
                <w:rFonts w:cs="Arial"/>
                <w:sz w:val="14"/>
                <w:szCs w:val="14"/>
              </w:rPr>
              <w:t>Ondratice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EE3B8" w14:textId="77777777" w:rsidR="00D04EB3" w:rsidRPr="00AB3A3E" w:rsidRDefault="00D04EB3" w:rsidP="006843BC">
            <w:pPr>
              <w:spacing w:before="0" w:line="240" w:lineRule="auto"/>
              <w:jc w:val="left"/>
              <w:rPr>
                <w:rFonts w:cs="Arial"/>
                <w:sz w:val="14"/>
                <w:szCs w:val="14"/>
              </w:rPr>
            </w:pPr>
            <w:r w:rsidRPr="00AB3A3E">
              <w:rPr>
                <w:rFonts w:cs="Arial"/>
                <w:sz w:val="14"/>
                <w:szCs w:val="14"/>
              </w:rPr>
              <w:t>BI – bydlení individuální</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2C0D8" w14:textId="77777777" w:rsidR="00D04EB3" w:rsidRPr="00AB3A3E" w:rsidRDefault="00D04EB3" w:rsidP="006843BC">
            <w:pPr>
              <w:spacing w:before="0" w:line="240" w:lineRule="auto"/>
              <w:jc w:val="center"/>
              <w:rPr>
                <w:rFonts w:cs="Arial"/>
                <w:sz w:val="14"/>
                <w:szCs w:val="14"/>
              </w:rPr>
            </w:pPr>
            <w:r w:rsidRPr="00AB3A3E">
              <w:rPr>
                <w:rFonts w:cs="Arial"/>
                <w:sz w:val="14"/>
                <w:szCs w:val="14"/>
              </w:rPr>
              <w:t>0,2372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CDE63"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C2D1F"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BB7BC"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466FC"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FBA86" w14:textId="77777777" w:rsidR="00D04EB3" w:rsidRPr="00AB3A3E" w:rsidRDefault="00D04EB3" w:rsidP="006843BC">
            <w:pPr>
              <w:spacing w:before="0" w:line="240" w:lineRule="auto"/>
              <w:jc w:val="center"/>
              <w:rPr>
                <w:rFonts w:cs="Arial"/>
                <w:sz w:val="14"/>
                <w:szCs w:val="14"/>
              </w:rPr>
            </w:pPr>
            <w:r w:rsidRPr="00AB3A3E">
              <w:rPr>
                <w:rFonts w:cs="Arial"/>
                <w:sz w:val="14"/>
                <w:szCs w:val="14"/>
              </w:rPr>
              <w:t>0,2372</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6C97" w14:textId="77777777" w:rsidR="00D04EB3" w:rsidRPr="00AB3A3E" w:rsidRDefault="00D04EB3" w:rsidP="006843BC">
            <w:pPr>
              <w:spacing w:before="0" w:line="240" w:lineRule="auto"/>
              <w:jc w:val="center"/>
              <w:rPr>
                <w:rFonts w:cs="Arial"/>
                <w:sz w:val="14"/>
                <w:szCs w:val="14"/>
              </w:rPr>
            </w:pPr>
            <w:r w:rsidRPr="00AB3A3E">
              <w:rPr>
                <w:rFonts w:cs="Arial"/>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14:paraId="4A29A263"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1" w:type="dxa"/>
            <w:tcBorders>
              <w:top w:val="single" w:sz="4" w:space="0" w:color="auto"/>
              <w:left w:val="single" w:sz="4" w:space="0" w:color="auto"/>
              <w:bottom w:val="single" w:sz="4" w:space="0" w:color="auto"/>
              <w:right w:val="single" w:sz="4" w:space="0" w:color="auto"/>
            </w:tcBorders>
            <w:vAlign w:val="center"/>
          </w:tcPr>
          <w:p w14:paraId="3A479F62"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992" w:type="dxa"/>
            <w:tcBorders>
              <w:top w:val="single" w:sz="4" w:space="0" w:color="auto"/>
              <w:left w:val="single" w:sz="4" w:space="0" w:color="auto"/>
              <w:bottom w:val="single" w:sz="4" w:space="0" w:color="auto"/>
              <w:right w:val="single" w:sz="4" w:space="0" w:color="auto"/>
            </w:tcBorders>
            <w:vAlign w:val="center"/>
          </w:tcPr>
          <w:p w14:paraId="68BA5043"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0" w:type="dxa"/>
            <w:tcBorders>
              <w:top w:val="single" w:sz="4" w:space="0" w:color="auto"/>
              <w:left w:val="single" w:sz="4" w:space="0" w:color="auto"/>
              <w:bottom w:val="single" w:sz="4" w:space="0" w:color="auto"/>
              <w:right w:val="single" w:sz="4" w:space="0" w:color="auto"/>
            </w:tcBorders>
            <w:vAlign w:val="center"/>
          </w:tcPr>
          <w:p w14:paraId="4EA5F620" w14:textId="77777777" w:rsidR="00D04EB3" w:rsidRPr="00AB3A3E" w:rsidRDefault="00D04EB3" w:rsidP="006843BC">
            <w:pPr>
              <w:spacing w:before="0" w:line="240" w:lineRule="auto"/>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4FE01705" w14:textId="77777777" w:rsidR="00D04EB3" w:rsidRPr="00AB3A3E" w:rsidRDefault="00D04EB3" w:rsidP="006843BC">
            <w:pPr>
              <w:spacing w:before="0" w:line="240" w:lineRule="auto"/>
              <w:rPr>
                <w:rFonts w:cs="Arial"/>
                <w:sz w:val="14"/>
                <w:szCs w:val="14"/>
              </w:rPr>
            </w:pPr>
            <w:r w:rsidRPr="00AB3A3E">
              <w:rPr>
                <w:rFonts w:cs="Arial"/>
                <w:sz w:val="14"/>
                <w:szCs w:val="14"/>
              </w:rPr>
              <w:t>nová plocha pro bydlení</w:t>
            </w:r>
          </w:p>
        </w:tc>
      </w:tr>
      <w:tr w:rsidR="00D04EB3" w:rsidRPr="00AB3A3E" w14:paraId="20C9FC20" w14:textId="77777777" w:rsidTr="006843BC">
        <w:tblPrEx>
          <w:tblLook w:val="04A0" w:firstRow="1" w:lastRow="0" w:firstColumn="1" w:lastColumn="0" w:noHBand="0" w:noVBand="1"/>
        </w:tblPrEx>
        <w:trPr>
          <w:cantSplit/>
          <w:trHeight w:val="3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915C5" w14:textId="77777777" w:rsidR="00D04EB3" w:rsidRPr="00AB3A3E" w:rsidRDefault="00D04EB3" w:rsidP="006843BC">
            <w:pPr>
              <w:spacing w:before="0" w:line="240" w:lineRule="auto"/>
              <w:rPr>
                <w:rFonts w:cs="Arial"/>
                <w:sz w:val="14"/>
                <w:szCs w:val="14"/>
              </w:rPr>
            </w:pPr>
            <w:r w:rsidRPr="00AB3A3E">
              <w:rPr>
                <w:rFonts w:cs="Arial"/>
                <w:sz w:val="14"/>
                <w:szCs w:val="14"/>
              </w:rPr>
              <w:t>Z1.07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2509D9" w14:textId="77777777" w:rsidR="00D04EB3" w:rsidRPr="00AB3A3E" w:rsidRDefault="00D04EB3" w:rsidP="006843BC">
            <w:pPr>
              <w:spacing w:before="0" w:line="240" w:lineRule="auto"/>
              <w:rPr>
                <w:rFonts w:cs="Arial"/>
                <w:sz w:val="14"/>
                <w:szCs w:val="14"/>
              </w:rPr>
            </w:pPr>
            <w:r w:rsidRPr="00AB3A3E">
              <w:rPr>
                <w:rFonts w:cs="Arial"/>
                <w:sz w:val="14"/>
                <w:szCs w:val="14"/>
              </w:rPr>
              <w:t>Z19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F79729" w14:textId="77777777" w:rsidR="00D04EB3" w:rsidRPr="00AB3A3E" w:rsidRDefault="00D04EB3" w:rsidP="006843BC">
            <w:pPr>
              <w:spacing w:before="0" w:line="240" w:lineRule="auto"/>
              <w:jc w:val="left"/>
              <w:rPr>
                <w:rFonts w:cs="Arial"/>
                <w:sz w:val="14"/>
                <w:szCs w:val="14"/>
              </w:rPr>
            </w:pPr>
            <w:r w:rsidRPr="00AB3A3E">
              <w:rPr>
                <w:rFonts w:cs="Arial"/>
                <w:sz w:val="14"/>
                <w:szCs w:val="14"/>
              </w:rPr>
              <w:t>Ondratice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EC4C1" w14:textId="77777777" w:rsidR="00D04EB3" w:rsidRPr="00AB3A3E" w:rsidRDefault="00D04EB3" w:rsidP="006843BC">
            <w:pPr>
              <w:spacing w:before="0" w:line="240" w:lineRule="auto"/>
              <w:jc w:val="left"/>
              <w:rPr>
                <w:rFonts w:cs="Arial"/>
                <w:sz w:val="14"/>
                <w:szCs w:val="14"/>
              </w:rPr>
            </w:pPr>
            <w:r w:rsidRPr="00AB3A3E">
              <w:rPr>
                <w:rFonts w:cs="Arial"/>
                <w:sz w:val="14"/>
                <w:szCs w:val="14"/>
              </w:rPr>
              <w:t>P* - veřejná prostranství</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EF72F" w14:textId="77777777" w:rsidR="00D04EB3" w:rsidRPr="00AB3A3E" w:rsidRDefault="00D04EB3" w:rsidP="006843BC">
            <w:pPr>
              <w:spacing w:before="0" w:line="240" w:lineRule="auto"/>
              <w:jc w:val="center"/>
              <w:rPr>
                <w:rFonts w:cs="Arial"/>
                <w:sz w:val="14"/>
                <w:szCs w:val="14"/>
              </w:rPr>
            </w:pPr>
            <w:r w:rsidRPr="00AB3A3E">
              <w:rPr>
                <w:rFonts w:cs="Arial"/>
                <w:sz w:val="14"/>
                <w:szCs w:val="14"/>
              </w:rPr>
              <w:t>0,0367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D7C19"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EA380"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325DC"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06A3F"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8E082" w14:textId="77777777" w:rsidR="00D04EB3" w:rsidRPr="00AB3A3E" w:rsidRDefault="00D04EB3" w:rsidP="006843BC">
            <w:pPr>
              <w:spacing w:before="0" w:line="240" w:lineRule="auto"/>
              <w:jc w:val="center"/>
              <w:rPr>
                <w:rFonts w:cs="Arial"/>
                <w:sz w:val="14"/>
                <w:szCs w:val="14"/>
              </w:rPr>
            </w:pPr>
            <w:r w:rsidRPr="00AB3A3E">
              <w:rPr>
                <w:rFonts w:cs="Arial"/>
                <w:sz w:val="14"/>
                <w:szCs w:val="14"/>
              </w:rPr>
              <w:t>0,0367</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9AB1A" w14:textId="77777777" w:rsidR="00D04EB3" w:rsidRPr="00AB3A3E" w:rsidRDefault="00D04EB3" w:rsidP="006843BC">
            <w:pPr>
              <w:spacing w:before="0" w:line="240" w:lineRule="auto"/>
              <w:jc w:val="center"/>
              <w:rPr>
                <w:rFonts w:cs="Arial"/>
                <w:sz w:val="14"/>
                <w:szCs w:val="14"/>
              </w:rPr>
            </w:pPr>
            <w:r w:rsidRPr="00AB3A3E">
              <w:rPr>
                <w:rFonts w:cs="Arial"/>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14:paraId="1CC5D00D"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1" w:type="dxa"/>
            <w:tcBorders>
              <w:top w:val="single" w:sz="4" w:space="0" w:color="auto"/>
              <w:left w:val="single" w:sz="4" w:space="0" w:color="auto"/>
              <w:bottom w:val="single" w:sz="4" w:space="0" w:color="auto"/>
              <w:right w:val="single" w:sz="4" w:space="0" w:color="auto"/>
            </w:tcBorders>
            <w:vAlign w:val="center"/>
          </w:tcPr>
          <w:p w14:paraId="6BCB40C3"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992" w:type="dxa"/>
            <w:tcBorders>
              <w:top w:val="single" w:sz="4" w:space="0" w:color="auto"/>
              <w:left w:val="single" w:sz="4" w:space="0" w:color="auto"/>
              <w:bottom w:val="single" w:sz="4" w:space="0" w:color="auto"/>
              <w:right w:val="single" w:sz="4" w:space="0" w:color="auto"/>
            </w:tcBorders>
            <w:vAlign w:val="center"/>
          </w:tcPr>
          <w:p w14:paraId="6F8061F6"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0" w:type="dxa"/>
            <w:tcBorders>
              <w:top w:val="single" w:sz="4" w:space="0" w:color="auto"/>
              <w:left w:val="single" w:sz="4" w:space="0" w:color="auto"/>
              <w:bottom w:val="single" w:sz="4" w:space="0" w:color="auto"/>
              <w:right w:val="single" w:sz="4" w:space="0" w:color="auto"/>
            </w:tcBorders>
            <w:vAlign w:val="center"/>
          </w:tcPr>
          <w:p w14:paraId="2B3B1494" w14:textId="77777777" w:rsidR="00D04EB3" w:rsidRPr="00AB3A3E" w:rsidRDefault="00D04EB3" w:rsidP="006843BC">
            <w:pPr>
              <w:spacing w:before="0" w:line="240" w:lineRule="auto"/>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14912F23" w14:textId="77777777" w:rsidR="00D04EB3" w:rsidRPr="00AB3A3E" w:rsidRDefault="00D04EB3" w:rsidP="006843BC">
            <w:pPr>
              <w:spacing w:before="0" w:line="240" w:lineRule="auto"/>
              <w:rPr>
                <w:rFonts w:cs="Arial"/>
                <w:sz w:val="14"/>
                <w:szCs w:val="14"/>
              </w:rPr>
            </w:pPr>
            <w:r w:rsidRPr="00AB3A3E">
              <w:rPr>
                <w:rFonts w:cs="Arial"/>
                <w:sz w:val="14"/>
                <w:szCs w:val="14"/>
              </w:rPr>
              <w:t>dopravní obsluha plochy Z18</w:t>
            </w:r>
          </w:p>
        </w:tc>
      </w:tr>
      <w:tr w:rsidR="00D04EB3" w:rsidRPr="00AB3A3E" w14:paraId="59871FDE" w14:textId="77777777" w:rsidTr="006843BC">
        <w:tblPrEx>
          <w:tblLook w:val="04A0" w:firstRow="1" w:lastRow="0" w:firstColumn="1" w:lastColumn="0" w:noHBand="0" w:noVBand="1"/>
        </w:tblPrEx>
        <w:trPr>
          <w:cantSplit/>
          <w:trHeight w:val="3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A2A1E" w14:textId="77777777" w:rsidR="00D04EB3" w:rsidRPr="00AB3A3E" w:rsidRDefault="00D04EB3" w:rsidP="006843BC">
            <w:pPr>
              <w:spacing w:before="0" w:line="240" w:lineRule="auto"/>
              <w:rPr>
                <w:rFonts w:cs="Arial"/>
                <w:sz w:val="14"/>
                <w:szCs w:val="14"/>
              </w:rPr>
            </w:pPr>
            <w:r w:rsidRPr="00AB3A3E">
              <w:rPr>
                <w:rFonts w:cs="Arial"/>
                <w:sz w:val="14"/>
                <w:szCs w:val="14"/>
              </w:rPr>
              <w:t>Z1.08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8EC093" w14:textId="77777777" w:rsidR="00D04EB3" w:rsidRPr="00AB3A3E" w:rsidRDefault="00D04EB3" w:rsidP="006843BC">
            <w:pPr>
              <w:spacing w:before="0" w:line="240" w:lineRule="auto"/>
              <w:rPr>
                <w:rFonts w:cs="Arial"/>
                <w:sz w:val="14"/>
                <w:szCs w:val="14"/>
              </w:rPr>
            </w:pPr>
            <w:r w:rsidRPr="00AB3A3E">
              <w:rPr>
                <w:rFonts w:cs="Arial"/>
                <w:sz w:val="14"/>
                <w:szCs w:val="14"/>
              </w:rPr>
              <w:t>Z20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7EB506" w14:textId="77777777" w:rsidR="00D04EB3" w:rsidRPr="00AB3A3E" w:rsidRDefault="00D04EB3" w:rsidP="006843BC">
            <w:pPr>
              <w:spacing w:before="0" w:line="240" w:lineRule="auto"/>
              <w:jc w:val="left"/>
              <w:rPr>
                <w:rFonts w:cs="Arial"/>
                <w:sz w:val="14"/>
                <w:szCs w:val="14"/>
              </w:rPr>
            </w:pPr>
            <w:r w:rsidRPr="00AB3A3E">
              <w:rPr>
                <w:rFonts w:cs="Arial"/>
                <w:sz w:val="14"/>
                <w:szCs w:val="14"/>
              </w:rPr>
              <w:t>Ondratice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37720" w14:textId="77777777" w:rsidR="00D04EB3" w:rsidRPr="00AB3A3E" w:rsidRDefault="00D04EB3" w:rsidP="006843BC">
            <w:pPr>
              <w:spacing w:before="0" w:line="240" w:lineRule="auto"/>
              <w:jc w:val="left"/>
              <w:rPr>
                <w:rFonts w:cs="Arial"/>
                <w:sz w:val="14"/>
                <w:szCs w:val="14"/>
              </w:rPr>
            </w:pPr>
            <w:r w:rsidRPr="00AB3A3E">
              <w:rPr>
                <w:rFonts w:cs="Arial"/>
                <w:sz w:val="14"/>
                <w:szCs w:val="14"/>
              </w:rPr>
              <w:t>BI – bydlení individuální</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DFF8F" w14:textId="77777777" w:rsidR="00D04EB3" w:rsidRPr="00AB3A3E" w:rsidRDefault="00D04EB3" w:rsidP="006843BC">
            <w:pPr>
              <w:spacing w:before="0" w:line="240" w:lineRule="auto"/>
              <w:jc w:val="center"/>
              <w:rPr>
                <w:rFonts w:cs="Arial"/>
                <w:sz w:val="14"/>
                <w:szCs w:val="14"/>
              </w:rPr>
            </w:pPr>
            <w:r w:rsidRPr="00AB3A3E">
              <w:rPr>
                <w:rFonts w:cs="Arial"/>
                <w:sz w:val="14"/>
                <w:szCs w:val="14"/>
              </w:rPr>
              <w:t>0,1057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1F13C"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04DEE"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A9A13"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592FD"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49D59" w14:textId="77777777" w:rsidR="00D04EB3" w:rsidRPr="00AB3A3E" w:rsidRDefault="00D04EB3" w:rsidP="006843BC">
            <w:pPr>
              <w:spacing w:before="0" w:line="240" w:lineRule="auto"/>
              <w:jc w:val="center"/>
              <w:rPr>
                <w:rFonts w:cs="Arial"/>
                <w:sz w:val="14"/>
                <w:szCs w:val="14"/>
              </w:rPr>
            </w:pPr>
            <w:r w:rsidRPr="00AB3A3E">
              <w:rPr>
                <w:rFonts w:cs="Arial"/>
                <w:sz w:val="14"/>
                <w:szCs w:val="14"/>
              </w:rPr>
              <w:t>0,1057</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523F8" w14:textId="77777777" w:rsidR="00D04EB3" w:rsidRPr="00AB3A3E" w:rsidRDefault="00D04EB3" w:rsidP="006843BC">
            <w:pPr>
              <w:spacing w:before="0" w:line="240" w:lineRule="auto"/>
              <w:jc w:val="center"/>
              <w:rPr>
                <w:rFonts w:cs="Arial"/>
                <w:sz w:val="14"/>
                <w:szCs w:val="14"/>
              </w:rPr>
            </w:pPr>
            <w:r w:rsidRPr="00AB3A3E">
              <w:rPr>
                <w:rFonts w:cs="Arial"/>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14:paraId="62E1B1A4"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1" w:type="dxa"/>
            <w:tcBorders>
              <w:top w:val="single" w:sz="4" w:space="0" w:color="auto"/>
              <w:left w:val="single" w:sz="4" w:space="0" w:color="auto"/>
              <w:bottom w:val="single" w:sz="4" w:space="0" w:color="auto"/>
              <w:right w:val="single" w:sz="4" w:space="0" w:color="auto"/>
            </w:tcBorders>
            <w:vAlign w:val="center"/>
          </w:tcPr>
          <w:p w14:paraId="0768C489"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992" w:type="dxa"/>
            <w:tcBorders>
              <w:top w:val="single" w:sz="4" w:space="0" w:color="auto"/>
              <w:left w:val="single" w:sz="4" w:space="0" w:color="auto"/>
              <w:bottom w:val="single" w:sz="4" w:space="0" w:color="auto"/>
              <w:right w:val="single" w:sz="4" w:space="0" w:color="auto"/>
            </w:tcBorders>
            <w:vAlign w:val="center"/>
          </w:tcPr>
          <w:p w14:paraId="59487B15"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0" w:type="dxa"/>
            <w:tcBorders>
              <w:top w:val="single" w:sz="4" w:space="0" w:color="auto"/>
              <w:left w:val="single" w:sz="4" w:space="0" w:color="auto"/>
              <w:bottom w:val="single" w:sz="4" w:space="0" w:color="auto"/>
              <w:right w:val="single" w:sz="4" w:space="0" w:color="auto"/>
            </w:tcBorders>
            <w:vAlign w:val="center"/>
          </w:tcPr>
          <w:p w14:paraId="4CA6C120" w14:textId="77777777" w:rsidR="00D04EB3" w:rsidRPr="00AB3A3E" w:rsidRDefault="00D04EB3" w:rsidP="006843BC">
            <w:pPr>
              <w:spacing w:before="0" w:line="240" w:lineRule="auto"/>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344BC311" w14:textId="77777777" w:rsidR="00D04EB3" w:rsidRPr="00AB3A3E" w:rsidRDefault="00D04EB3" w:rsidP="006843BC">
            <w:pPr>
              <w:spacing w:before="0" w:line="240" w:lineRule="auto"/>
              <w:rPr>
                <w:rFonts w:cs="Arial"/>
                <w:sz w:val="14"/>
                <w:szCs w:val="14"/>
              </w:rPr>
            </w:pPr>
            <w:r w:rsidRPr="00AB3A3E">
              <w:rPr>
                <w:rFonts w:cs="Arial"/>
                <w:sz w:val="14"/>
                <w:szCs w:val="14"/>
              </w:rPr>
              <w:t>nová plocha pro bydlení</w:t>
            </w:r>
          </w:p>
        </w:tc>
      </w:tr>
      <w:tr w:rsidR="00D04EB3" w:rsidRPr="00AB3A3E" w14:paraId="3E42C445" w14:textId="77777777" w:rsidTr="006843BC">
        <w:tblPrEx>
          <w:tblLook w:val="04A0" w:firstRow="1" w:lastRow="0" w:firstColumn="1" w:lastColumn="0" w:noHBand="0" w:noVBand="1"/>
        </w:tblPrEx>
        <w:trPr>
          <w:cantSplit/>
          <w:trHeight w:val="3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51C67" w14:textId="77777777" w:rsidR="00D04EB3" w:rsidRPr="00AB3A3E" w:rsidRDefault="00D04EB3" w:rsidP="006843BC">
            <w:pPr>
              <w:spacing w:before="0" w:line="240" w:lineRule="auto"/>
              <w:rPr>
                <w:rFonts w:cs="Arial"/>
                <w:sz w:val="14"/>
                <w:szCs w:val="14"/>
              </w:rPr>
            </w:pPr>
            <w:r w:rsidRPr="00AB3A3E">
              <w:rPr>
                <w:rFonts w:cs="Arial"/>
                <w:sz w:val="14"/>
                <w:szCs w:val="14"/>
              </w:rPr>
              <w:t>Z1.13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F77F4" w14:textId="77777777" w:rsidR="00D04EB3" w:rsidRPr="00AB3A3E" w:rsidRDefault="00D04EB3" w:rsidP="006843BC">
            <w:pPr>
              <w:spacing w:before="0" w:line="240" w:lineRule="auto"/>
              <w:rPr>
                <w:rFonts w:cs="Arial"/>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49B1FE" w14:textId="77777777" w:rsidR="00D04EB3" w:rsidRPr="00AB3A3E" w:rsidRDefault="00D04EB3" w:rsidP="006843BC">
            <w:pPr>
              <w:spacing w:before="0" w:line="240" w:lineRule="auto"/>
              <w:jc w:val="left"/>
              <w:rPr>
                <w:rFonts w:cs="Arial"/>
                <w:sz w:val="14"/>
                <w:szCs w:val="14"/>
              </w:rPr>
            </w:pPr>
            <w:r w:rsidRPr="00AB3A3E">
              <w:rPr>
                <w:rFonts w:cs="Arial"/>
                <w:sz w:val="14"/>
                <w:szCs w:val="14"/>
              </w:rPr>
              <w:t>Ondratice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3BC2" w14:textId="77777777" w:rsidR="00D04EB3" w:rsidRPr="00AB3A3E" w:rsidRDefault="00D04EB3" w:rsidP="006843BC">
            <w:pPr>
              <w:spacing w:before="0" w:line="240" w:lineRule="auto"/>
              <w:jc w:val="left"/>
              <w:rPr>
                <w:rFonts w:cs="Arial"/>
                <w:sz w:val="14"/>
                <w:szCs w:val="14"/>
              </w:rPr>
            </w:pPr>
            <w:r w:rsidRPr="00AB3A3E">
              <w:rPr>
                <w:rFonts w:cs="Arial"/>
                <w:sz w:val="14"/>
                <w:szCs w:val="14"/>
              </w:rPr>
              <w:t>SK – plochy smíšené nezastavěného území – krajinná zeleň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75D30" w14:textId="77777777" w:rsidR="00D04EB3" w:rsidRPr="00AB3A3E" w:rsidRDefault="00D04EB3" w:rsidP="006843BC">
            <w:pPr>
              <w:spacing w:before="0" w:line="240" w:lineRule="auto"/>
              <w:jc w:val="center"/>
              <w:rPr>
                <w:rFonts w:cs="Arial"/>
                <w:sz w:val="14"/>
                <w:szCs w:val="14"/>
              </w:rPr>
            </w:pPr>
            <w:r w:rsidRPr="00AB3A3E">
              <w:rPr>
                <w:rFonts w:cs="Arial"/>
                <w:sz w:val="14"/>
                <w:szCs w:val="14"/>
              </w:rPr>
              <w:t>1,1547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EE0DD" w14:textId="77777777" w:rsidR="00D04EB3" w:rsidRPr="00AB3A3E" w:rsidRDefault="00D04EB3" w:rsidP="006843BC">
            <w:pPr>
              <w:spacing w:before="0" w:line="240" w:lineRule="auto"/>
              <w:jc w:val="center"/>
              <w:rPr>
                <w:rFonts w:cs="Arial"/>
                <w:sz w:val="14"/>
                <w:szCs w:val="14"/>
              </w:rPr>
            </w:pPr>
            <w:r w:rsidRPr="00AB3A3E">
              <w:rPr>
                <w:rFonts w:cs="Arial"/>
                <w:sz w:val="14"/>
                <w:szCs w:val="14"/>
              </w:rPr>
              <w:t>0,4062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563BE"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2141"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87B0C"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83A7" w14:textId="77777777" w:rsidR="00D04EB3" w:rsidRPr="00AB3A3E" w:rsidRDefault="00D04EB3" w:rsidP="006843BC">
            <w:pPr>
              <w:spacing w:before="0" w:line="240" w:lineRule="auto"/>
              <w:jc w:val="center"/>
              <w:rPr>
                <w:rFonts w:cs="Arial"/>
                <w:sz w:val="14"/>
                <w:szCs w:val="14"/>
              </w:rPr>
            </w:pPr>
            <w:r w:rsidRPr="00AB3A3E">
              <w:rPr>
                <w:rFonts w:cs="Arial"/>
                <w:sz w:val="14"/>
                <w:szCs w:val="14"/>
              </w:rPr>
              <w:t>0,7485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88717" w14:textId="77777777" w:rsidR="00D04EB3" w:rsidRPr="00AB3A3E" w:rsidRDefault="00D04EB3" w:rsidP="006843BC">
            <w:pPr>
              <w:spacing w:before="0" w:line="240" w:lineRule="auto"/>
              <w:jc w:val="center"/>
              <w:rPr>
                <w:rFonts w:cs="Arial"/>
                <w:sz w:val="14"/>
                <w:szCs w:val="14"/>
              </w:rPr>
            </w:pPr>
            <w:r w:rsidRPr="00AB3A3E">
              <w:rPr>
                <w:rFonts w:cs="Arial"/>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14:paraId="6D436CFF"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1" w:type="dxa"/>
            <w:tcBorders>
              <w:top w:val="single" w:sz="4" w:space="0" w:color="auto"/>
              <w:left w:val="single" w:sz="4" w:space="0" w:color="auto"/>
              <w:bottom w:val="single" w:sz="4" w:space="0" w:color="auto"/>
              <w:right w:val="single" w:sz="4" w:space="0" w:color="auto"/>
            </w:tcBorders>
            <w:vAlign w:val="center"/>
          </w:tcPr>
          <w:p w14:paraId="4EB96534"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992" w:type="dxa"/>
            <w:tcBorders>
              <w:top w:val="single" w:sz="4" w:space="0" w:color="auto"/>
              <w:left w:val="single" w:sz="4" w:space="0" w:color="auto"/>
              <w:bottom w:val="single" w:sz="4" w:space="0" w:color="auto"/>
              <w:right w:val="single" w:sz="4" w:space="0" w:color="auto"/>
            </w:tcBorders>
            <w:vAlign w:val="center"/>
          </w:tcPr>
          <w:p w14:paraId="396C4B64"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0" w:type="dxa"/>
            <w:tcBorders>
              <w:top w:val="single" w:sz="4" w:space="0" w:color="auto"/>
              <w:left w:val="single" w:sz="4" w:space="0" w:color="auto"/>
              <w:bottom w:val="single" w:sz="4" w:space="0" w:color="auto"/>
              <w:right w:val="single" w:sz="4" w:space="0" w:color="auto"/>
            </w:tcBorders>
            <w:vAlign w:val="center"/>
          </w:tcPr>
          <w:p w14:paraId="0A950A75" w14:textId="77777777" w:rsidR="00D04EB3" w:rsidRPr="00AB3A3E" w:rsidRDefault="00D04EB3" w:rsidP="006843BC">
            <w:pPr>
              <w:spacing w:before="0" w:line="240" w:lineRule="auto"/>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12BED6CA" w14:textId="77777777" w:rsidR="00D04EB3" w:rsidRPr="00AB3A3E" w:rsidRDefault="00D04EB3" w:rsidP="006843BC">
            <w:pPr>
              <w:spacing w:before="0" w:line="240" w:lineRule="auto"/>
              <w:rPr>
                <w:rFonts w:cs="Arial"/>
                <w:sz w:val="14"/>
                <w:szCs w:val="14"/>
              </w:rPr>
            </w:pPr>
            <w:r w:rsidRPr="00AB3A3E">
              <w:rPr>
                <w:rFonts w:cs="Arial"/>
                <w:sz w:val="14"/>
                <w:szCs w:val="14"/>
              </w:rPr>
              <w:t>změna trasy biokoridoru LBK 1</w:t>
            </w:r>
          </w:p>
        </w:tc>
      </w:tr>
      <w:tr w:rsidR="00D04EB3" w:rsidRPr="00AB3A3E" w14:paraId="7664B651" w14:textId="77777777" w:rsidTr="006843BC">
        <w:tblPrEx>
          <w:tblLook w:val="04A0" w:firstRow="1" w:lastRow="0" w:firstColumn="1" w:lastColumn="0" w:noHBand="0" w:noVBand="1"/>
        </w:tblPrEx>
        <w:trPr>
          <w:cantSplit/>
          <w:trHeight w:val="3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07072" w14:textId="77777777" w:rsidR="00D04EB3" w:rsidRPr="00AB3A3E" w:rsidRDefault="00D04EB3" w:rsidP="006843BC">
            <w:pPr>
              <w:spacing w:before="0" w:line="240" w:lineRule="auto"/>
              <w:rPr>
                <w:rFonts w:cs="Arial"/>
                <w:sz w:val="14"/>
                <w:szCs w:val="14"/>
              </w:rPr>
            </w:pPr>
            <w:r w:rsidRPr="00AB3A3E">
              <w:rPr>
                <w:rFonts w:cs="Arial"/>
                <w:sz w:val="14"/>
                <w:szCs w:val="14"/>
              </w:rPr>
              <w:t>Z1.13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969609" w14:textId="77777777" w:rsidR="00D04EB3" w:rsidRPr="00AB3A3E" w:rsidRDefault="00D04EB3" w:rsidP="006843BC">
            <w:pPr>
              <w:spacing w:before="0" w:line="240" w:lineRule="auto"/>
              <w:rPr>
                <w:rFonts w:cs="Arial"/>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06C232" w14:textId="77777777" w:rsidR="00D04EB3" w:rsidRPr="00AB3A3E" w:rsidRDefault="00D04EB3" w:rsidP="006843BC">
            <w:pPr>
              <w:spacing w:before="0" w:line="240" w:lineRule="auto"/>
              <w:jc w:val="left"/>
              <w:rPr>
                <w:rFonts w:cs="Arial"/>
                <w:sz w:val="14"/>
                <w:szCs w:val="14"/>
              </w:rPr>
            </w:pPr>
            <w:r w:rsidRPr="00AB3A3E">
              <w:rPr>
                <w:rFonts w:cs="Arial"/>
                <w:sz w:val="14"/>
                <w:szCs w:val="14"/>
              </w:rPr>
              <w:t>Ondratice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4B35B" w14:textId="77777777" w:rsidR="00D04EB3" w:rsidRPr="00AB3A3E" w:rsidRDefault="00D04EB3" w:rsidP="006843BC">
            <w:pPr>
              <w:spacing w:before="0" w:line="240" w:lineRule="auto"/>
              <w:jc w:val="left"/>
              <w:rPr>
                <w:rFonts w:cs="Arial"/>
                <w:sz w:val="14"/>
                <w:szCs w:val="14"/>
              </w:rPr>
            </w:pPr>
            <w:r w:rsidRPr="00AB3A3E">
              <w:rPr>
                <w:rFonts w:cs="Arial"/>
                <w:sz w:val="14"/>
                <w:szCs w:val="14"/>
              </w:rPr>
              <w:t>SK – plochy smíšené nezastavěného území – krajinná zeleň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196EF" w14:textId="77777777" w:rsidR="00D04EB3" w:rsidRPr="00AB3A3E" w:rsidRDefault="00D04EB3" w:rsidP="006843BC">
            <w:pPr>
              <w:spacing w:before="0" w:line="240" w:lineRule="auto"/>
              <w:jc w:val="center"/>
              <w:rPr>
                <w:rFonts w:cs="Arial"/>
                <w:sz w:val="14"/>
                <w:szCs w:val="14"/>
              </w:rPr>
            </w:pPr>
            <w:r w:rsidRPr="00AB3A3E">
              <w:rPr>
                <w:rFonts w:cs="Arial"/>
                <w:sz w:val="14"/>
                <w:szCs w:val="14"/>
              </w:rPr>
              <w:t>0,1066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81661" w14:textId="77777777" w:rsidR="00D04EB3" w:rsidRPr="00AB3A3E" w:rsidRDefault="00D04EB3" w:rsidP="006843BC">
            <w:pPr>
              <w:spacing w:before="0" w:line="240" w:lineRule="auto"/>
              <w:jc w:val="center"/>
              <w:rPr>
                <w:rFonts w:cs="Arial"/>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F72FC" w14:textId="77777777" w:rsidR="00D04EB3" w:rsidRPr="00AB3A3E" w:rsidRDefault="00D04EB3" w:rsidP="006843BC">
            <w:pPr>
              <w:spacing w:before="0" w:line="240" w:lineRule="auto"/>
              <w:jc w:val="center"/>
              <w:rPr>
                <w:rFonts w:cs="Arial"/>
                <w:sz w:val="14"/>
                <w:szCs w:val="14"/>
              </w:rPr>
            </w:pPr>
            <w:r w:rsidRPr="00AB3A3E">
              <w:rPr>
                <w:rFonts w:cs="Arial"/>
                <w:sz w:val="14"/>
                <w:szCs w:val="14"/>
              </w:rPr>
              <w:t>0,0612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B0F07" w14:textId="77777777" w:rsidR="00D04EB3" w:rsidRPr="00AB3A3E" w:rsidRDefault="00D04EB3" w:rsidP="006843BC">
            <w:pPr>
              <w:spacing w:before="0" w:line="240" w:lineRule="auto"/>
              <w:jc w:val="center"/>
              <w:rPr>
                <w:rFonts w:cs="Arial"/>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6572" w14:textId="77777777" w:rsidR="00D04EB3" w:rsidRPr="00AB3A3E" w:rsidRDefault="00D04EB3" w:rsidP="006843BC">
            <w:pPr>
              <w:spacing w:before="0" w:line="240" w:lineRule="auto"/>
              <w:jc w:val="center"/>
              <w:rPr>
                <w:rFonts w:cs="Arial"/>
                <w:sz w:val="14"/>
                <w:szCs w:val="14"/>
              </w:rPr>
            </w:pPr>
            <w:r w:rsidRPr="00AB3A3E">
              <w:rPr>
                <w:rFonts w:cs="Arial"/>
                <w:sz w:val="14"/>
                <w:szCs w:val="14"/>
              </w:rPr>
              <w:t>0,0454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A173" w14:textId="77777777" w:rsidR="00D04EB3" w:rsidRPr="00AB3A3E" w:rsidRDefault="00D04EB3" w:rsidP="006843BC">
            <w:pPr>
              <w:spacing w:before="0" w:line="240" w:lineRule="auto"/>
              <w:jc w:val="center"/>
              <w:rPr>
                <w:rFonts w:cs="Arial"/>
                <w:sz w:val="14"/>
                <w:szCs w:val="14"/>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AAD37" w14:textId="77777777" w:rsidR="00D04EB3" w:rsidRPr="00AB3A3E" w:rsidRDefault="00D04EB3" w:rsidP="006843BC">
            <w:pPr>
              <w:spacing w:before="0" w:line="240" w:lineRule="auto"/>
              <w:jc w:val="center"/>
              <w:rPr>
                <w:rFonts w:cs="Arial"/>
                <w:sz w:val="14"/>
                <w:szCs w:val="14"/>
              </w:rPr>
            </w:pPr>
            <w:r w:rsidRPr="00AB3A3E">
              <w:rPr>
                <w:rFonts w:cs="Arial"/>
                <w:sz w:val="14"/>
                <w:szCs w:val="14"/>
              </w:rPr>
              <w:t>0</w:t>
            </w:r>
          </w:p>
        </w:tc>
        <w:tc>
          <w:tcPr>
            <w:tcW w:w="992" w:type="dxa"/>
            <w:tcBorders>
              <w:top w:val="single" w:sz="4" w:space="0" w:color="auto"/>
              <w:left w:val="single" w:sz="4" w:space="0" w:color="auto"/>
              <w:bottom w:val="single" w:sz="4" w:space="0" w:color="auto"/>
              <w:right w:val="single" w:sz="4" w:space="0" w:color="auto"/>
            </w:tcBorders>
            <w:vAlign w:val="center"/>
          </w:tcPr>
          <w:p w14:paraId="5B63FB4F"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1" w:type="dxa"/>
            <w:tcBorders>
              <w:top w:val="single" w:sz="4" w:space="0" w:color="auto"/>
              <w:left w:val="single" w:sz="4" w:space="0" w:color="auto"/>
              <w:bottom w:val="single" w:sz="4" w:space="0" w:color="auto"/>
              <w:right w:val="single" w:sz="4" w:space="0" w:color="auto"/>
            </w:tcBorders>
            <w:vAlign w:val="center"/>
          </w:tcPr>
          <w:p w14:paraId="25ACE7DB"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992" w:type="dxa"/>
            <w:tcBorders>
              <w:top w:val="single" w:sz="4" w:space="0" w:color="auto"/>
              <w:left w:val="single" w:sz="4" w:space="0" w:color="auto"/>
              <w:bottom w:val="single" w:sz="4" w:space="0" w:color="auto"/>
              <w:right w:val="single" w:sz="4" w:space="0" w:color="auto"/>
            </w:tcBorders>
            <w:vAlign w:val="center"/>
          </w:tcPr>
          <w:p w14:paraId="75479472" w14:textId="77777777" w:rsidR="00D04EB3" w:rsidRPr="00AB3A3E" w:rsidRDefault="00D04EB3" w:rsidP="006843BC">
            <w:pPr>
              <w:spacing w:before="0" w:line="240" w:lineRule="auto"/>
              <w:jc w:val="left"/>
              <w:rPr>
                <w:rFonts w:cs="Arial"/>
                <w:sz w:val="14"/>
                <w:szCs w:val="14"/>
              </w:rPr>
            </w:pPr>
            <w:r w:rsidRPr="00AB3A3E">
              <w:rPr>
                <w:rFonts w:cs="Arial"/>
                <w:sz w:val="14"/>
                <w:szCs w:val="14"/>
              </w:rPr>
              <w:t>ne</w:t>
            </w:r>
          </w:p>
        </w:tc>
        <w:tc>
          <w:tcPr>
            <w:tcW w:w="850" w:type="dxa"/>
            <w:tcBorders>
              <w:top w:val="single" w:sz="4" w:space="0" w:color="auto"/>
              <w:left w:val="single" w:sz="4" w:space="0" w:color="auto"/>
              <w:bottom w:val="single" w:sz="4" w:space="0" w:color="auto"/>
              <w:right w:val="single" w:sz="4" w:space="0" w:color="auto"/>
            </w:tcBorders>
            <w:vAlign w:val="center"/>
          </w:tcPr>
          <w:p w14:paraId="5616DC17" w14:textId="77777777" w:rsidR="00D04EB3" w:rsidRPr="00AB3A3E" w:rsidRDefault="00D04EB3" w:rsidP="006843BC">
            <w:pPr>
              <w:spacing w:before="0" w:line="240" w:lineRule="auto"/>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46062FCD" w14:textId="77777777" w:rsidR="00D04EB3" w:rsidRPr="00AB3A3E" w:rsidRDefault="00D04EB3" w:rsidP="006843BC">
            <w:pPr>
              <w:spacing w:before="0" w:line="240" w:lineRule="auto"/>
              <w:rPr>
                <w:rFonts w:cs="Arial"/>
                <w:sz w:val="14"/>
                <w:szCs w:val="14"/>
              </w:rPr>
            </w:pPr>
            <w:r w:rsidRPr="00AB3A3E">
              <w:rPr>
                <w:rFonts w:cs="Arial"/>
                <w:sz w:val="14"/>
                <w:szCs w:val="14"/>
              </w:rPr>
              <w:t>změna trasy biokoridoru LBK 1</w:t>
            </w:r>
          </w:p>
        </w:tc>
      </w:tr>
      <w:tr w:rsidR="0072795A" w:rsidRPr="00AB3A3E" w14:paraId="6C4DD141" w14:textId="77777777" w:rsidTr="00513A42">
        <w:tblPrEx>
          <w:tblLook w:val="04A0" w:firstRow="1" w:lastRow="0" w:firstColumn="1" w:lastColumn="0" w:noHBand="0" w:noVBand="1"/>
        </w:tblPrEx>
        <w:trPr>
          <w:cantSplit/>
          <w:trHeight w:val="383"/>
        </w:trPr>
        <w:tc>
          <w:tcPr>
            <w:tcW w:w="41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0B34261" w14:textId="77777777" w:rsidR="0072795A" w:rsidRPr="00AB3A3E" w:rsidRDefault="0072795A" w:rsidP="006843BC">
            <w:pPr>
              <w:spacing w:before="0" w:line="240" w:lineRule="auto"/>
              <w:jc w:val="left"/>
              <w:rPr>
                <w:rFonts w:cs="Arial"/>
                <w:sz w:val="14"/>
                <w:szCs w:val="14"/>
              </w:rPr>
            </w:pPr>
            <w:r w:rsidRPr="00AB3A3E">
              <w:rPr>
                <w:rFonts w:cs="Arial"/>
                <w:sz w:val="14"/>
                <w:szCs w:val="14"/>
              </w:rPr>
              <w:t>CELKEM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64DF1" w14:textId="336944D4" w:rsidR="0072795A" w:rsidRPr="00513A42" w:rsidRDefault="0072795A" w:rsidP="00513A42">
            <w:pPr>
              <w:spacing w:before="0" w:line="240" w:lineRule="auto"/>
              <w:jc w:val="center"/>
              <w:rPr>
                <w:rFonts w:cs="Arial"/>
                <w:sz w:val="14"/>
                <w:szCs w:val="14"/>
              </w:rPr>
            </w:pPr>
            <w:r w:rsidRPr="00513A42">
              <w:rPr>
                <w:rFonts w:cs="Arial"/>
                <w:color w:val="000000"/>
                <w:sz w:val="14"/>
                <w:szCs w:val="14"/>
              </w:rPr>
              <w:t>1.6612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8F410" w14:textId="7F14EDDA" w:rsidR="0072795A" w:rsidRPr="00513A42" w:rsidRDefault="0072795A" w:rsidP="00513A42">
            <w:pPr>
              <w:spacing w:before="0" w:line="240" w:lineRule="auto"/>
              <w:jc w:val="center"/>
              <w:rPr>
                <w:rFonts w:cs="Arial"/>
                <w:sz w:val="14"/>
                <w:szCs w:val="14"/>
              </w:rPr>
            </w:pPr>
            <w:r w:rsidRPr="00513A42">
              <w:rPr>
                <w:rFonts w:cs="Arial"/>
                <w:color w:val="000000"/>
                <w:sz w:val="14"/>
                <w:szCs w:val="14"/>
              </w:rPr>
              <w:t>0.4265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7D7A9" w14:textId="0106AC52" w:rsidR="0072795A" w:rsidRPr="00513A42" w:rsidRDefault="0072795A" w:rsidP="00513A42">
            <w:pPr>
              <w:spacing w:before="0" w:line="240" w:lineRule="auto"/>
              <w:jc w:val="center"/>
              <w:rPr>
                <w:rFonts w:cs="Arial"/>
                <w:sz w:val="14"/>
                <w:szCs w:val="14"/>
              </w:rPr>
            </w:pPr>
            <w:r w:rsidRPr="00513A42">
              <w:rPr>
                <w:rFonts w:cs="Arial"/>
                <w:color w:val="000000"/>
                <w:sz w:val="14"/>
                <w:szCs w:val="14"/>
              </w:rPr>
              <w:t>0.0612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96408" w14:textId="5D1703C5" w:rsidR="0072795A" w:rsidRPr="00513A42" w:rsidRDefault="0072795A" w:rsidP="00513A42">
            <w:pPr>
              <w:spacing w:before="0" w:line="240" w:lineRule="auto"/>
              <w:jc w:val="center"/>
              <w:rPr>
                <w:rFonts w:cs="Arial"/>
                <w:sz w:val="14"/>
                <w:szCs w:val="14"/>
              </w:rPr>
            </w:pPr>
            <w:r w:rsidRPr="00513A42">
              <w:rPr>
                <w:rFonts w:cs="Arial"/>
                <w:color w:val="000000"/>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F677D" w14:textId="77777777" w:rsidR="0072795A" w:rsidRPr="00513A42" w:rsidRDefault="0072795A" w:rsidP="00513A42">
            <w:pPr>
              <w:spacing w:before="0" w:line="240" w:lineRule="auto"/>
              <w:jc w:val="center"/>
              <w:rPr>
                <w:rFonts w:cs="Arial"/>
                <w:sz w:val="14"/>
                <w:szCs w:val="14"/>
              </w:rPr>
            </w:pPr>
            <w:r w:rsidRPr="00513A42">
              <w:rPr>
                <w:rFonts w:cs="Arial"/>
                <w:sz w:val="14"/>
                <w:szCs w:val="14"/>
              </w:rPr>
              <w:t>0.0454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2056B" w14:textId="77777777" w:rsidR="0072795A" w:rsidRPr="00513A42" w:rsidRDefault="0072795A" w:rsidP="00513A42">
            <w:pPr>
              <w:spacing w:before="0" w:line="240" w:lineRule="auto"/>
              <w:jc w:val="center"/>
              <w:rPr>
                <w:rFonts w:cs="Arial"/>
                <w:sz w:val="14"/>
                <w:szCs w:val="14"/>
              </w:rPr>
            </w:pPr>
            <w:r w:rsidRPr="00513A42">
              <w:rPr>
                <w:rFonts w:cs="Arial"/>
                <w:sz w:val="14"/>
                <w:szCs w:val="14"/>
              </w:rPr>
              <w:t>1.1281</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6C000" w14:textId="77777777" w:rsidR="0072795A" w:rsidRPr="00AB3A3E" w:rsidRDefault="0072795A" w:rsidP="006843BC">
            <w:pPr>
              <w:spacing w:before="0" w:line="240" w:lineRule="auto"/>
              <w:jc w:val="center"/>
              <w:rPr>
                <w:rFonts w:cs="Arial"/>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CD089A8" w14:textId="77777777" w:rsidR="0072795A" w:rsidRPr="00AB3A3E" w:rsidRDefault="0072795A" w:rsidP="006843BC">
            <w:pPr>
              <w:spacing w:before="0" w:line="240" w:lineRule="auto"/>
              <w:jc w:val="left"/>
              <w:rPr>
                <w:rFonts w:cs="Arial"/>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273DBAB7" w14:textId="77777777" w:rsidR="0072795A" w:rsidRPr="00AB3A3E" w:rsidRDefault="0072795A" w:rsidP="006843BC">
            <w:pPr>
              <w:spacing w:before="0" w:line="240" w:lineRule="auto"/>
              <w:jc w:val="left"/>
              <w:rPr>
                <w:rFonts w:cs="Arial"/>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0630B94E" w14:textId="77777777" w:rsidR="0072795A" w:rsidRPr="00AB3A3E" w:rsidRDefault="0072795A" w:rsidP="006843BC">
            <w:pPr>
              <w:spacing w:before="0" w:line="240" w:lineRule="auto"/>
              <w:jc w:val="left"/>
              <w:rPr>
                <w:rFonts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6418901" w14:textId="77777777" w:rsidR="0072795A" w:rsidRPr="00AB3A3E" w:rsidRDefault="0072795A" w:rsidP="006843BC">
            <w:pPr>
              <w:spacing w:before="0" w:line="240" w:lineRule="auto"/>
              <w:rPr>
                <w:rFonts w:cs="Arial"/>
                <w:sz w:val="14"/>
                <w:szCs w:val="14"/>
              </w:rPr>
            </w:pPr>
          </w:p>
        </w:tc>
        <w:tc>
          <w:tcPr>
            <w:tcW w:w="1278" w:type="dxa"/>
            <w:tcBorders>
              <w:top w:val="single" w:sz="4" w:space="0" w:color="auto"/>
              <w:left w:val="single" w:sz="4" w:space="0" w:color="auto"/>
              <w:bottom w:val="single" w:sz="4" w:space="0" w:color="auto"/>
              <w:right w:val="single" w:sz="4" w:space="0" w:color="auto"/>
            </w:tcBorders>
          </w:tcPr>
          <w:p w14:paraId="6B31B085" w14:textId="77777777" w:rsidR="0072795A" w:rsidRPr="00AB3A3E" w:rsidRDefault="0072795A" w:rsidP="006843BC">
            <w:pPr>
              <w:spacing w:before="0" w:line="240" w:lineRule="auto"/>
              <w:rPr>
                <w:rFonts w:cs="Arial"/>
                <w:sz w:val="14"/>
                <w:szCs w:val="14"/>
              </w:rPr>
            </w:pPr>
          </w:p>
        </w:tc>
      </w:tr>
    </w:tbl>
    <w:p w14:paraId="00619D08" w14:textId="77777777" w:rsidR="00D04EB3" w:rsidRPr="00AB3A3E" w:rsidRDefault="00D04EB3" w:rsidP="00D04EB3">
      <w:pPr>
        <w:pStyle w:val="tabulka"/>
        <w:spacing w:before="0" w:after="60"/>
      </w:pPr>
    </w:p>
    <w:p w14:paraId="3BD1FD78" w14:textId="77777777" w:rsidR="00D04EB3" w:rsidRPr="00AB3A3E" w:rsidRDefault="00D04EB3" w:rsidP="00D04EB3">
      <w:pPr>
        <w:pStyle w:val="tabulka"/>
        <w:spacing w:before="0" w:after="60"/>
      </w:pPr>
    </w:p>
    <w:p w14:paraId="01F5BBF7" w14:textId="77777777" w:rsidR="00D04EB3" w:rsidRPr="00AB3A3E" w:rsidRDefault="00D04EB3" w:rsidP="00D04EB3">
      <w:pPr>
        <w:sectPr w:rsidR="00D04EB3" w:rsidRPr="00AB3A3E" w:rsidSect="006E689A">
          <w:headerReference w:type="default" r:id="rId20"/>
          <w:pgSz w:w="16837" w:h="11905" w:orient="landscape"/>
          <w:pgMar w:top="1418" w:right="1159" w:bottom="1418" w:left="1276" w:header="708" w:footer="708" w:gutter="0"/>
          <w:cols w:space="708"/>
          <w:docGrid w:linePitch="360"/>
        </w:sectPr>
      </w:pPr>
    </w:p>
    <w:p w14:paraId="4B38ACA6" w14:textId="77777777" w:rsidR="00D04EB3" w:rsidRDefault="00D04EB3" w:rsidP="00D04EB3">
      <w:pPr>
        <w:pStyle w:val="Nadpis1"/>
        <w:spacing w:before="0" w:line="200" w:lineRule="atLeast"/>
      </w:pPr>
      <w:bookmarkStart w:id="389" w:name="_Toc511111687"/>
      <w:bookmarkStart w:id="390" w:name="_Toc113890345"/>
      <w:r w:rsidRPr="00F6640E">
        <w:lastRenderedPageBreak/>
        <w:t>15.</w:t>
      </w:r>
      <w:r w:rsidRPr="00F6640E">
        <w:tab/>
        <w:t>ROZHODNUTÍ O NÁMITKÁCH VČETNĚ JEJICH ODŮVODNĚNÍ</w:t>
      </w:r>
      <w:bookmarkEnd w:id="389"/>
      <w:bookmarkEnd w:id="390"/>
    </w:p>
    <w:p w14:paraId="4F46D931" w14:textId="77777777" w:rsidR="00B53BA2" w:rsidRDefault="00B53BA2" w:rsidP="00B53BA2">
      <w:pPr>
        <w:rPr>
          <w:rFonts w:asciiTheme="minorHAnsi" w:hAnsiTheme="minorHAnsi"/>
          <w:b/>
          <w:sz w:val="28"/>
          <w:szCs w:val="24"/>
        </w:rPr>
      </w:pPr>
      <w:bookmarkStart w:id="391" w:name="_Hlk156482750"/>
      <w:r>
        <w:rPr>
          <w:rFonts w:asciiTheme="minorHAnsi" w:hAnsiTheme="minorHAnsi"/>
          <w:b/>
          <w:sz w:val="28"/>
          <w:szCs w:val="24"/>
        </w:rPr>
        <w:t>Návrh rozhodnutí o námitkách uplatněných v rámci veřejného projednání návrhu Změny č. 1 Územního plánu Ondratice</w:t>
      </w:r>
    </w:p>
    <w:bookmarkEnd w:id="391"/>
    <w:p w14:paraId="7C497224" w14:textId="77777777" w:rsidR="00F6640E" w:rsidRPr="00F6640E" w:rsidRDefault="00F6640E" w:rsidP="00F6640E">
      <w:pPr>
        <w:rPr>
          <w:rFonts w:cs="Arial"/>
          <w:b/>
          <w:highlight w:val="yellow"/>
        </w:rPr>
      </w:pPr>
      <w:r w:rsidRPr="00F6640E">
        <w:rPr>
          <w:rFonts w:cs="Arial"/>
          <w:b/>
          <w:highlight w:val="yellow"/>
        </w:rPr>
        <w:t xml:space="preserve">1. </w:t>
      </w:r>
    </w:p>
    <w:p w14:paraId="05403572" w14:textId="16AAF9EF" w:rsidR="00F6640E" w:rsidRPr="00F6640E" w:rsidRDefault="00E7145C" w:rsidP="00F6640E">
      <w:pPr>
        <w:rPr>
          <w:rFonts w:cs="Arial"/>
          <w:b/>
          <w:highlight w:val="yellow"/>
        </w:rPr>
      </w:pPr>
      <w:r>
        <w:rPr>
          <w:rFonts w:cs="Arial"/>
          <w:b/>
          <w:highlight w:val="yellow"/>
        </w:rPr>
        <w:t>XXX</w:t>
      </w:r>
    </w:p>
    <w:p w14:paraId="0B4F10DD" w14:textId="5680290D" w:rsidR="00F6640E" w:rsidRPr="00F6640E" w:rsidRDefault="00E7145C" w:rsidP="00F6640E">
      <w:pPr>
        <w:rPr>
          <w:rFonts w:cs="Arial"/>
          <w:b/>
          <w:highlight w:val="yellow"/>
        </w:rPr>
      </w:pPr>
      <w:r>
        <w:rPr>
          <w:rFonts w:cs="Arial"/>
          <w:b/>
          <w:highlight w:val="yellow"/>
        </w:rPr>
        <w:t>XXX</w:t>
      </w:r>
    </w:p>
    <w:p w14:paraId="73469578" w14:textId="137571E3" w:rsidR="00F6640E" w:rsidRPr="00F6640E" w:rsidRDefault="00E7145C" w:rsidP="00F6640E">
      <w:pPr>
        <w:rPr>
          <w:rFonts w:cs="Arial"/>
          <w:b/>
          <w:highlight w:val="yellow"/>
        </w:rPr>
      </w:pPr>
      <w:r>
        <w:rPr>
          <w:rFonts w:cs="Arial"/>
          <w:b/>
          <w:highlight w:val="yellow"/>
        </w:rPr>
        <w:t>XXX</w:t>
      </w:r>
    </w:p>
    <w:p w14:paraId="1FCA1AF9" w14:textId="77777777" w:rsidR="00F6640E" w:rsidRPr="00F6640E" w:rsidRDefault="00F6640E" w:rsidP="00F6640E">
      <w:pPr>
        <w:rPr>
          <w:rFonts w:cs="Arial"/>
          <w:highlight w:val="yellow"/>
        </w:rPr>
      </w:pPr>
      <w:r w:rsidRPr="00F6640E">
        <w:rPr>
          <w:rFonts w:cs="Arial"/>
          <w:highlight w:val="yellow"/>
        </w:rPr>
        <w:t>Evidováno pod č. j.: PVMU 186237/2022</w:t>
      </w:r>
    </w:p>
    <w:p w14:paraId="27798F09" w14:textId="77777777" w:rsidR="00F6640E" w:rsidRPr="00F6640E" w:rsidRDefault="00F6640E" w:rsidP="00F6640E">
      <w:pPr>
        <w:rPr>
          <w:rFonts w:cs="Arial"/>
          <w:highlight w:val="yellow"/>
        </w:rPr>
      </w:pPr>
      <w:r w:rsidRPr="00F6640E">
        <w:rPr>
          <w:rFonts w:cs="Arial"/>
          <w:highlight w:val="yellow"/>
        </w:rPr>
        <w:t>Datum doručení: 7.12.2022</w:t>
      </w:r>
    </w:p>
    <w:p w14:paraId="38893532" w14:textId="77777777" w:rsidR="00F6640E" w:rsidRPr="00F6640E" w:rsidRDefault="00F6640E" w:rsidP="00F6640E">
      <w:pPr>
        <w:rPr>
          <w:rFonts w:cs="Arial"/>
          <w:b/>
          <w:highlight w:val="yellow"/>
        </w:rPr>
      </w:pPr>
      <w:r w:rsidRPr="00F6640E">
        <w:rPr>
          <w:rFonts w:cs="Arial"/>
          <w:b/>
          <w:highlight w:val="yellow"/>
        </w:rPr>
        <w:t>Věc: Námitky ke Změně č. 1 Územního plánu Ondratice</w:t>
      </w:r>
    </w:p>
    <w:p w14:paraId="30B014CC" w14:textId="77777777" w:rsidR="00F6640E" w:rsidRPr="00F6640E" w:rsidRDefault="00F6640E" w:rsidP="00F6640E">
      <w:pPr>
        <w:rPr>
          <w:rFonts w:cs="Arial"/>
          <w:highlight w:val="yellow"/>
        </w:rPr>
      </w:pPr>
      <w:r w:rsidRPr="00F6640E">
        <w:rPr>
          <w:rFonts w:cs="Arial"/>
          <w:highlight w:val="yellow"/>
        </w:rPr>
        <w:t>Vážení,</w:t>
      </w:r>
    </w:p>
    <w:p w14:paraId="6E1A9A38" w14:textId="77777777" w:rsidR="00F6640E" w:rsidRPr="00F6640E" w:rsidRDefault="00F6640E" w:rsidP="00F6640E">
      <w:pPr>
        <w:rPr>
          <w:rFonts w:cs="Arial"/>
          <w:highlight w:val="yellow"/>
        </w:rPr>
      </w:pPr>
      <w:r w:rsidRPr="00F6640E">
        <w:rPr>
          <w:rFonts w:cs="Arial"/>
          <w:highlight w:val="yellow"/>
        </w:rPr>
        <w:t xml:space="preserve">na základě veřejného projednání Změny č. 1 Územního plánu Ondratice s odborným výkladem, které se uskutečnilo dne 1.12.2022 a v souladu s §55a a §55b stavebního zákona, podávám tímto </w:t>
      </w:r>
      <w:r w:rsidRPr="00F6640E">
        <w:rPr>
          <w:rFonts w:cs="Arial"/>
          <w:b/>
          <w:highlight w:val="yellow"/>
        </w:rPr>
        <w:t>námitku č. 1</w:t>
      </w:r>
      <w:r w:rsidRPr="00F6640E">
        <w:rPr>
          <w:rFonts w:cs="Arial"/>
          <w:highlight w:val="yellow"/>
        </w:rPr>
        <w:t xml:space="preserve"> k výše uvedené Změně č. 1 Územního plánu Ondratice.</w:t>
      </w:r>
    </w:p>
    <w:p w14:paraId="0D9B4B76" w14:textId="77777777" w:rsidR="00F6640E" w:rsidRPr="00F6640E" w:rsidRDefault="00F6640E" w:rsidP="00F6640E">
      <w:pPr>
        <w:rPr>
          <w:rFonts w:cs="Arial"/>
          <w:highlight w:val="yellow"/>
        </w:rPr>
      </w:pPr>
      <w:r w:rsidRPr="00F6640E">
        <w:rPr>
          <w:rFonts w:cs="Arial"/>
          <w:highlight w:val="yellow"/>
        </w:rPr>
        <w:t xml:space="preserve">Podstatou moji námitky je nezařazení pozemku </w:t>
      </w:r>
      <w:proofErr w:type="spellStart"/>
      <w:r w:rsidRPr="00F6640E">
        <w:rPr>
          <w:rFonts w:cs="Arial"/>
          <w:highlight w:val="yellow"/>
        </w:rPr>
        <w:t>parc</w:t>
      </w:r>
      <w:proofErr w:type="spellEnd"/>
      <w:r w:rsidRPr="00F6640E">
        <w:rPr>
          <w:rFonts w:cs="Arial"/>
          <w:highlight w:val="yellow"/>
        </w:rPr>
        <w:t>. č. 1243 do lokality Z2, která je v návrhu uvedena pro budoucí bytovou zástavbu a bylo tak uvedeno už i v Územní studii Ondratice z května 2014.</w:t>
      </w:r>
    </w:p>
    <w:p w14:paraId="19AA9DC0" w14:textId="77777777" w:rsidR="00F6640E" w:rsidRPr="00F6640E" w:rsidRDefault="00F6640E" w:rsidP="00F6640E">
      <w:pPr>
        <w:rPr>
          <w:rFonts w:cs="Arial"/>
          <w:highlight w:val="yellow"/>
        </w:rPr>
      </w:pPr>
      <w:r w:rsidRPr="00F6640E">
        <w:rPr>
          <w:rFonts w:cs="Arial"/>
          <w:highlight w:val="yellow"/>
        </w:rPr>
        <w:t xml:space="preserve">Už v minulosti Zastupitelstvo obce Ondratice na svém zasedání kladně posoudilo moji žádost o zařazení mého pozemku </w:t>
      </w:r>
      <w:proofErr w:type="spellStart"/>
      <w:r w:rsidRPr="00F6640E">
        <w:rPr>
          <w:rFonts w:cs="Arial"/>
          <w:highlight w:val="yellow"/>
        </w:rPr>
        <w:t>parc</w:t>
      </w:r>
      <w:proofErr w:type="spellEnd"/>
      <w:r w:rsidRPr="00F6640E">
        <w:rPr>
          <w:rFonts w:cs="Arial"/>
          <w:highlight w:val="yellow"/>
        </w:rPr>
        <w:t>. č. 1243 do lokality Z2 jako plochu pro bydlení a schválilo pořízení Změny č. 1 ÚP Ondratice na moje náklady, s čímž jsem já souhlasil.</w:t>
      </w:r>
    </w:p>
    <w:p w14:paraId="417284D9" w14:textId="77777777" w:rsidR="00F6640E" w:rsidRPr="00F6640E" w:rsidRDefault="00F6640E" w:rsidP="00F6640E">
      <w:pPr>
        <w:rPr>
          <w:rFonts w:cs="Arial"/>
          <w:highlight w:val="yellow"/>
        </w:rPr>
      </w:pPr>
      <w:r w:rsidRPr="00F6640E">
        <w:rPr>
          <w:rFonts w:cs="Arial"/>
          <w:highlight w:val="yellow"/>
        </w:rPr>
        <w:t xml:space="preserve">Odůvodněním mojí námitky je to, že můj pozemek </w:t>
      </w:r>
      <w:proofErr w:type="spellStart"/>
      <w:r w:rsidRPr="00F6640E">
        <w:rPr>
          <w:rFonts w:cs="Arial"/>
          <w:highlight w:val="yellow"/>
        </w:rPr>
        <w:t>parc</w:t>
      </w:r>
      <w:proofErr w:type="spellEnd"/>
      <w:r w:rsidRPr="00F6640E">
        <w:rPr>
          <w:rFonts w:cs="Arial"/>
          <w:highlight w:val="yellow"/>
        </w:rPr>
        <w:t>. č. 1243 přímo sousedí s lokalitou Z2 navrženou v ÚP Ondratice pro bydlení a tudíž by navazoval na stávající infrastrukturu a nenarušoval chod a řád obce. Je přístupný z obecní veřejné účelové komunikace, která hraničí s mým pozemkem, což bylo v minulosti potvrzeno Stavebním úřadem Magistrátu města Prostějova na základě kontrolní prohlídky na místě samém ( viz. sdělení SÚ Magistrátu města Prostějova ze dne 29.9.2021).</w:t>
      </w:r>
    </w:p>
    <w:p w14:paraId="615F5837" w14:textId="77777777" w:rsidR="00F6640E" w:rsidRPr="00F6640E" w:rsidRDefault="00F6640E" w:rsidP="00F6640E">
      <w:pPr>
        <w:rPr>
          <w:rFonts w:cs="Arial"/>
          <w:highlight w:val="yellow"/>
        </w:rPr>
      </w:pPr>
      <w:r w:rsidRPr="00F6640E">
        <w:rPr>
          <w:rFonts w:cs="Arial"/>
          <w:b/>
          <w:highlight w:val="yellow"/>
        </w:rPr>
        <w:t>Druhou mojí námitkou</w:t>
      </w:r>
      <w:r w:rsidRPr="00F6640E">
        <w:rPr>
          <w:rFonts w:cs="Arial"/>
          <w:highlight w:val="yellow"/>
        </w:rPr>
        <w:t xml:space="preserve"> je to, že v této lokalitě nebyla vybudovaná točna nejen pro potřeby složek integrovaného záchranného systému, ale i pro potřeby svozové firmy svážející komunální odpad a v neposlední řadě pro samotné občany. Tato točna byla navržena v Územní studii Ondratice v lokalitě Z2 na pozemku sousedícím s mým pozemkem </w:t>
      </w:r>
      <w:proofErr w:type="spellStart"/>
      <w:r w:rsidRPr="00F6640E">
        <w:rPr>
          <w:rFonts w:cs="Arial"/>
          <w:highlight w:val="yellow"/>
        </w:rPr>
        <w:t>parc</w:t>
      </w:r>
      <w:proofErr w:type="spellEnd"/>
      <w:r w:rsidRPr="00F6640E">
        <w:rPr>
          <w:rFonts w:cs="Arial"/>
          <w:highlight w:val="yellow"/>
        </w:rPr>
        <w:t>. č. 1243. K samotné realizaci takto navržené točny již bohužel nedošlo. Dopisem o darování pozemku ze dne 8.11.2022 jsem nabídl obci Ondratice darovat za symbolickou jednu korunu českou potřebnou část m</w:t>
      </w:r>
      <w:r w:rsidRPr="00F6640E">
        <w:rPr>
          <w:rFonts w:cs="Arial"/>
          <w:highlight w:val="yellow"/>
          <w:vertAlign w:val="superscript"/>
        </w:rPr>
        <w:t>2</w:t>
      </w:r>
      <w:r w:rsidRPr="00F6640E">
        <w:rPr>
          <w:rFonts w:cs="Arial"/>
          <w:highlight w:val="yellow"/>
        </w:rPr>
        <w:t xml:space="preserve"> z mého pozemku </w:t>
      </w:r>
      <w:proofErr w:type="spellStart"/>
      <w:r w:rsidRPr="00F6640E">
        <w:rPr>
          <w:rFonts w:cs="Arial"/>
          <w:highlight w:val="yellow"/>
        </w:rPr>
        <w:t>parc</w:t>
      </w:r>
      <w:proofErr w:type="spellEnd"/>
      <w:r w:rsidRPr="00F6640E">
        <w:rPr>
          <w:rFonts w:cs="Arial"/>
          <w:highlight w:val="yellow"/>
        </w:rPr>
        <w:t>. č. 1243 na vybudování této točny, která je samozřejmostí a prioritou každé nové zástavby.</w:t>
      </w:r>
    </w:p>
    <w:p w14:paraId="21C81897" w14:textId="77777777" w:rsidR="00F6640E" w:rsidRPr="00F6640E" w:rsidRDefault="00F6640E" w:rsidP="00F6640E">
      <w:pPr>
        <w:rPr>
          <w:rFonts w:cs="Arial"/>
          <w:highlight w:val="yellow"/>
        </w:rPr>
      </w:pPr>
      <w:r w:rsidRPr="00F6640E">
        <w:rPr>
          <w:rFonts w:cs="Arial"/>
          <w:b/>
          <w:highlight w:val="yellow"/>
        </w:rPr>
        <w:t>Třetí mojí námitkou</w:t>
      </w:r>
      <w:r w:rsidRPr="00F6640E">
        <w:rPr>
          <w:rFonts w:cs="Arial"/>
          <w:highlight w:val="yellow"/>
        </w:rPr>
        <w:t xml:space="preserve"> je to, že v návrhu nového Územního plánu Ondratice není zakreslena v lokalitě Z2 koncová část veřejně přístupné účelové komunikace, která je majetkem obce a která ve skutečnosti končí na hranici až s mým pozemkem </w:t>
      </w:r>
      <w:proofErr w:type="spellStart"/>
      <w:r w:rsidRPr="00F6640E">
        <w:rPr>
          <w:rFonts w:cs="Arial"/>
          <w:highlight w:val="yellow"/>
        </w:rPr>
        <w:t>parc</w:t>
      </w:r>
      <w:proofErr w:type="spellEnd"/>
      <w:r w:rsidRPr="00F6640E">
        <w:rPr>
          <w:rFonts w:cs="Arial"/>
          <w:highlight w:val="yellow"/>
        </w:rPr>
        <w:t xml:space="preserve">. č. 1243 a vždy jako plocha veřejného prostranství zajišťovala vstup na sousedící okolní pozemky (viz. sdělení SÚ Magistrátu města Prostějova ze dne 29.9.2021). Nezahrnutí a nezakreslení této koncové části veřejně přístupné účelové komunikace zamezí vstup na můj pozemek </w:t>
      </w:r>
      <w:proofErr w:type="spellStart"/>
      <w:r w:rsidRPr="00F6640E">
        <w:rPr>
          <w:rFonts w:cs="Arial"/>
          <w:highlight w:val="yellow"/>
        </w:rPr>
        <w:t>parc</w:t>
      </w:r>
      <w:proofErr w:type="spellEnd"/>
      <w:r w:rsidRPr="00F6640E">
        <w:rPr>
          <w:rFonts w:cs="Arial"/>
          <w:highlight w:val="yellow"/>
        </w:rPr>
        <w:t>. č. 1243 a znemožní v budoucnu i vybudování výše uvedené veřejné točny.</w:t>
      </w:r>
    </w:p>
    <w:p w14:paraId="5D7367F6" w14:textId="77777777" w:rsidR="00F6640E" w:rsidRPr="00F6640E" w:rsidRDefault="00F6640E" w:rsidP="00F6640E">
      <w:pPr>
        <w:rPr>
          <w:rFonts w:cs="Arial"/>
          <w:highlight w:val="yellow"/>
        </w:rPr>
      </w:pPr>
    </w:p>
    <w:p w14:paraId="2F68426D" w14:textId="77777777" w:rsidR="00F6640E" w:rsidRPr="00F6640E" w:rsidRDefault="00F6640E" w:rsidP="00F6640E">
      <w:pPr>
        <w:rPr>
          <w:rFonts w:cs="Arial"/>
          <w:b/>
          <w:highlight w:val="yellow"/>
        </w:rPr>
      </w:pPr>
      <w:r w:rsidRPr="00F6640E">
        <w:rPr>
          <w:rFonts w:cs="Arial"/>
          <w:b/>
          <w:highlight w:val="yellow"/>
        </w:rPr>
        <w:t>Ad.1: Námitce se nevyhovuje.</w:t>
      </w:r>
    </w:p>
    <w:p w14:paraId="4DC92551" w14:textId="77777777" w:rsidR="00F6640E" w:rsidRPr="00F6640E" w:rsidRDefault="00F6640E" w:rsidP="00F6640E">
      <w:pPr>
        <w:rPr>
          <w:rFonts w:cs="Arial"/>
          <w:highlight w:val="yellow"/>
        </w:rPr>
      </w:pPr>
    </w:p>
    <w:p w14:paraId="38A96679" w14:textId="77777777" w:rsidR="00F6640E" w:rsidRPr="00F6640E" w:rsidRDefault="00F6640E" w:rsidP="00F6640E">
      <w:pPr>
        <w:rPr>
          <w:rFonts w:cs="Arial"/>
          <w:b/>
          <w:highlight w:val="yellow"/>
        </w:rPr>
      </w:pPr>
      <w:r w:rsidRPr="00F6640E">
        <w:rPr>
          <w:rFonts w:cs="Arial"/>
          <w:b/>
          <w:highlight w:val="yellow"/>
        </w:rPr>
        <w:t>Odůvodnění:</w:t>
      </w:r>
    </w:p>
    <w:p w14:paraId="55CD05D3" w14:textId="77777777" w:rsidR="00F6640E" w:rsidRPr="00F6640E" w:rsidRDefault="00F6640E" w:rsidP="00F6640E">
      <w:pPr>
        <w:rPr>
          <w:rFonts w:cs="Arial"/>
          <w:highlight w:val="yellow"/>
        </w:rPr>
      </w:pPr>
      <w:r w:rsidRPr="00F6640E">
        <w:rPr>
          <w:rFonts w:cs="Arial"/>
          <w:highlight w:val="yellow"/>
        </w:rPr>
        <w:t xml:space="preserve">Do Zprávy o uplatňování Územního plánu Ondratice za období 2013-2020, která sloužila jako zadání Změny č. 1 ÚP, byly zahrnuty jednotlivé návrhy na pořízení změny územního plánu s pokynem k jejich prověření. Mezi uplatněnými návrhy byl i návrh na změnu pozemku </w:t>
      </w:r>
      <w:proofErr w:type="spellStart"/>
      <w:r w:rsidRPr="00F6640E">
        <w:rPr>
          <w:rFonts w:cs="Arial"/>
          <w:highlight w:val="yellow"/>
        </w:rPr>
        <w:t>parc</w:t>
      </w:r>
      <w:proofErr w:type="spellEnd"/>
      <w:r w:rsidRPr="00F6640E">
        <w:rPr>
          <w:rFonts w:cs="Arial"/>
          <w:highlight w:val="yellow"/>
        </w:rPr>
        <w:t xml:space="preserve">. č. 1243 z plochy zemědělské na plochu pro bydlení. Změna pozemku </w:t>
      </w:r>
      <w:proofErr w:type="spellStart"/>
      <w:r w:rsidRPr="00F6640E">
        <w:rPr>
          <w:rFonts w:cs="Arial"/>
          <w:highlight w:val="yellow"/>
        </w:rPr>
        <w:t>parc</w:t>
      </w:r>
      <w:proofErr w:type="spellEnd"/>
      <w:r w:rsidRPr="00F6640E">
        <w:rPr>
          <w:rFonts w:cs="Arial"/>
          <w:highlight w:val="yellow"/>
        </w:rPr>
        <w:t xml:space="preserve">. č. 1243 na plochu pro bydlení byla v rámci zpracování návrhu Změny č. 1 prověřena zpracovatelem, který uvedený pozemek jako plochu pro bydlení </w:t>
      </w:r>
      <w:r w:rsidRPr="00F6640E">
        <w:rPr>
          <w:rFonts w:cs="Arial"/>
          <w:highlight w:val="yellow"/>
        </w:rPr>
        <w:lastRenderedPageBreak/>
        <w:t xml:space="preserve">nevymezil. Vyhověním požadavku by došlo k narušení zachovalé kompaktnosti obce, nebyla by respektována urbanistické koncepce a došlo by k fragmentaci krajiny. Z hlediska veřejné infrastruktury (dopravní a technická) je napojení plochy v současnosti problematické. Jedná se např. o nedostatečné parametry přístupových komunikací do lokality v severozápadní části obce. S dopravní obsluhou souvisí např. i problematická dostupnost integrovaného záchranného systému apod. Navýšení kapacit pro bydlení a s tím spojené další navýšení dopravní zátěže je v tomto segmentu obce problematické a je nutno jej řešit komplexně v širším kontextu celé urbanistické koncepce, nikoliv dílčí změnou. </w:t>
      </w:r>
    </w:p>
    <w:p w14:paraId="35654FA3" w14:textId="77777777" w:rsidR="00F6640E" w:rsidRPr="00F6640E" w:rsidRDefault="00F6640E" w:rsidP="00F6640E">
      <w:pPr>
        <w:rPr>
          <w:rFonts w:cs="Arial"/>
          <w:highlight w:val="yellow"/>
        </w:rPr>
      </w:pPr>
    </w:p>
    <w:p w14:paraId="0AACEDD8" w14:textId="77777777" w:rsidR="00F6640E" w:rsidRPr="00F6640E" w:rsidRDefault="00F6640E" w:rsidP="00F6640E">
      <w:pPr>
        <w:rPr>
          <w:rFonts w:cs="Arial"/>
          <w:b/>
          <w:highlight w:val="yellow"/>
        </w:rPr>
      </w:pPr>
      <w:r w:rsidRPr="00F6640E">
        <w:rPr>
          <w:rFonts w:cs="Arial"/>
          <w:b/>
          <w:highlight w:val="yellow"/>
        </w:rPr>
        <w:t>Ad. 2: Vyhodnoceno jako připomínka.</w:t>
      </w:r>
    </w:p>
    <w:p w14:paraId="272D31D7" w14:textId="77777777" w:rsidR="00F6640E" w:rsidRPr="00F6640E" w:rsidRDefault="00F6640E" w:rsidP="00F6640E">
      <w:pPr>
        <w:rPr>
          <w:rFonts w:cs="Arial"/>
          <w:highlight w:val="yellow"/>
        </w:rPr>
      </w:pPr>
    </w:p>
    <w:p w14:paraId="0BDDCBB1" w14:textId="77777777" w:rsidR="00F6640E" w:rsidRPr="00F6640E" w:rsidRDefault="00F6640E" w:rsidP="00F6640E">
      <w:pPr>
        <w:rPr>
          <w:rFonts w:cs="Arial"/>
          <w:b/>
          <w:highlight w:val="yellow"/>
        </w:rPr>
      </w:pPr>
      <w:r w:rsidRPr="00F6640E">
        <w:rPr>
          <w:rFonts w:cs="Arial"/>
          <w:b/>
          <w:highlight w:val="yellow"/>
        </w:rPr>
        <w:t>Ad. 3: Vyhodnoceno jako připomínka.</w:t>
      </w:r>
    </w:p>
    <w:p w14:paraId="56DBFCD2" w14:textId="77777777" w:rsidR="00F6640E" w:rsidRPr="00F6640E" w:rsidRDefault="00F6640E" w:rsidP="00F6640E">
      <w:pPr>
        <w:rPr>
          <w:rFonts w:cs="Arial"/>
          <w:highlight w:val="yellow"/>
        </w:rPr>
      </w:pPr>
    </w:p>
    <w:p w14:paraId="31892238" w14:textId="77777777" w:rsidR="00F6640E" w:rsidRPr="00E7145C" w:rsidRDefault="00F6640E" w:rsidP="00F6640E">
      <w:pPr>
        <w:rPr>
          <w:rFonts w:cs="Arial"/>
          <w:sz w:val="24"/>
          <w:szCs w:val="24"/>
          <w:highlight w:val="yellow"/>
        </w:rPr>
      </w:pPr>
      <w:r w:rsidRPr="00E7145C">
        <w:rPr>
          <w:rFonts w:cs="Arial"/>
          <w:b/>
          <w:sz w:val="24"/>
          <w:szCs w:val="24"/>
          <w:highlight w:val="yellow"/>
        </w:rPr>
        <w:t>Návrh rozhodnutí o námitkách uplatněných v rámci opakovaného veřejného projednání návrhu Změny č. 1 Územního plánu Ondratice</w:t>
      </w:r>
    </w:p>
    <w:p w14:paraId="74F27A6F" w14:textId="77777777" w:rsidR="00F6640E" w:rsidRPr="00F6640E" w:rsidRDefault="00F6640E" w:rsidP="00F6640E">
      <w:pPr>
        <w:rPr>
          <w:rFonts w:cs="Arial"/>
          <w:highlight w:val="yellow"/>
        </w:rPr>
      </w:pPr>
    </w:p>
    <w:p w14:paraId="154FE817" w14:textId="77777777" w:rsidR="00F6640E" w:rsidRPr="00F6640E" w:rsidRDefault="00F6640E" w:rsidP="00F6640E">
      <w:pPr>
        <w:rPr>
          <w:rFonts w:cs="Arial"/>
          <w:b/>
          <w:highlight w:val="yellow"/>
        </w:rPr>
      </w:pPr>
      <w:r w:rsidRPr="00F6640E">
        <w:rPr>
          <w:rFonts w:cs="Arial"/>
          <w:b/>
          <w:highlight w:val="yellow"/>
        </w:rPr>
        <w:t xml:space="preserve">1. </w:t>
      </w:r>
    </w:p>
    <w:p w14:paraId="2B366BE4" w14:textId="5F20ACF9" w:rsidR="00F6640E" w:rsidRPr="00F6640E" w:rsidRDefault="00B53BA2" w:rsidP="00F6640E">
      <w:pPr>
        <w:rPr>
          <w:rFonts w:cs="Arial"/>
          <w:b/>
          <w:highlight w:val="yellow"/>
        </w:rPr>
      </w:pPr>
      <w:r>
        <w:rPr>
          <w:rFonts w:cs="Arial"/>
          <w:b/>
          <w:highlight w:val="yellow"/>
        </w:rPr>
        <w:t>XXX</w:t>
      </w:r>
    </w:p>
    <w:p w14:paraId="61D5E277" w14:textId="0AA23EC2" w:rsidR="00F6640E" w:rsidRPr="00F6640E" w:rsidRDefault="00B53BA2" w:rsidP="00F6640E">
      <w:pPr>
        <w:rPr>
          <w:rFonts w:cs="Arial"/>
          <w:b/>
          <w:highlight w:val="yellow"/>
        </w:rPr>
      </w:pPr>
      <w:r>
        <w:rPr>
          <w:rFonts w:cs="Arial"/>
          <w:b/>
          <w:highlight w:val="yellow"/>
        </w:rPr>
        <w:t>XXX</w:t>
      </w:r>
    </w:p>
    <w:p w14:paraId="655DEADC" w14:textId="03B7CB2F" w:rsidR="00F6640E" w:rsidRPr="00F6640E" w:rsidRDefault="00B53BA2" w:rsidP="00F6640E">
      <w:pPr>
        <w:rPr>
          <w:rFonts w:cs="Arial"/>
          <w:b/>
          <w:highlight w:val="yellow"/>
        </w:rPr>
      </w:pPr>
      <w:r>
        <w:rPr>
          <w:rFonts w:cs="Arial"/>
          <w:b/>
          <w:highlight w:val="yellow"/>
        </w:rPr>
        <w:t>XXX</w:t>
      </w:r>
    </w:p>
    <w:p w14:paraId="5F07EEE2" w14:textId="77777777" w:rsidR="00F6640E" w:rsidRPr="00F6640E" w:rsidRDefault="00F6640E" w:rsidP="00F6640E">
      <w:pPr>
        <w:rPr>
          <w:rFonts w:cs="Arial"/>
          <w:highlight w:val="yellow"/>
        </w:rPr>
      </w:pPr>
    </w:p>
    <w:p w14:paraId="4E6442B2" w14:textId="77777777" w:rsidR="00F6640E" w:rsidRPr="00F6640E" w:rsidRDefault="00F6640E" w:rsidP="00F6640E">
      <w:pPr>
        <w:rPr>
          <w:rFonts w:cs="Arial"/>
          <w:highlight w:val="yellow"/>
        </w:rPr>
      </w:pPr>
      <w:r w:rsidRPr="00F6640E">
        <w:rPr>
          <w:rFonts w:cs="Arial"/>
          <w:highlight w:val="yellow"/>
        </w:rPr>
        <w:t>který je zastoupen</w:t>
      </w:r>
    </w:p>
    <w:p w14:paraId="775F8465" w14:textId="77777777" w:rsidR="00F6640E" w:rsidRPr="00F6640E" w:rsidRDefault="00F6640E" w:rsidP="00F6640E">
      <w:pPr>
        <w:rPr>
          <w:rFonts w:cs="Arial"/>
          <w:b/>
          <w:color w:val="0070C0"/>
          <w:highlight w:val="yellow"/>
        </w:rPr>
      </w:pPr>
    </w:p>
    <w:p w14:paraId="26671FD0" w14:textId="77777777" w:rsidR="00F6640E" w:rsidRPr="00F6640E" w:rsidRDefault="00F6640E" w:rsidP="00F6640E">
      <w:pPr>
        <w:rPr>
          <w:rFonts w:cs="Arial"/>
          <w:highlight w:val="yellow"/>
        </w:rPr>
      </w:pPr>
      <w:r w:rsidRPr="00F6640E">
        <w:rPr>
          <w:rFonts w:cs="Arial"/>
          <w:highlight w:val="yellow"/>
        </w:rPr>
        <w:t>Mgr. Ing. Martinem Matějkou</w:t>
      </w:r>
    </w:p>
    <w:p w14:paraId="5D3C319F" w14:textId="77777777" w:rsidR="00F6640E" w:rsidRPr="00F6640E" w:rsidRDefault="00F6640E" w:rsidP="00F6640E">
      <w:pPr>
        <w:rPr>
          <w:rFonts w:cs="Arial"/>
          <w:highlight w:val="yellow"/>
        </w:rPr>
      </w:pPr>
      <w:r w:rsidRPr="00F6640E">
        <w:rPr>
          <w:rFonts w:cs="Arial"/>
          <w:highlight w:val="yellow"/>
        </w:rPr>
        <w:t>Jana Babáka 2733/11</w:t>
      </w:r>
    </w:p>
    <w:p w14:paraId="69489067" w14:textId="77777777" w:rsidR="00F6640E" w:rsidRPr="00F6640E" w:rsidRDefault="00F6640E" w:rsidP="00F6640E">
      <w:pPr>
        <w:rPr>
          <w:rFonts w:cs="Arial"/>
          <w:highlight w:val="yellow"/>
        </w:rPr>
      </w:pPr>
      <w:r w:rsidRPr="00F6640E">
        <w:rPr>
          <w:rFonts w:cs="Arial"/>
          <w:highlight w:val="yellow"/>
        </w:rPr>
        <w:t>612 00 Brno</w:t>
      </w:r>
    </w:p>
    <w:p w14:paraId="090D1B9E" w14:textId="77777777" w:rsidR="00F6640E" w:rsidRPr="00F6640E" w:rsidRDefault="00F6640E" w:rsidP="00F6640E">
      <w:pPr>
        <w:rPr>
          <w:rFonts w:cs="Arial"/>
          <w:highlight w:val="yellow"/>
        </w:rPr>
      </w:pPr>
      <w:r w:rsidRPr="00F6640E">
        <w:rPr>
          <w:rFonts w:cs="Arial"/>
          <w:highlight w:val="yellow"/>
        </w:rPr>
        <w:t>Evidováno pod č. j.: PVMU 170159/2023</w:t>
      </w:r>
    </w:p>
    <w:p w14:paraId="56E92CCD" w14:textId="77777777" w:rsidR="00F6640E" w:rsidRPr="00F6640E" w:rsidRDefault="00F6640E" w:rsidP="00F6640E">
      <w:pPr>
        <w:rPr>
          <w:rFonts w:cs="Arial"/>
          <w:highlight w:val="yellow"/>
        </w:rPr>
      </w:pPr>
      <w:r w:rsidRPr="00F6640E">
        <w:rPr>
          <w:rFonts w:cs="Arial"/>
          <w:highlight w:val="yellow"/>
        </w:rPr>
        <w:t>Datum doručení: 23.10.2023</w:t>
      </w:r>
    </w:p>
    <w:p w14:paraId="4A689B59" w14:textId="77777777" w:rsidR="00F6640E" w:rsidRPr="00F6640E" w:rsidRDefault="00F6640E" w:rsidP="00F6640E">
      <w:pPr>
        <w:rPr>
          <w:rFonts w:cs="Arial"/>
          <w:highlight w:val="yellow"/>
        </w:rPr>
      </w:pPr>
    </w:p>
    <w:p w14:paraId="2A1C8E3C" w14:textId="77777777" w:rsidR="00F6640E" w:rsidRPr="00F6640E" w:rsidRDefault="00F6640E" w:rsidP="00F6640E">
      <w:pPr>
        <w:rPr>
          <w:rFonts w:cs="Arial"/>
          <w:highlight w:val="yellow"/>
        </w:rPr>
      </w:pPr>
    </w:p>
    <w:p w14:paraId="248952AA" w14:textId="77777777" w:rsidR="00F6640E" w:rsidRPr="00F6640E" w:rsidRDefault="00F6640E" w:rsidP="00F6640E">
      <w:pPr>
        <w:rPr>
          <w:rFonts w:cs="Arial"/>
          <w:b/>
          <w:highlight w:val="yellow"/>
        </w:rPr>
      </w:pPr>
      <w:r w:rsidRPr="00F6640E">
        <w:rPr>
          <w:rFonts w:cs="Arial"/>
          <w:b/>
          <w:highlight w:val="yellow"/>
        </w:rPr>
        <w:t>Věc: Námitky ke Změně č. 1 Územního plánu Ondratice</w:t>
      </w:r>
    </w:p>
    <w:p w14:paraId="43350672" w14:textId="77777777" w:rsidR="00F6640E" w:rsidRPr="00F6640E" w:rsidRDefault="00F6640E" w:rsidP="00F6640E">
      <w:pPr>
        <w:rPr>
          <w:rFonts w:cs="Arial"/>
          <w:highlight w:val="yellow"/>
        </w:rPr>
      </w:pPr>
    </w:p>
    <w:p w14:paraId="64451037" w14:textId="77777777" w:rsidR="00F6640E" w:rsidRPr="00F6640E" w:rsidRDefault="00F6640E" w:rsidP="00F6640E">
      <w:pPr>
        <w:jc w:val="center"/>
        <w:rPr>
          <w:rFonts w:cs="Arial"/>
          <w:b/>
          <w:highlight w:val="yellow"/>
        </w:rPr>
      </w:pPr>
      <w:r w:rsidRPr="00F6640E">
        <w:rPr>
          <w:rFonts w:cs="Arial"/>
          <w:b/>
          <w:highlight w:val="yellow"/>
        </w:rPr>
        <w:t>I.</w:t>
      </w:r>
    </w:p>
    <w:p w14:paraId="488BEECA" w14:textId="77777777" w:rsidR="00F6640E" w:rsidRPr="00F6640E" w:rsidRDefault="00F6640E" w:rsidP="00F6640E">
      <w:pPr>
        <w:rPr>
          <w:rFonts w:cs="Arial"/>
          <w:highlight w:val="yellow"/>
        </w:rPr>
      </w:pPr>
      <w:r w:rsidRPr="00F6640E">
        <w:rPr>
          <w:rFonts w:cs="Arial"/>
          <w:highlight w:val="yellow"/>
        </w:rPr>
        <w:t>Výše označený vlastník pozemků dotčených změnou územního plánu (pro zjednodušení dále jen „účastník“) tímto</w:t>
      </w:r>
    </w:p>
    <w:p w14:paraId="3B5488EF" w14:textId="77777777" w:rsidR="00F6640E" w:rsidRPr="00F6640E" w:rsidRDefault="00F6640E" w:rsidP="00F6640E">
      <w:pPr>
        <w:rPr>
          <w:rFonts w:cs="Arial"/>
          <w:highlight w:val="yellow"/>
        </w:rPr>
      </w:pPr>
      <w:r w:rsidRPr="00F6640E">
        <w:rPr>
          <w:rFonts w:cs="Arial"/>
          <w:highlight w:val="yellow"/>
        </w:rPr>
        <w:t>podává</w:t>
      </w:r>
    </w:p>
    <w:p w14:paraId="35161297" w14:textId="77777777" w:rsidR="00F6640E" w:rsidRPr="00F6640E" w:rsidRDefault="00F6640E" w:rsidP="00F6640E">
      <w:pPr>
        <w:jc w:val="center"/>
        <w:rPr>
          <w:rFonts w:cs="Arial"/>
          <w:b/>
          <w:highlight w:val="yellow"/>
        </w:rPr>
      </w:pPr>
      <w:r w:rsidRPr="00F6640E">
        <w:rPr>
          <w:rFonts w:cs="Arial"/>
          <w:b/>
          <w:highlight w:val="yellow"/>
        </w:rPr>
        <w:t>n á m i t k y</w:t>
      </w:r>
    </w:p>
    <w:p w14:paraId="2AD3F590" w14:textId="77777777" w:rsidR="00F6640E" w:rsidRPr="00F6640E" w:rsidRDefault="00F6640E" w:rsidP="00F6640E">
      <w:pPr>
        <w:spacing w:after="120"/>
        <w:rPr>
          <w:rFonts w:cs="Arial"/>
          <w:highlight w:val="yellow"/>
        </w:rPr>
      </w:pPr>
      <w:r w:rsidRPr="00F6640E">
        <w:rPr>
          <w:rFonts w:cs="Arial"/>
          <w:highlight w:val="yellow"/>
        </w:rPr>
        <w:t>proti změně č. 1 Územního plánu Ondratice.</w:t>
      </w:r>
    </w:p>
    <w:p w14:paraId="20804C76" w14:textId="77777777" w:rsidR="00F6640E" w:rsidRPr="00F6640E" w:rsidRDefault="00F6640E" w:rsidP="00F6640E">
      <w:pPr>
        <w:spacing w:after="120"/>
        <w:rPr>
          <w:rFonts w:cs="Arial"/>
          <w:highlight w:val="yellow"/>
        </w:rPr>
      </w:pPr>
      <w:r w:rsidRPr="00F6640E">
        <w:rPr>
          <w:rFonts w:cs="Arial"/>
          <w:highlight w:val="yellow"/>
        </w:rPr>
        <w:t>Účastník je vlastníkem pozemků p. č. st. 217, o výměře 249 m2, jejíž součástí je stavba, budova s č. p. 190, rodinný dům, pozemku p. č. 609/19 o výměře 7092 m2, a pozemku p. č. 1498 o výměře 2676 m</w:t>
      </w:r>
      <w:r w:rsidRPr="00F6640E">
        <w:rPr>
          <w:rFonts w:cs="Arial"/>
          <w:highlight w:val="yellow"/>
          <w:vertAlign w:val="superscript"/>
        </w:rPr>
        <w:t>2</w:t>
      </w:r>
      <w:r w:rsidRPr="00F6640E">
        <w:rPr>
          <w:rFonts w:cs="Arial"/>
          <w:highlight w:val="yellow"/>
        </w:rPr>
        <w:t>, v katastrálním území a obci Ondratice, zapsaných na LV č. 504, vedeném Katastrálním úřadem pro Olomoucký kraj, Katastrální pracoviště Prostějov.</w:t>
      </w:r>
    </w:p>
    <w:p w14:paraId="750218B7" w14:textId="77777777" w:rsidR="00F6640E" w:rsidRPr="00F6640E" w:rsidRDefault="00F6640E" w:rsidP="00F6640E">
      <w:pPr>
        <w:rPr>
          <w:rFonts w:cs="Arial"/>
          <w:highlight w:val="yellow"/>
        </w:rPr>
      </w:pPr>
      <w:r w:rsidRPr="00F6640E">
        <w:rPr>
          <w:rFonts w:cs="Arial"/>
          <w:highlight w:val="yellow"/>
        </w:rPr>
        <w:lastRenderedPageBreak/>
        <w:t>V rámci navrhované Změny č. 1 Územního plánu Ondratice má dojít k dílčí změně Z1.05. Mimo jiné má dojít k vymezení nové plochy veřejného prostranství (P*) Z17. Tato plocha částečně zahrnuje i pozemek p. č. 609/19 ve vlastnictví účastníka.</w:t>
      </w:r>
    </w:p>
    <w:p w14:paraId="6C7B1A1E" w14:textId="77777777" w:rsidR="00F6640E" w:rsidRPr="00F6640E" w:rsidRDefault="00F6640E" w:rsidP="00F6640E">
      <w:pPr>
        <w:rPr>
          <w:rFonts w:cs="Arial"/>
          <w:highlight w:val="yellow"/>
        </w:rPr>
      </w:pPr>
      <w:r w:rsidRPr="00F6640E">
        <w:rPr>
          <w:rFonts w:cs="Arial"/>
          <w:highlight w:val="yellow"/>
        </w:rPr>
        <w:t>Nově tak má být část jeho pozemku zahrnuta do plochy veřejného prostranství.</w:t>
      </w:r>
    </w:p>
    <w:p w14:paraId="49A5D1A1" w14:textId="77777777" w:rsidR="00F6640E" w:rsidRPr="00F6640E" w:rsidRDefault="00F6640E" w:rsidP="00F6640E">
      <w:pPr>
        <w:rPr>
          <w:rFonts w:cs="Arial"/>
          <w:highlight w:val="yellow"/>
        </w:rPr>
      </w:pPr>
      <w:r w:rsidRPr="00F6640E">
        <w:rPr>
          <w:rFonts w:cs="Arial"/>
          <w:highlight w:val="yellow"/>
        </w:rPr>
        <w:t>Účastník má za to, že na předmětných částech pozemku se nenachází veřejné prostranství a zároveň nejsou splněny zákonné podmínky pro nové začlenění části jeho pozemku do plochy veřejného prostranství.</w:t>
      </w:r>
    </w:p>
    <w:p w14:paraId="7967FA81" w14:textId="77777777" w:rsidR="00F6640E" w:rsidRPr="00F6640E" w:rsidRDefault="00F6640E" w:rsidP="00F6640E">
      <w:pPr>
        <w:rPr>
          <w:rFonts w:cs="Arial"/>
          <w:highlight w:val="yellow"/>
        </w:rPr>
      </w:pPr>
    </w:p>
    <w:p w14:paraId="25023215" w14:textId="77777777" w:rsidR="00F6640E" w:rsidRPr="00F6640E" w:rsidRDefault="00F6640E" w:rsidP="00F6640E">
      <w:pPr>
        <w:jc w:val="center"/>
        <w:rPr>
          <w:rFonts w:cs="Arial"/>
          <w:b/>
          <w:highlight w:val="yellow"/>
        </w:rPr>
      </w:pPr>
      <w:r w:rsidRPr="00F6640E">
        <w:rPr>
          <w:rFonts w:cs="Arial"/>
          <w:b/>
          <w:highlight w:val="yellow"/>
        </w:rPr>
        <w:t>II. Rozpor se skutečností</w:t>
      </w:r>
    </w:p>
    <w:p w14:paraId="604815FC" w14:textId="77777777" w:rsidR="00F6640E" w:rsidRPr="00F6640E" w:rsidRDefault="00F6640E" w:rsidP="00F6640E">
      <w:pPr>
        <w:rPr>
          <w:rFonts w:cs="Arial"/>
          <w:highlight w:val="yellow"/>
        </w:rPr>
      </w:pPr>
      <w:r w:rsidRPr="00F6640E">
        <w:rPr>
          <w:rFonts w:cs="Arial"/>
          <w:highlight w:val="yellow"/>
        </w:rPr>
        <w:t>Částí pozemku p. č. 609/19 prochází pozemní komunikace označená dle pasportu komunikací jako 05c/sv. Dílčí změna Z1.05 ale zahrnuje do ploch veřejných prostranství nejenom část pozemku, na které se pozemní komunikace nachází, ale z nepochopitelných důvodů i přilehlé části pozemků (fakticky ty, které se nacházejí mezi tělesem komunikace a oplocením, které se nachází buď na okraji pozemku, anebo, kterým je pozemek rozdělen na vícero částí).</w:t>
      </w:r>
    </w:p>
    <w:p w14:paraId="488053E4" w14:textId="35AA7EA0" w:rsidR="00F6640E" w:rsidRPr="00F6640E" w:rsidRDefault="00F6640E" w:rsidP="00F6640E">
      <w:pPr>
        <w:jc w:val="center"/>
        <w:rPr>
          <w:rFonts w:cs="Arial"/>
          <w:highlight w:val="yellow"/>
        </w:rPr>
      </w:pPr>
      <w:r w:rsidRPr="00F6640E">
        <w:rPr>
          <w:rFonts w:cs="Arial"/>
          <w:noProof/>
          <w:highlight w:val="yellow"/>
        </w:rPr>
        <w:drawing>
          <wp:inline distT="0" distB="0" distL="0" distR="0" wp14:anchorId="6BE64747" wp14:editId="74D8A122">
            <wp:extent cx="4954270" cy="3535045"/>
            <wp:effectExtent l="0" t="0" r="0" b="8255"/>
            <wp:docPr id="649870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4270" cy="3535045"/>
                    </a:xfrm>
                    <a:prstGeom prst="rect">
                      <a:avLst/>
                    </a:prstGeom>
                    <a:noFill/>
                    <a:ln>
                      <a:noFill/>
                    </a:ln>
                  </pic:spPr>
                </pic:pic>
              </a:graphicData>
            </a:graphic>
          </wp:inline>
        </w:drawing>
      </w:r>
    </w:p>
    <w:p w14:paraId="7E1F2884" w14:textId="77777777" w:rsidR="00F6640E" w:rsidRPr="00F6640E" w:rsidRDefault="00F6640E" w:rsidP="00F6640E">
      <w:pPr>
        <w:jc w:val="center"/>
        <w:rPr>
          <w:rFonts w:cs="Arial"/>
          <w:i/>
          <w:highlight w:val="yellow"/>
        </w:rPr>
      </w:pPr>
      <w:r w:rsidRPr="00F6640E">
        <w:rPr>
          <w:rFonts w:cs="Arial"/>
          <w:i/>
          <w:highlight w:val="yellow"/>
        </w:rPr>
        <w:t>Obr. 1 znázornění předmětných pozemků</w:t>
      </w:r>
    </w:p>
    <w:p w14:paraId="0C62563A" w14:textId="77777777" w:rsidR="00F6640E" w:rsidRPr="00F6640E" w:rsidRDefault="00F6640E" w:rsidP="00F6640E">
      <w:pPr>
        <w:jc w:val="center"/>
        <w:rPr>
          <w:rFonts w:cs="Arial"/>
          <w:highlight w:val="yellow"/>
        </w:rPr>
      </w:pPr>
    </w:p>
    <w:p w14:paraId="3392B5BB" w14:textId="77777777" w:rsidR="00F6640E" w:rsidRPr="00F6640E" w:rsidRDefault="00F6640E" w:rsidP="00F6640E">
      <w:pPr>
        <w:spacing w:after="120"/>
        <w:rPr>
          <w:rFonts w:cs="Arial"/>
          <w:highlight w:val="yellow"/>
        </w:rPr>
      </w:pPr>
      <w:r w:rsidRPr="00F6640E">
        <w:rPr>
          <w:rFonts w:cs="Arial"/>
          <w:highlight w:val="yellow"/>
        </w:rPr>
        <w:t xml:space="preserve">Veřejné prostranství je definováno v </w:t>
      </w:r>
      <w:proofErr w:type="spellStart"/>
      <w:r w:rsidRPr="00F6640E">
        <w:rPr>
          <w:rFonts w:cs="Arial"/>
          <w:highlight w:val="yellow"/>
        </w:rPr>
        <w:t>ust</w:t>
      </w:r>
      <w:proofErr w:type="spellEnd"/>
      <w:r w:rsidRPr="00F6640E">
        <w:rPr>
          <w:rFonts w:cs="Arial"/>
          <w:highlight w:val="yellow"/>
        </w:rPr>
        <w:t xml:space="preserve">. § 34 zákona č. 128/2000 Sb., o obcích, jako „…všechna náměstí, ulice, tržiště, chodníky, veřejná zeleň, parky a další prostory přístupné každému bez omezení, tedy sloužící obecnému užívání, a to bez ohledu na vlastnictví k tomuto prostoru.“ </w:t>
      </w:r>
    </w:p>
    <w:p w14:paraId="1E52856D" w14:textId="77777777" w:rsidR="00F6640E" w:rsidRPr="00F6640E" w:rsidRDefault="00F6640E" w:rsidP="00F6640E">
      <w:pPr>
        <w:spacing w:after="120"/>
        <w:rPr>
          <w:rFonts w:cs="Arial"/>
          <w:highlight w:val="yellow"/>
        </w:rPr>
      </w:pPr>
      <w:r w:rsidRPr="00F6640E">
        <w:rPr>
          <w:rFonts w:cs="Arial"/>
          <w:highlight w:val="yellow"/>
        </w:rPr>
        <w:t xml:space="preserve">Účastník si je vědom toho, že územní plán nezachycuje to, „co je“, ale naopak stanovuje to, „co býti má“. Ovšem i územní plán musí vycházet z reality. Realita je přitom taková, že </w:t>
      </w:r>
      <w:r w:rsidRPr="00F6640E">
        <w:rPr>
          <w:rFonts w:cs="Arial"/>
          <w:b/>
          <w:bCs/>
          <w:highlight w:val="yellow"/>
        </w:rPr>
        <w:t>části pozemku účastníka přilehlé k pozemní komunikaci fakticky nejsou veřejným prostranstvím</w:t>
      </w:r>
      <w:r w:rsidRPr="00F6640E">
        <w:rPr>
          <w:rFonts w:cs="Arial"/>
          <w:highlight w:val="yellow"/>
        </w:rPr>
        <w:t xml:space="preserve">, ale slouží jako předzahrádka případně jako vjezd k domu účastníka. Na této části pozemku se dokonce nachází i stavby účastníka (již zmiňovaná zpevněná plocha vjezdu) a přípojky inženýrských sítí. </w:t>
      </w:r>
    </w:p>
    <w:p w14:paraId="5ED56CCE" w14:textId="77777777" w:rsidR="00F6640E" w:rsidRPr="00F6640E" w:rsidRDefault="00F6640E" w:rsidP="00F6640E">
      <w:pPr>
        <w:spacing w:after="120"/>
        <w:rPr>
          <w:rFonts w:cs="Arial"/>
          <w:highlight w:val="yellow"/>
        </w:rPr>
      </w:pPr>
      <w:r w:rsidRPr="00F6640E">
        <w:rPr>
          <w:rFonts w:cs="Arial"/>
          <w:highlight w:val="yellow"/>
        </w:rPr>
        <w:t xml:space="preserve">Tyto předzahrádky a stavby na nich umístěné zbudoval účastník na svůj náklad a na svůj náklad je i udržuje. Zároveň je účastník (a osoby, kterým to ze své vůle umožní) jejich jediným faktickým uživatele, když ostatně je i jediným, kdo je oprávněn o tom, kdo bude tyto části pozemku užívat, rozhodnout. Ostatně není běžným zvykem byť i jen vstupovat na předzahrádky cizích osob, pokud např. nepřicházíte k domu jejich vlastníků. </w:t>
      </w:r>
    </w:p>
    <w:p w14:paraId="3CBBFC3E" w14:textId="77777777" w:rsidR="00F6640E" w:rsidRPr="00F6640E" w:rsidRDefault="00F6640E" w:rsidP="00F6640E">
      <w:pPr>
        <w:spacing w:after="120"/>
        <w:rPr>
          <w:rFonts w:cs="Arial"/>
          <w:highlight w:val="yellow"/>
        </w:rPr>
      </w:pPr>
      <w:r w:rsidRPr="00F6640E">
        <w:rPr>
          <w:rFonts w:cs="Arial"/>
          <w:highlight w:val="yellow"/>
        </w:rPr>
        <w:lastRenderedPageBreak/>
        <w:t xml:space="preserve">Jak ostatně již judikoval Krajského soudu v Praze v rozsudku č.j. 41 A 12/2023-64, ze dne 22. 5. 2023: </w:t>
      </w:r>
    </w:p>
    <w:p w14:paraId="12C8B576" w14:textId="77777777" w:rsidR="00F6640E" w:rsidRPr="00F6640E" w:rsidRDefault="00F6640E" w:rsidP="00F6640E">
      <w:pPr>
        <w:spacing w:after="120"/>
        <w:rPr>
          <w:rFonts w:cs="Arial"/>
          <w:highlight w:val="yellow"/>
        </w:rPr>
      </w:pPr>
      <w:r w:rsidRPr="00F6640E">
        <w:rPr>
          <w:rFonts w:cs="Arial"/>
          <w:highlight w:val="yellow"/>
        </w:rPr>
        <w:t>„…</w:t>
      </w:r>
      <w:r w:rsidRPr="00F6640E">
        <w:rPr>
          <w:rFonts w:cs="Arial"/>
          <w:b/>
          <w:bCs/>
          <w:highlight w:val="yellow"/>
        </w:rPr>
        <w:t>Navrhovatel odpůrkyni zejména vytýká, že územní plán nevychází ze skutečného stavu věci</w:t>
      </w:r>
      <w:r w:rsidRPr="00F6640E">
        <w:rPr>
          <w:rFonts w:cs="Arial"/>
          <w:highlight w:val="yellow"/>
        </w:rPr>
        <w:t xml:space="preserve">, neboť se na jeho pozemcích místní komunikace nenachází. Dle navrhovatele jde o veřejně nepřístupnou účelovou komunikaci. </w:t>
      </w:r>
      <w:r w:rsidRPr="00F6640E">
        <w:rPr>
          <w:rFonts w:cs="Arial"/>
          <w:b/>
          <w:bCs/>
          <w:highlight w:val="yellow"/>
        </w:rPr>
        <w:t>Stavební zákon přitom ukládá pořizovateli územního plánu povinnost vycházet mimo jiné z územně analytických podkladů, které popisují stav území (srov. § 25 a § 47 odst. 1 a 2 stavebního zákona). Současně se i zde, při územně plánovací činnosti, uplatní zásada materiální pravdy, tedy požadavek, aby správní orgán postupoval tak, aby byl zjištěn stav věci, o němž nejsou důvodné pochybnosti (§ 3 správního řádu)</w:t>
      </w:r>
      <w:r w:rsidRPr="00F6640E">
        <w:rPr>
          <w:rFonts w:cs="Arial"/>
          <w:highlight w:val="yellow"/>
        </w:rPr>
        <w:t xml:space="preserve">. Správní soud proto musí být k žalobní námitce oprávněn přezkoumat přinejmenším dodržení těchto pravidel, neboť jde o otázku zákonnosti. </w:t>
      </w:r>
    </w:p>
    <w:p w14:paraId="38E628AA" w14:textId="77777777" w:rsidR="00F6640E" w:rsidRPr="00F6640E" w:rsidRDefault="00F6640E" w:rsidP="00F6640E">
      <w:pPr>
        <w:spacing w:after="120"/>
        <w:rPr>
          <w:rFonts w:cs="Arial"/>
          <w:highlight w:val="yellow"/>
        </w:rPr>
      </w:pPr>
      <w:r w:rsidRPr="00F6640E">
        <w:rPr>
          <w:rFonts w:cs="Arial"/>
          <w:highlight w:val="yellow"/>
        </w:rPr>
        <w:t xml:space="preserve">… </w:t>
      </w:r>
    </w:p>
    <w:p w14:paraId="70B2CF75" w14:textId="77777777" w:rsidR="00F6640E" w:rsidRPr="00F6640E" w:rsidRDefault="00F6640E" w:rsidP="00F6640E">
      <w:pPr>
        <w:rPr>
          <w:rFonts w:cs="Arial"/>
          <w:highlight w:val="yellow"/>
        </w:rPr>
      </w:pPr>
      <w:r w:rsidRPr="00F6640E">
        <w:rPr>
          <w:rFonts w:cs="Arial"/>
          <w:highlight w:val="yellow"/>
        </w:rPr>
        <w:t xml:space="preserve">Obstát nemůže ani argument odpůrkyně, že zařazením dotčených pozemků do plochy dopravní infrastruktury vytvořila podmínky pro zajištění obsluhy a oprav sítí veřejné technické infrastruktury pod dotčenými pozemky. </w:t>
      </w:r>
      <w:r w:rsidRPr="00F6640E">
        <w:rPr>
          <w:rFonts w:cs="Arial"/>
          <w:b/>
          <w:bCs/>
          <w:highlight w:val="yellow"/>
        </w:rPr>
        <w:t xml:space="preserve">Tím totiž nemůže ospravedlnit skutečnost, že územní plán vychází z existence místní komunikace v místě, kde se ale nenachází. </w:t>
      </w:r>
      <w:r w:rsidRPr="00F6640E">
        <w:rPr>
          <w:rFonts w:cs="Arial"/>
          <w:highlight w:val="yellow"/>
        </w:rPr>
        <w:t xml:space="preserve">Nadto, jak správně podotýká navrhovatel, zamýšleného účelu musí odpůrkyně dosáhnout jinými právními prostředky než vymezením plochy dopravní infrastruktury, například zřízením věcného břemene, které již ostatně podle výpisu z katastru nemovitostí odpůrkyni svědčí (viz služebnost inženýrské sítě – kanalizačního řádu zatěžující pozemek </w:t>
      </w:r>
      <w:proofErr w:type="spellStart"/>
      <w:r w:rsidRPr="00F6640E">
        <w:rPr>
          <w:rFonts w:cs="Arial"/>
          <w:highlight w:val="yellow"/>
        </w:rPr>
        <w:t>parc</w:t>
      </w:r>
      <w:proofErr w:type="spellEnd"/>
      <w:r w:rsidRPr="00F6640E">
        <w:rPr>
          <w:rFonts w:cs="Arial"/>
          <w:highlight w:val="yellow"/>
        </w:rPr>
        <w:t xml:space="preserve">. č. XH ve prospěch odpůrkyně). </w:t>
      </w:r>
    </w:p>
    <w:p w14:paraId="16CDA335" w14:textId="77777777" w:rsidR="00F6640E" w:rsidRPr="00F6640E" w:rsidRDefault="00F6640E" w:rsidP="00F6640E">
      <w:pPr>
        <w:rPr>
          <w:rFonts w:cs="Arial"/>
          <w:highlight w:val="yellow"/>
        </w:rPr>
      </w:pPr>
      <w:r w:rsidRPr="00F6640E">
        <w:rPr>
          <w:rFonts w:cs="Arial"/>
          <w:highlight w:val="yellow"/>
        </w:rPr>
        <w:t xml:space="preserve">Lze uzavřít, že navrhovatel přednesl relevantní důkazy k prokázání toho, že odpůrkyně ve zjevném rozporu se skutkovým stavem vymezila na pozemcích </w:t>
      </w:r>
      <w:proofErr w:type="spellStart"/>
      <w:r w:rsidRPr="00F6640E">
        <w:rPr>
          <w:rFonts w:cs="Arial"/>
          <w:highlight w:val="yellow"/>
        </w:rPr>
        <w:t>parc</w:t>
      </w:r>
      <w:proofErr w:type="spellEnd"/>
      <w:r w:rsidRPr="00F6640E">
        <w:rPr>
          <w:rFonts w:cs="Arial"/>
          <w:highlight w:val="yellow"/>
        </w:rPr>
        <w:t xml:space="preserve">. č. XH, XCH a XI místní komunikaci. </w:t>
      </w:r>
      <w:r w:rsidRPr="00F6640E">
        <w:rPr>
          <w:rFonts w:cs="Arial"/>
          <w:b/>
          <w:bCs/>
          <w:highlight w:val="yellow"/>
        </w:rPr>
        <w:t>Tím odpůrkyně porušila povinnost zjistit stav věci, o němž nejsou důvodné pochybnosti (§ 3 správního řádu), pročež soud musel územní plán zrušit i v této části.</w:t>
      </w:r>
      <w:r w:rsidRPr="00F6640E">
        <w:rPr>
          <w:rFonts w:cs="Arial"/>
          <w:highlight w:val="yellow"/>
        </w:rPr>
        <w:t xml:space="preserve">“ </w:t>
      </w:r>
    </w:p>
    <w:p w14:paraId="69FAEAB7" w14:textId="77777777" w:rsidR="00F6640E" w:rsidRPr="00F6640E" w:rsidRDefault="00F6640E" w:rsidP="00F6640E">
      <w:pPr>
        <w:rPr>
          <w:rFonts w:cs="Arial"/>
          <w:highlight w:val="yellow"/>
        </w:rPr>
      </w:pPr>
      <w:r w:rsidRPr="00F6640E">
        <w:rPr>
          <w:rFonts w:cs="Arial"/>
          <w:highlight w:val="yellow"/>
        </w:rPr>
        <w:t xml:space="preserve">I při pořizování územního plánu je nutné zkoumat, zda předmětný pozemek skutečně je veřejným prostranstvím, a pokud tomu tak není, tak zda jsou splněny podmínky pro vytvoření nového veřejného prostranství. </w:t>
      </w:r>
    </w:p>
    <w:p w14:paraId="5A0B4CBD" w14:textId="77777777" w:rsidR="00F6640E" w:rsidRPr="00F6640E" w:rsidRDefault="00F6640E" w:rsidP="00F6640E">
      <w:pPr>
        <w:rPr>
          <w:rFonts w:cs="Arial"/>
          <w:highlight w:val="yellow"/>
        </w:rPr>
      </w:pPr>
      <w:r w:rsidRPr="00F6640E">
        <w:rPr>
          <w:rFonts w:cs="Arial"/>
          <w:highlight w:val="yellow"/>
        </w:rPr>
        <w:t xml:space="preserve">V daném případě přinejmenším část pozemku, na které se nenachází těleso pozemní komunikace, není veřejným prostranstvím. </w:t>
      </w:r>
    </w:p>
    <w:p w14:paraId="7E8BDBD4" w14:textId="77777777" w:rsidR="00F6640E" w:rsidRPr="00F6640E" w:rsidRDefault="00F6640E" w:rsidP="00F6640E">
      <w:pPr>
        <w:rPr>
          <w:rFonts w:cs="Arial"/>
          <w:highlight w:val="yellow"/>
        </w:rPr>
      </w:pPr>
    </w:p>
    <w:p w14:paraId="567D46CE" w14:textId="77777777" w:rsidR="00F6640E" w:rsidRPr="00F6640E" w:rsidRDefault="00F6640E" w:rsidP="00F6640E">
      <w:pPr>
        <w:jc w:val="center"/>
        <w:rPr>
          <w:rFonts w:cs="Arial"/>
          <w:b/>
          <w:highlight w:val="yellow"/>
        </w:rPr>
      </w:pPr>
      <w:r w:rsidRPr="00F6640E">
        <w:rPr>
          <w:rFonts w:cs="Arial"/>
          <w:b/>
          <w:highlight w:val="yellow"/>
        </w:rPr>
        <w:t>III. Nesplnění podmínek pro vymezení nového veřejného prostranství</w:t>
      </w:r>
    </w:p>
    <w:p w14:paraId="1F12312B" w14:textId="77777777" w:rsidR="00F6640E" w:rsidRPr="00F6640E" w:rsidRDefault="00F6640E" w:rsidP="00F6640E">
      <w:pPr>
        <w:rPr>
          <w:rFonts w:cs="Arial"/>
          <w:highlight w:val="yellow"/>
        </w:rPr>
      </w:pPr>
    </w:p>
    <w:p w14:paraId="17F4FA6B" w14:textId="77777777" w:rsidR="00F6640E" w:rsidRPr="00F6640E" w:rsidRDefault="00F6640E" w:rsidP="00F6640E">
      <w:pPr>
        <w:spacing w:after="120"/>
        <w:rPr>
          <w:rFonts w:cs="Arial"/>
          <w:highlight w:val="yellow"/>
        </w:rPr>
      </w:pPr>
      <w:r w:rsidRPr="00F6640E">
        <w:rPr>
          <w:rFonts w:cs="Arial"/>
          <w:highlight w:val="yellow"/>
        </w:rPr>
        <w:t xml:space="preserve">Regulativy, které stanovují územní plány, musejí jednak respektovat příslušná ustanovení právních předpisů, ale především také šetřit práva jednotlivých osob, resp. do nich zasahovat v co nejnižší možné míře, a to jen tam, kde to veřejný zájem vyžaduje. Ostatně i Listina základních práv a svobod stanovuje v čl. 11, že </w:t>
      </w:r>
      <w:r w:rsidRPr="00F6640E">
        <w:rPr>
          <w:rFonts w:cs="Arial"/>
          <w:b/>
          <w:i/>
          <w:highlight w:val="yellow"/>
        </w:rPr>
        <w:t>„</w:t>
      </w:r>
      <w:r w:rsidRPr="00F6640E">
        <w:rPr>
          <w:rFonts w:cs="Arial"/>
          <w:i/>
          <w:highlight w:val="yellow"/>
        </w:rPr>
        <w:t>Vyvlastnění nebo</w:t>
      </w:r>
      <w:r w:rsidRPr="00F6640E">
        <w:rPr>
          <w:rFonts w:cs="Arial"/>
          <w:b/>
          <w:i/>
          <w:highlight w:val="yellow"/>
        </w:rPr>
        <w:t xml:space="preserve"> nucené omezení vlastnického práva je možné ve veřejném zájmu, a to na základě zákona a za náhradu.“</w:t>
      </w:r>
    </w:p>
    <w:p w14:paraId="2C378C66" w14:textId="77777777" w:rsidR="00F6640E" w:rsidRPr="00F6640E" w:rsidRDefault="00F6640E" w:rsidP="00F6640E">
      <w:pPr>
        <w:spacing w:after="120"/>
        <w:rPr>
          <w:rFonts w:cs="Arial"/>
          <w:highlight w:val="yellow"/>
        </w:rPr>
      </w:pPr>
      <w:r w:rsidRPr="00F6640E">
        <w:rPr>
          <w:rFonts w:cs="Arial"/>
          <w:highlight w:val="yellow"/>
        </w:rPr>
        <w:t xml:space="preserve">Lze ostatně odkázat i na rozhodnutí Nejvyššího správního soudu č. j. 1 </w:t>
      </w:r>
      <w:proofErr w:type="spellStart"/>
      <w:r w:rsidRPr="00F6640E">
        <w:rPr>
          <w:rFonts w:cs="Arial"/>
          <w:highlight w:val="yellow"/>
        </w:rPr>
        <w:t>Ao</w:t>
      </w:r>
      <w:proofErr w:type="spellEnd"/>
      <w:r w:rsidRPr="00F6640E">
        <w:rPr>
          <w:rFonts w:cs="Arial"/>
          <w:highlight w:val="yellow"/>
        </w:rPr>
        <w:t xml:space="preserve"> 1/2009 – 185, dle kterého: </w:t>
      </w:r>
      <w:r w:rsidRPr="00F6640E">
        <w:rPr>
          <w:rFonts w:cs="Arial"/>
          <w:i/>
          <w:highlight w:val="yellow"/>
        </w:rPr>
        <w:t xml:space="preserve">„… podmínkou veškerých omezení vlastnických a jiných věcných práv vyplývajících z územního plánu musí být ústavně legitimní a o zákonné cíle opřené důvody a to, že jsou činěna jen </w:t>
      </w:r>
      <w:r w:rsidRPr="00F6640E">
        <w:rPr>
          <w:rFonts w:cs="Arial"/>
          <w:b/>
          <w:i/>
          <w:highlight w:val="yellow"/>
        </w:rPr>
        <w:t>v nezbytně nutné míře a nejšetrnějším ze způsobů</w:t>
      </w:r>
      <w:r w:rsidRPr="00F6640E">
        <w:rPr>
          <w:rFonts w:cs="Arial"/>
          <w:i/>
          <w:highlight w:val="yellow"/>
        </w:rPr>
        <w:t xml:space="preserve"> vedoucích ještě rozumně k zamýšlenému cíli, nediskriminačním způsobem a s vyloučením libovůle (zásada subsidiarity a minimalizace zásahu)…“</w:t>
      </w:r>
    </w:p>
    <w:p w14:paraId="6A12015D" w14:textId="77777777" w:rsidR="00F6640E" w:rsidRPr="00F6640E" w:rsidRDefault="00F6640E" w:rsidP="00F6640E">
      <w:pPr>
        <w:spacing w:after="120"/>
        <w:rPr>
          <w:rFonts w:cs="Arial"/>
          <w:highlight w:val="yellow"/>
        </w:rPr>
      </w:pPr>
      <w:r w:rsidRPr="00F6640E">
        <w:rPr>
          <w:rFonts w:cs="Arial"/>
          <w:highlight w:val="yellow"/>
        </w:rPr>
        <w:t>Účastník je přesvědčen o tom, že v tomto případě není zásah do jeho práv vyvážen veřejným zájmem.</w:t>
      </w:r>
    </w:p>
    <w:p w14:paraId="4FCB4498" w14:textId="77777777" w:rsidR="00F6640E" w:rsidRPr="00F6640E" w:rsidRDefault="00F6640E" w:rsidP="00F6640E">
      <w:pPr>
        <w:spacing w:after="120"/>
        <w:rPr>
          <w:rFonts w:cs="Arial"/>
          <w:highlight w:val="yellow"/>
        </w:rPr>
      </w:pPr>
      <w:r w:rsidRPr="00F6640E">
        <w:rPr>
          <w:rFonts w:cs="Arial"/>
          <w:highlight w:val="yellow"/>
        </w:rPr>
        <w:t xml:space="preserve">Rozhodně totiž nelze odůvodňovat veřejný zájem na zařazení části pozemku účastníka do ploch veřejných prostranství tím, že má za účel </w:t>
      </w:r>
      <w:proofErr w:type="spellStart"/>
      <w:r w:rsidRPr="00F6640E">
        <w:rPr>
          <w:rFonts w:cs="Arial"/>
          <w:highlight w:val="yellow"/>
        </w:rPr>
        <w:t>předejítí</w:t>
      </w:r>
      <w:proofErr w:type="spellEnd"/>
      <w:r w:rsidRPr="00F6640E">
        <w:rPr>
          <w:rFonts w:cs="Arial"/>
          <w:highlight w:val="yellow"/>
        </w:rPr>
        <w:t xml:space="preserve"> budoucím sporům. Účastník nikterak nerozporuje, že jeho pozemkem prochází veřejně přístupná pozemní komunikace. Ta je ostatně i zanesena v pasportu komunikací. Již tímto je dostatečně zabezpečena možnost jejího i budoucího užívání i veřejností.</w:t>
      </w:r>
    </w:p>
    <w:p w14:paraId="44136611" w14:textId="77777777" w:rsidR="00F6640E" w:rsidRPr="00F6640E" w:rsidRDefault="00F6640E" w:rsidP="00F6640E">
      <w:pPr>
        <w:spacing w:after="120"/>
        <w:rPr>
          <w:rFonts w:cs="Arial"/>
          <w:highlight w:val="yellow"/>
        </w:rPr>
      </w:pPr>
      <w:r w:rsidRPr="00F6640E">
        <w:rPr>
          <w:rFonts w:cs="Arial"/>
          <w:highlight w:val="yellow"/>
        </w:rPr>
        <w:t xml:space="preserve">Není tak dána potřeba vymezit nové veřejné prostranství, kdy stávající pozemní komunikace ani nutně nemusí být součástí plochy P*, ale lze tuto ponechat v ploše BI, přičemž i tak bude nadále zabezpečeno plnění funkce této komunikace. Cíle územního plánování stanovené </w:t>
      </w:r>
      <w:proofErr w:type="spellStart"/>
      <w:r w:rsidRPr="00F6640E">
        <w:rPr>
          <w:rFonts w:cs="Arial"/>
          <w:highlight w:val="yellow"/>
        </w:rPr>
        <w:t>ust</w:t>
      </w:r>
      <w:proofErr w:type="spellEnd"/>
      <w:r w:rsidRPr="00F6640E">
        <w:rPr>
          <w:rFonts w:cs="Arial"/>
          <w:highlight w:val="yellow"/>
        </w:rPr>
        <w:t>. § 18 zákona č. 183/2006 Sb., stavebního zákona, tak jsou v dané lokalitě již naplněny i nyní, a tak není zapotřebí ještě více zasahovat do vlastnického práva účastníka.</w:t>
      </w:r>
    </w:p>
    <w:p w14:paraId="373F74C4" w14:textId="77777777" w:rsidR="00F6640E" w:rsidRPr="00F6640E" w:rsidRDefault="00F6640E" w:rsidP="00F6640E">
      <w:pPr>
        <w:rPr>
          <w:rFonts w:cs="Arial"/>
          <w:highlight w:val="yellow"/>
        </w:rPr>
      </w:pPr>
      <w:r w:rsidRPr="00F6640E">
        <w:rPr>
          <w:rFonts w:cs="Arial"/>
          <w:highlight w:val="yellow"/>
        </w:rPr>
        <w:lastRenderedPageBreak/>
        <w:t>Už vůbec nelze spatřovat veřejný zájem na faktickém záboru částí pozemků přilehlých k pozemní komunikaci, které slouží jako předzahrádky či přístupové cesty k domu účastníka. Jejich zahrnutím do ploch veřejných prostranství by došlo k tak výraznému zásahu do vlastnického práva účastníka, že by jeho vlastnické právo bylo omezeno prakticky až na holé vlastnictví. Účastník by na svém vlastnickém právu byl natolik, že jakékoliv nakládání s částí jeho pozemku, které mají být zahrnuty do plochy Z17 k soukromým účelům by bylo prakticky znemožněno.</w:t>
      </w:r>
    </w:p>
    <w:p w14:paraId="186F4DD6" w14:textId="77777777" w:rsidR="00F6640E" w:rsidRPr="00F6640E" w:rsidRDefault="00F6640E" w:rsidP="00F6640E">
      <w:pPr>
        <w:spacing w:after="120"/>
        <w:rPr>
          <w:rFonts w:cs="Arial"/>
          <w:highlight w:val="yellow"/>
        </w:rPr>
      </w:pPr>
      <w:r w:rsidRPr="00F6640E">
        <w:rPr>
          <w:rFonts w:cs="Arial"/>
          <w:highlight w:val="yellow"/>
        </w:rPr>
        <w:t>Nelze najít žádný veřejný zájem, který by převažoval soukromí zájem vlastníka pozemku.</w:t>
      </w:r>
    </w:p>
    <w:p w14:paraId="0109BAED" w14:textId="77777777" w:rsidR="00F6640E" w:rsidRPr="00F6640E" w:rsidRDefault="00F6640E" w:rsidP="00F6640E">
      <w:pPr>
        <w:rPr>
          <w:rFonts w:cs="Arial"/>
          <w:i/>
          <w:highlight w:val="yellow"/>
        </w:rPr>
      </w:pPr>
      <w:r w:rsidRPr="00F6640E">
        <w:rPr>
          <w:rFonts w:cs="Arial"/>
          <w:highlight w:val="yellow"/>
        </w:rPr>
        <w:t xml:space="preserve">K obdobné věci se již vyjadřoval Krajský soudu v Praze v rozhodnutí č. j. 43 A 169/2018-63: </w:t>
      </w:r>
      <w:r w:rsidRPr="00F6640E">
        <w:rPr>
          <w:rFonts w:cs="Arial"/>
          <w:i/>
          <w:highlight w:val="yellow"/>
        </w:rPr>
        <w:t xml:space="preserve">„S ohledem na shora uvedené dospěl soud k závěru, že </w:t>
      </w:r>
      <w:r w:rsidRPr="00F6640E">
        <w:rPr>
          <w:rFonts w:cs="Arial"/>
          <w:b/>
          <w:i/>
          <w:highlight w:val="yellow"/>
        </w:rPr>
        <w:t>vymezení plochy veřejného prostranství na navrhovatelových pozemcích je nepřiměřeným zásahem do vlastnického práva</w:t>
      </w:r>
      <w:r w:rsidRPr="00F6640E">
        <w:rPr>
          <w:rFonts w:cs="Arial"/>
          <w:i/>
          <w:highlight w:val="yellow"/>
        </w:rPr>
        <w:t xml:space="preserve"> navrhovatele. Zájem na podpoře vzniku nových veřejných prostranství obecně je slabším veřejným zájmem, který je v daném případě dále oslaben tím, že nejsou splněny podmínky § 7 odst. 2 vyhlášky č. 501/2006 Sb. a že jde o vymezení veřejného prostranství v malé oddělené části obce (x), kde existují jiná veřejná prostranství a v bezprostředním sousedství vymezovaného veřejného prostranství se nacházejí též veřejně přístupné přírodní plochy. </w:t>
      </w:r>
      <w:r w:rsidRPr="00F6640E">
        <w:rPr>
          <w:rFonts w:cs="Arial"/>
          <w:b/>
          <w:i/>
          <w:highlight w:val="yellow"/>
        </w:rPr>
        <w:t>Potřeba vymezení nového prostranství proto není naléhavá, nejde o nezbytný krok k zajištění soudržnosti obyvatelstva. Tyto výchozí podmínky svědčí o nízké intenzitě veřejného zájmu (je-li vůbec možné hovořit o veřejném zájmu)</w:t>
      </w:r>
      <w:r w:rsidRPr="00F6640E">
        <w:rPr>
          <w:rFonts w:cs="Arial"/>
          <w:i/>
          <w:highlight w:val="yellow"/>
        </w:rPr>
        <w:t xml:space="preserve"> na vymezení veřejného prostranství, což vede k tomu, že jako přiměřený by bylo možné vyhodnotit takový způsob regulace, který by zasahoval do právní sféry navrhovatele toliko nepatrně. Tak tomu ovšem v daném případě není, neboť právní předchůdci navrhovatele vyjádřili v průběhu pořizování územního plánu jednoznačný nesouhlas s vymezením veřejného prostranství a tato plocha koliduje s pravomocně umístěnou stavbou na jednom z pozemků. </w:t>
      </w:r>
      <w:r w:rsidRPr="00F6640E">
        <w:rPr>
          <w:rFonts w:cs="Arial"/>
          <w:b/>
          <w:i/>
          <w:highlight w:val="yellow"/>
        </w:rPr>
        <w:t>Ostatně na části pozemků, která by měla tvořit veřejné prostranství, se nachází přípojky elektřiny a vody (nejde o volný pozemek prostý jakýchkoliv staveb).</w:t>
      </w:r>
      <w:r w:rsidRPr="00F6640E">
        <w:rPr>
          <w:rFonts w:cs="Arial"/>
          <w:i/>
          <w:highlight w:val="yellow"/>
        </w:rPr>
        <w:t xml:space="preserve"> Návrhový bod je důvodný.“</w:t>
      </w:r>
    </w:p>
    <w:p w14:paraId="6D54C1B4" w14:textId="77777777" w:rsidR="00F6640E" w:rsidRPr="00F6640E" w:rsidRDefault="00F6640E" w:rsidP="00F6640E">
      <w:pPr>
        <w:spacing w:after="120"/>
        <w:rPr>
          <w:rFonts w:cs="Arial"/>
          <w:highlight w:val="yellow"/>
        </w:rPr>
      </w:pPr>
      <w:r w:rsidRPr="00F6640E">
        <w:rPr>
          <w:rFonts w:cs="Arial"/>
          <w:highlight w:val="yellow"/>
        </w:rPr>
        <w:t>Obdobně jako v tomto rozhodnutí jsou i v případě účastníka na předmětných částech pozemku umístěny stavby v jeho vlastnictví a zároveň nelze nalézt veřejný zájem na vytvoření nového veřejného prostranství, když dopravní obsluha oblasti je již zabezpečena existující pozemní komunikací.</w:t>
      </w:r>
    </w:p>
    <w:p w14:paraId="67980BA7" w14:textId="77777777" w:rsidR="00F6640E" w:rsidRPr="00F6640E" w:rsidRDefault="00F6640E" w:rsidP="00F6640E">
      <w:pPr>
        <w:spacing w:after="120"/>
        <w:rPr>
          <w:rFonts w:cs="Arial"/>
          <w:highlight w:val="yellow"/>
        </w:rPr>
      </w:pPr>
      <w:r w:rsidRPr="00F6640E">
        <w:rPr>
          <w:rFonts w:cs="Arial"/>
          <w:highlight w:val="yellow"/>
        </w:rPr>
        <w:t>Byť veřejné prostranství nevzniká tím, že jsou pozemky do plochy veřejných prostranství zaneseny v územním plánu, i takovéto jejich zanesení do územního plánu již samo o sobě zasahuje do práv účastníka. Kupříkladu by znemožnilo umisťování staveb na předmětné části pozemku účastníka, či vlastně jakékoliv jejich využití k soukromým účelům.</w:t>
      </w:r>
    </w:p>
    <w:p w14:paraId="4F03F563" w14:textId="77777777" w:rsidR="00F6640E" w:rsidRPr="00F6640E" w:rsidRDefault="00F6640E" w:rsidP="00F6640E">
      <w:pPr>
        <w:rPr>
          <w:rFonts w:cs="Arial"/>
          <w:highlight w:val="yellow"/>
        </w:rPr>
      </w:pPr>
      <w:r w:rsidRPr="00F6640E">
        <w:rPr>
          <w:rFonts w:cs="Arial"/>
          <w:highlight w:val="yellow"/>
        </w:rPr>
        <w:t>K závěru, že již zařazení pozemků do ploch veřejných prostranství samo o sobě zasahuje do práv vlastníka se již také vyjadřoval Krajský soudu v Praze v rozhodnutí č.j. 41 A 12/2023-64, ze dne 22. 5. 2023:</w:t>
      </w:r>
    </w:p>
    <w:p w14:paraId="65E9AA22" w14:textId="77777777" w:rsidR="00F6640E" w:rsidRPr="00F6640E" w:rsidRDefault="00F6640E" w:rsidP="00F6640E">
      <w:pPr>
        <w:spacing w:after="120"/>
        <w:rPr>
          <w:rFonts w:cs="Arial"/>
          <w:i/>
          <w:highlight w:val="yellow"/>
        </w:rPr>
      </w:pPr>
      <w:r w:rsidRPr="00F6640E">
        <w:rPr>
          <w:rFonts w:cs="Arial"/>
          <w:b/>
          <w:i/>
          <w:highlight w:val="yellow"/>
        </w:rPr>
        <w:t>„V prvé řadě soud konstatuje, že odpůrkyně dostatečně nezohlednila existenci pravomocných společných souhlasů ke stavbám na dotčených pozemcích a k odstranění původního administrativního objektu. Platí, že územní plán musí respektovat a zohledňovat skutkový a právní stav ke dni svého vydání</w:t>
      </w:r>
      <w:r w:rsidRPr="00F6640E">
        <w:rPr>
          <w:rFonts w:cs="Arial"/>
          <w:i/>
          <w:highlight w:val="yellow"/>
        </w:rPr>
        <w:t xml:space="preserve"> … To vše navzdory tom, že ke dni vydání územního plánu byl tento objekt již odstraněn a místo něj povolena stavba rodinného domu. Ani z rozhodnutí o námitkách nelze seznat, že by se odpůrkyně touto skutečností důkladně zabývala. Pouze konstatovala, že územní plán neomezuje současné využití a že stávající obytná funkce zůstává až do případné změny záměru zachována. Odpůrkyni lze přisvědčit potud, že na již pravomocná rozhodnutí nemá nový územní plán vliv, a to s ohledem na principy právní jistoty a ochrany práv nabytých v dobré víře (srov. např. rozsudky NSS ze dne 25. 6. 2014, č. j. 8 </w:t>
      </w:r>
      <w:proofErr w:type="spellStart"/>
      <w:r w:rsidRPr="00F6640E">
        <w:rPr>
          <w:rFonts w:cs="Arial"/>
          <w:i/>
          <w:highlight w:val="yellow"/>
        </w:rPr>
        <w:t>Aos</w:t>
      </w:r>
      <w:proofErr w:type="spellEnd"/>
      <w:r w:rsidRPr="00F6640E">
        <w:rPr>
          <w:rFonts w:cs="Arial"/>
          <w:i/>
          <w:highlight w:val="yellow"/>
        </w:rPr>
        <w:t xml:space="preserve"> 4/2013-50, či ze dne 12. 9. 2012, čj. 1 As 107/2012-139). </w:t>
      </w:r>
      <w:r w:rsidRPr="00F6640E">
        <w:rPr>
          <w:rFonts w:cs="Arial"/>
          <w:b/>
          <w:i/>
          <w:highlight w:val="yellow"/>
        </w:rPr>
        <w:t>Nicméně se mýlí v tom, že územní plán stávající využití neomezuje. Jak soud rozvedl výše, navrhovatel je omezen ve svém právu nakládat s dotčenými pozemky, neboť je oprávněn je užívat jen způsoby, které územní plán připouští, a při zamýšleném prodeji je povinen je nabídnout ke koupi odpůrkyni za cenu stanovenou znaleckým posudkem. Po účinnosti územního plánu je tak kupříkladu omezen v případném rozšiřování stavby rodinného domu či v budování dalších souvisejících staveb, které nespadají pod přípustná využití ploch OV či PV.</w:t>
      </w:r>
      <w:r w:rsidRPr="00F6640E">
        <w:rPr>
          <w:rFonts w:cs="Arial"/>
          <w:i/>
          <w:highlight w:val="yellow"/>
        </w:rPr>
        <w:t xml:space="preserve"> …</w:t>
      </w:r>
    </w:p>
    <w:p w14:paraId="7B0FA458" w14:textId="1E2DE191" w:rsidR="00F6640E" w:rsidRPr="00F6640E" w:rsidRDefault="00F6640E" w:rsidP="00F6640E">
      <w:pPr>
        <w:rPr>
          <w:rFonts w:cs="Arial"/>
          <w:i/>
          <w:highlight w:val="yellow"/>
        </w:rPr>
      </w:pPr>
      <w:r w:rsidRPr="00F6640E">
        <w:rPr>
          <w:rFonts w:cs="Arial"/>
          <w:highlight w:val="yellow"/>
        </w:rPr>
        <w:t xml:space="preserve">… </w:t>
      </w:r>
      <w:r w:rsidRPr="00F6640E">
        <w:rPr>
          <w:rFonts w:cs="Arial"/>
          <w:b/>
          <w:i/>
          <w:highlight w:val="yellow"/>
        </w:rPr>
        <w:t xml:space="preserve">Odpůrkyně byla povinna postupovat tak, aby do vlastnického práva navrhovatele zasáhla co nejšetrnějším způsobem a pouze v nezbytném rozsahu, přesto na celé rozloze pozemků </w:t>
      </w:r>
      <w:proofErr w:type="spellStart"/>
      <w:r w:rsidRPr="00F6640E">
        <w:rPr>
          <w:rFonts w:cs="Arial"/>
          <w:b/>
          <w:i/>
          <w:highlight w:val="yellow"/>
        </w:rPr>
        <w:t>parc</w:t>
      </w:r>
      <w:proofErr w:type="spellEnd"/>
      <w:r w:rsidRPr="00F6640E">
        <w:rPr>
          <w:rFonts w:cs="Arial"/>
          <w:b/>
          <w:i/>
          <w:highlight w:val="yellow"/>
        </w:rPr>
        <w:t>. č. st. XA a XB vymezila plochy OV a PV, které se neslučují se současným využitím pozemků k bydlení a které ani nerespektují rozsah navrhovatelovy stavby rodinného domu.</w:t>
      </w:r>
      <w:r w:rsidRPr="00F6640E">
        <w:rPr>
          <w:rFonts w:cs="Arial"/>
          <w:i/>
          <w:highlight w:val="yellow"/>
        </w:rPr>
        <w:t xml:space="preserve"> S odpůrkyní lze souhlasit, že se územní plán řadí mezi koncepční nástroje, které směřují zejména do budoucna a řeší </w:t>
      </w:r>
      <w:r w:rsidRPr="00F6640E">
        <w:rPr>
          <w:rFonts w:cs="Arial"/>
          <w:i/>
          <w:highlight w:val="yellow"/>
        </w:rPr>
        <w:lastRenderedPageBreak/>
        <w:t xml:space="preserve">dlouhodobý vývoj území. </w:t>
      </w:r>
      <w:r w:rsidRPr="00F6640E">
        <w:rPr>
          <w:rFonts w:cs="Arial"/>
          <w:b/>
          <w:i/>
          <w:highlight w:val="yellow"/>
        </w:rPr>
        <w:t>Avšak to neznamená, že územní plány nemají reflektovat reálný stav řešeného území</w:t>
      </w:r>
      <w:r w:rsidRPr="00F6640E">
        <w:rPr>
          <w:rFonts w:cs="Arial"/>
          <w:i/>
          <w:highlight w:val="yellow"/>
        </w:rPr>
        <w:t>. Plánuje-li odpůrkyně na dotčených pozemcích realizovat stavby občanské vybavenosti a zřídit na nich náves, klade si soud otázku, zda lze tyto její záměry vůbec za současných poměrů v území realizovat.</w:t>
      </w:r>
    </w:p>
    <w:p w14:paraId="2220BD94" w14:textId="77777777" w:rsidR="00F6640E" w:rsidRPr="00F6640E" w:rsidRDefault="00F6640E" w:rsidP="00F6640E">
      <w:pPr>
        <w:spacing w:after="120"/>
        <w:rPr>
          <w:rFonts w:cs="Arial"/>
          <w:b/>
          <w:i/>
          <w:highlight w:val="yellow"/>
        </w:rPr>
      </w:pPr>
      <w:r w:rsidRPr="00F6640E">
        <w:rPr>
          <w:rFonts w:cs="Arial"/>
          <w:i/>
          <w:highlight w:val="yellow"/>
        </w:rPr>
        <w:t xml:space="preserve">Odpůrkyně postavila proti soukromému zájmu navrhovatele zájem na vybudování nových objektů občanské vybavenosti na ploše OV a veřejného prostranství na ploše PV. </w:t>
      </w:r>
      <w:r w:rsidRPr="00F6640E">
        <w:rPr>
          <w:rFonts w:cs="Arial"/>
          <w:b/>
          <w:i/>
          <w:highlight w:val="yellow"/>
        </w:rPr>
        <w:t>Soud ani v jednom z případů neshledal, že by šlo o natolik silné veřejné zájmy, které by převážily nad zájmy navrhovatele či s nimi byly alespoň ve vzájemné rovnováze.</w:t>
      </w:r>
      <w:r w:rsidRPr="00F6640E">
        <w:rPr>
          <w:rFonts w:cs="Arial"/>
          <w:i/>
          <w:highlight w:val="yellow"/>
        </w:rPr>
        <w:t xml:space="preserve"> Odpůrkyně v rozhodnutí o námitkách odkázala na § 19 odst. 1 písm. d) stavebního zákona, dle něhož mezi úkoly územního plánování patří i stanovení urbanistických, architektonických a estetických požadavků na využívání a prostorové uspořádání území a na jeho změny, zejména na umístění, upořádání a řešení staveb a veřejných prostranství. </w:t>
      </w:r>
      <w:r w:rsidRPr="00F6640E">
        <w:rPr>
          <w:rFonts w:cs="Arial"/>
          <w:b/>
          <w:i/>
          <w:highlight w:val="yellow"/>
        </w:rPr>
        <w:t xml:space="preserve">Soud dodává, že stavební zákon mezi další úkoly územního plánování řadí i zjištění a posouzení stavu území a stanovení podmínek pro provedení změn v území, zejména pro umístění a upořádání staveb s ohledem na stávající charakter a hodnoty území a na využitelnost navazujícího území </w:t>
      </w:r>
      <w:r w:rsidRPr="00F6640E">
        <w:rPr>
          <w:rFonts w:cs="Arial"/>
          <w:i/>
          <w:highlight w:val="yellow"/>
        </w:rPr>
        <w:t xml:space="preserve">[viz § 19 odst. 1 písm. a) a e) stavebního zákona]. Požadavky na využívání a prostorové uspořádání území by tak měly být stanoveny až na základě řádně zjištěného a posouzeného stavu území, k čemuž dle soudu v projednávaném případě nedošlo. </w:t>
      </w:r>
      <w:r w:rsidRPr="00F6640E">
        <w:rPr>
          <w:rFonts w:cs="Arial"/>
          <w:b/>
          <w:i/>
          <w:highlight w:val="yellow"/>
        </w:rPr>
        <w:t xml:space="preserve">Odpůrkyně tím rezignovala i na dosažení souladu veřejných a soukromých zájmů na rozvoji území </w:t>
      </w:r>
      <w:r w:rsidRPr="00F6640E">
        <w:rPr>
          <w:rFonts w:cs="Arial"/>
          <w:i/>
          <w:highlight w:val="yellow"/>
        </w:rPr>
        <w:t xml:space="preserve">(viz § 18 odst. 2 stavebního zákona), </w:t>
      </w:r>
      <w:r w:rsidRPr="00F6640E">
        <w:rPr>
          <w:rFonts w:cs="Arial"/>
          <w:b/>
          <w:i/>
          <w:highlight w:val="yellow"/>
        </w:rPr>
        <w:t>když bez dostatečných důvodů upřednostnila jí preferované zájmy před zájmy navrhovatele. Pouhý odkaz na § 2 odst. 2 zákona o obcích odpůrkyni nezmocňuje k tomu, aby bez dalšího náležitého zdůvodnění přijala řešení, které může být ve veřejném zájmu, ale které pro navrhovatele přináší podstatné zkrácení jeho práv.“</w:t>
      </w:r>
    </w:p>
    <w:p w14:paraId="5D15A91C" w14:textId="77777777" w:rsidR="00F6640E" w:rsidRPr="00F6640E" w:rsidRDefault="00F6640E" w:rsidP="00F6640E">
      <w:pPr>
        <w:spacing w:after="120"/>
        <w:rPr>
          <w:rFonts w:cs="Arial"/>
          <w:highlight w:val="yellow"/>
        </w:rPr>
      </w:pPr>
      <w:r w:rsidRPr="00F6640E">
        <w:rPr>
          <w:rFonts w:cs="Arial"/>
          <w:highlight w:val="yellow"/>
        </w:rPr>
        <w:t>Závěrem lze shrnout, že je nezbytné, aby každé omezení vlastnického práva, i to vyvolené zařazením pozemku do ploch veřejných prostranství vymezených územním plánem, bylo důvodné a zároveň bylo dostatečně odůvodněno, neboť jen tak lze zhodnotit, zda je přijaté řešení přiměřené (proporcionální) vůči omezení práv jiných osob. Omezení vlastnických či jiných práv v důsledku opatření obecné povahy je přípustné pouze za podmínek, že se toto omezení opírá o zákonné důvody, a dále že je učiněno v nezbytně nutné míře a pokud možno nejšetrnějším ze způsobů vedoucích ještě rozumně k zamýšlenému cíli, nediskriminačním způsobem a s vyloučením libovůle (srov. usnesení RS NSS územní plán Vysoká nad Labem, odst. 52).</w:t>
      </w:r>
    </w:p>
    <w:p w14:paraId="230588EA" w14:textId="77777777" w:rsidR="00F6640E" w:rsidRPr="00F6640E" w:rsidRDefault="00F6640E" w:rsidP="00F6640E">
      <w:pPr>
        <w:rPr>
          <w:rFonts w:cs="Arial"/>
          <w:highlight w:val="yellow"/>
        </w:rPr>
      </w:pPr>
      <w:r w:rsidRPr="00F6640E">
        <w:rPr>
          <w:rFonts w:cs="Arial"/>
          <w:highlight w:val="yellow"/>
        </w:rPr>
        <w:t>Účastník je přesvědčený, že není dán veřejný zájem na zařazení předmětných částí pozemku do ploch veřejných prostranství, nebo přinejmenším tento nepřevyšuje jeho soukromý zájem jako vlastníka pozemku.</w:t>
      </w:r>
    </w:p>
    <w:p w14:paraId="26624882" w14:textId="77777777" w:rsidR="00F6640E" w:rsidRPr="00F6640E" w:rsidRDefault="00F6640E" w:rsidP="00F6640E">
      <w:pPr>
        <w:rPr>
          <w:rFonts w:cs="Arial"/>
          <w:highlight w:val="yellow"/>
        </w:rPr>
      </w:pPr>
    </w:p>
    <w:p w14:paraId="2384725A" w14:textId="77777777" w:rsidR="00F6640E" w:rsidRPr="00F6640E" w:rsidRDefault="00F6640E" w:rsidP="00F6640E">
      <w:pPr>
        <w:jc w:val="center"/>
        <w:rPr>
          <w:rFonts w:cs="Arial"/>
          <w:b/>
          <w:highlight w:val="yellow"/>
        </w:rPr>
      </w:pPr>
      <w:r w:rsidRPr="00F6640E">
        <w:rPr>
          <w:rFonts w:cs="Arial"/>
          <w:b/>
          <w:highlight w:val="yellow"/>
        </w:rPr>
        <w:t>IV. Závěrečný návrh</w:t>
      </w:r>
    </w:p>
    <w:p w14:paraId="2B23B958" w14:textId="77777777" w:rsidR="00F6640E" w:rsidRPr="00F6640E" w:rsidRDefault="00F6640E" w:rsidP="00F6640E">
      <w:pPr>
        <w:rPr>
          <w:rFonts w:cs="Arial"/>
          <w:highlight w:val="yellow"/>
        </w:rPr>
      </w:pPr>
      <w:r w:rsidRPr="00F6640E">
        <w:rPr>
          <w:rFonts w:cs="Arial"/>
          <w:highlight w:val="yellow"/>
        </w:rPr>
        <w:t>Účastník s ohledem na shora uvedené navrhuje, aby v rámci změny č. 1 Územního plánu Ondratice nebyla plocha Z17 nebyla zařazena do ploch P* - Plocha veřejných prostranství, a to zejména část plochy Z17, na které se nachází pozemek p. č. 609/19.</w:t>
      </w:r>
    </w:p>
    <w:p w14:paraId="148A25DC" w14:textId="77777777" w:rsidR="00F6640E" w:rsidRPr="00F6640E" w:rsidRDefault="00F6640E" w:rsidP="00F6640E">
      <w:pPr>
        <w:rPr>
          <w:rFonts w:cs="Arial"/>
          <w:highlight w:val="yellow"/>
        </w:rPr>
      </w:pPr>
    </w:p>
    <w:p w14:paraId="12DB27F1" w14:textId="77777777" w:rsidR="00F6640E" w:rsidRPr="00F6640E" w:rsidRDefault="00F6640E" w:rsidP="00F6640E">
      <w:pPr>
        <w:rPr>
          <w:rFonts w:cs="Arial"/>
          <w:b/>
          <w:highlight w:val="yellow"/>
        </w:rPr>
      </w:pPr>
      <w:r w:rsidRPr="00F6640E">
        <w:rPr>
          <w:rFonts w:cs="Arial"/>
          <w:b/>
          <w:highlight w:val="yellow"/>
        </w:rPr>
        <w:t>Námitce se nevyhovuje.</w:t>
      </w:r>
    </w:p>
    <w:p w14:paraId="7C97F2CF" w14:textId="77777777" w:rsidR="00F6640E" w:rsidRPr="00F6640E" w:rsidRDefault="00F6640E" w:rsidP="00F6640E">
      <w:pPr>
        <w:rPr>
          <w:rFonts w:cs="Arial"/>
          <w:highlight w:val="yellow"/>
        </w:rPr>
      </w:pPr>
    </w:p>
    <w:p w14:paraId="6C4ADA1F" w14:textId="77777777" w:rsidR="00F6640E" w:rsidRPr="00F6640E" w:rsidRDefault="00F6640E" w:rsidP="00F6640E">
      <w:pPr>
        <w:rPr>
          <w:rFonts w:cs="Arial"/>
          <w:b/>
          <w:highlight w:val="yellow"/>
        </w:rPr>
      </w:pPr>
      <w:r w:rsidRPr="00F6640E">
        <w:rPr>
          <w:rFonts w:cs="Arial"/>
          <w:b/>
          <w:highlight w:val="yellow"/>
        </w:rPr>
        <w:t>Odůvodnění:</w:t>
      </w:r>
    </w:p>
    <w:p w14:paraId="0E9EB8E6" w14:textId="77777777" w:rsidR="00F6640E" w:rsidRPr="00F6640E" w:rsidRDefault="00F6640E" w:rsidP="00F6640E">
      <w:pPr>
        <w:rPr>
          <w:rFonts w:cs="Arial"/>
          <w:highlight w:val="yellow"/>
        </w:rPr>
      </w:pPr>
      <w:r w:rsidRPr="00F6640E">
        <w:rPr>
          <w:rFonts w:cs="Arial"/>
          <w:highlight w:val="yellow"/>
        </w:rPr>
        <w:t xml:space="preserve">Účastníkem je rozporováno vymezení stabilizované plochy veřejného prostranství na části pozemku </w:t>
      </w:r>
      <w:proofErr w:type="spellStart"/>
      <w:r w:rsidRPr="00F6640E">
        <w:rPr>
          <w:rFonts w:cs="Arial"/>
          <w:highlight w:val="yellow"/>
        </w:rPr>
        <w:t>parc</w:t>
      </w:r>
      <w:proofErr w:type="spellEnd"/>
      <w:r w:rsidRPr="00F6640E">
        <w:rPr>
          <w:rFonts w:cs="Arial"/>
          <w:highlight w:val="yellow"/>
        </w:rPr>
        <w:t xml:space="preserve">. č. 609/19 v katastrálním území Ondratice. V platném územním plánu je jižní část pozemku </w:t>
      </w:r>
      <w:proofErr w:type="spellStart"/>
      <w:r w:rsidRPr="00F6640E">
        <w:rPr>
          <w:rFonts w:cs="Arial"/>
          <w:highlight w:val="yellow"/>
        </w:rPr>
        <w:t>parc</w:t>
      </w:r>
      <w:proofErr w:type="spellEnd"/>
      <w:r w:rsidRPr="00F6640E">
        <w:rPr>
          <w:rFonts w:cs="Arial"/>
          <w:highlight w:val="yellow"/>
        </w:rPr>
        <w:t xml:space="preserve">. č. 609/19 vymezena jako zastavitelná plocha pro bydlení individuální BI-Z2. Dne 7.9.2012 zastupitelstvo obce Ondratice schválilo pořízení Územní studie Ondratice, lokalita Z1 a Z2 (dále jen „územní studie“). Jejím cílem bylo navrhnout koncepci budoucí výstavby v lokalitách Z1 a Z2 – prověřit a posoudit možná funkční a prostorová řešení těchto ploch. Navržené řešení rovněž vychází z vyhlášky č. 501/2006 Sb. o obecných požadavcích na využívání území, ze které mj. vyplývá potřeba minimálně 8 m širokého veřejného prostranství pro zpřístupnění jednotlivých pozemků (§ 22 odst. 2 vyhlášky). Územní studie v těchto plochách navrhla veřejné prostranství o šířce 10,3 m, jehož součástí je i přístupová komunikace, zeleň a točna, která zasahuje na pozemek </w:t>
      </w:r>
      <w:proofErr w:type="spellStart"/>
      <w:r w:rsidRPr="00F6640E">
        <w:rPr>
          <w:rFonts w:cs="Arial"/>
          <w:highlight w:val="yellow"/>
        </w:rPr>
        <w:t>parc</w:t>
      </w:r>
      <w:proofErr w:type="spellEnd"/>
      <w:r w:rsidRPr="00F6640E">
        <w:rPr>
          <w:rFonts w:cs="Arial"/>
          <w:highlight w:val="yellow"/>
        </w:rPr>
        <w:t>. č. 609/19 (pozemek účastníka). Dne 5.9.2014 pořizovatel v souladu se stavebním zákonem schválil možnost využití územní studie.</w:t>
      </w:r>
    </w:p>
    <w:p w14:paraId="7A27F6BD" w14:textId="77777777" w:rsidR="00F6640E" w:rsidRPr="00F6640E" w:rsidRDefault="00F6640E" w:rsidP="00F6640E">
      <w:pPr>
        <w:rPr>
          <w:rFonts w:cs="Arial"/>
          <w:highlight w:val="yellow"/>
        </w:rPr>
      </w:pPr>
      <w:r w:rsidRPr="00F6640E">
        <w:rPr>
          <w:rFonts w:cs="Arial"/>
          <w:highlight w:val="yellow"/>
        </w:rPr>
        <w:lastRenderedPageBreak/>
        <w:t xml:space="preserve">Z uvedeného vyplývá, že bez vymezení veřejného prostranství na části pozemku </w:t>
      </w:r>
      <w:proofErr w:type="spellStart"/>
      <w:r w:rsidRPr="00F6640E">
        <w:rPr>
          <w:rFonts w:cs="Arial"/>
          <w:highlight w:val="yellow"/>
        </w:rPr>
        <w:t>parc</w:t>
      </w:r>
      <w:proofErr w:type="spellEnd"/>
      <w:r w:rsidRPr="00F6640E">
        <w:rPr>
          <w:rFonts w:cs="Arial"/>
          <w:highlight w:val="yellow"/>
        </w:rPr>
        <w:t xml:space="preserve">. č. 609/19 by stavba rodinného domu účastníka (pozemek st. 217) nemohla být realizována. Dále je třeba podotknout, že územní studie byla ve fázi rozpracovanosti s jednotlivými vlastníky dotčených pozemků projednávána. Účastník návrh řešení územní studie nerozporoval. </w:t>
      </w:r>
    </w:p>
    <w:p w14:paraId="6A31B0C9" w14:textId="77777777" w:rsidR="00F6640E" w:rsidRPr="00F6640E" w:rsidRDefault="00F6640E" w:rsidP="00F6640E">
      <w:pPr>
        <w:rPr>
          <w:rFonts w:cs="Arial"/>
          <w:highlight w:val="yellow"/>
        </w:rPr>
      </w:pPr>
      <w:r w:rsidRPr="00F6640E">
        <w:rPr>
          <w:rFonts w:cs="Arial"/>
          <w:highlight w:val="yellow"/>
        </w:rPr>
        <w:t>Rozhodnutí o umístění stavby rodinného domu účastníka je datováno k 13.10.2016, tedy do doby, kdy již územní studie sloužila jako podklad pro rozhodování v území. Umístění uličního oplocení v souladu s územní studií (mimo plochy pro točnu), a tedy vytvoření uličního prostoru o šířce 10,3 m, dokazuje, že účastník byl s jejím řešením seznámen a v tomto bodě řešení územní studie respektoval.</w:t>
      </w:r>
    </w:p>
    <w:p w14:paraId="0F58003D" w14:textId="77777777" w:rsidR="00F6640E" w:rsidRPr="00F6640E" w:rsidRDefault="00F6640E" w:rsidP="00F6640E">
      <w:pPr>
        <w:rPr>
          <w:rFonts w:cs="Arial"/>
        </w:rPr>
      </w:pPr>
      <w:r w:rsidRPr="00F6640E">
        <w:rPr>
          <w:rFonts w:cs="Arial"/>
          <w:highlight w:val="yellow"/>
        </w:rPr>
        <w:t>Dne 12.11.2021 byla zastupitelstvem obce Ondratice schválena Zpráva o uplatňování Územního plánu Ondratice, ze které vyplynula potřeba pořízení změny územního plánu. Jedním z požadavků bylo také zapracování řešení územní studie do územně plánovací dokumentace obce. Tento požadavek byl částečně naplněn v dokumentaci pro veřejné projednání návrhu Změny č. 1 ÚP, ve kterém byla vymezena změnová plocha Z1.05, která ovšem neobsahovala vymezení veřejného prostranství na části pozemku účastníka. K tomuto nesouladu v rámci veřejného projednání návrhu Změny č. 1 ÚP obec Ondratice uplatnila připomínku, které bylo vyhověno. Veřejné prostranství bylo rozšířeno i na část pozemku účastníka v souladu s řešením územní studie.</w:t>
      </w:r>
    </w:p>
    <w:p w14:paraId="67618934" w14:textId="77777777" w:rsidR="00F6640E" w:rsidRPr="00F6640E" w:rsidRDefault="00F6640E" w:rsidP="008C330C">
      <w:pPr>
        <w:rPr>
          <w:rFonts w:cs="Arial"/>
          <w:b/>
        </w:rPr>
      </w:pPr>
    </w:p>
    <w:p w14:paraId="77304C28" w14:textId="77777777" w:rsidR="006135AE" w:rsidRPr="00AB3A3E" w:rsidRDefault="006135AE" w:rsidP="0015446E">
      <w:pPr>
        <w:pStyle w:val="Nadpis1"/>
        <w:spacing w:before="360" w:line="220" w:lineRule="atLeast"/>
      </w:pPr>
      <w:bookmarkStart w:id="392" w:name="_Toc511111688"/>
      <w:bookmarkStart w:id="393" w:name="_Toc113890347"/>
      <w:r w:rsidRPr="00AB3A3E">
        <w:t>16.</w:t>
      </w:r>
      <w:r w:rsidRPr="00AB3A3E">
        <w:tab/>
        <w:t>VYHODNOCENÍ PŘIPOMÍNEK</w:t>
      </w:r>
      <w:bookmarkEnd w:id="392"/>
      <w:bookmarkEnd w:id="393"/>
    </w:p>
    <w:p w14:paraId="0500C2F7" w14:textId="77777777" w:rsidR="00FC3FBA" w:rsidRPr="00FC3FBA" w:rsidRDefault="00FC3FBA" w:rsidP="00FC3FBA">
      <w:pPr>
        <w:rPr>
          <w:rFonts w:cs="Arial"/>
          <w:b/>
          <w:sz w:val="22"/>
          <w:szCs w:val="22"/>
          <w:highlight w:val="yellow"/>
        </w:rPr>
      </w:pPr>
      <w:r w:rsidRPr="00FC3FBA">
        <w:rPr>
          <w:rFonts w:cs="Arial"/>
          <w:b/>
          <w:sz w:val="22"/>
          <w:szCs w:val="22"/>
          <w:highlight w:val="yellow"/>
        </w:rPr>
        <w:t>Návrh vyhodnocení připomínek uplatněných v rámci veřejného projednání návrhu Změny č. 1 Územního plánu Ondratice</w:t>
      </w:r>
    </w:p>
    <w:p w14:paraId="18A4C9FB" w14:textId="77777777" w:rsidR="00FC3FBA" w:rsidRPr="00FC3FBA" w:rsidRDefault="00FC3FBA" w:rsidP="00FC3FBA">
      <w:pPr>
        <w:rPr>
          <w:rFonts w:cs="Arial"/>
          <w:b/>
          <w:highlight w:val="yellow"/>
        </w:rPr>
      </w:pPr>
      <w:r w:rsidRPr="00FC3FBA">
        <w:rPr>
          <w:rFonts w:cs="Arial"/>
          <w:b/>
          <w:highlight w:val="yellow"/>
        </w:rPr>
        <w:t>1.</w:t>
      </w:r>
    </w:p>
    <w:p w14:paraId="6D5902F6" w14:textId="77777777" w:rsidR="00FC3FBA" w:rsidRPr="00FC3FBA" w:rsidRDefault="00FC3FBA" w:rsidP="00FC3FBA">
      <w:pPr>
        <w:rPr>
          <w:rFonts w:cs="Arial"/>
          <w:b/>
          <w:highlight w:val="yellow"/>
        </w:rPr>
      </w:pPr>
      <w:r w:rsidRPr="00FC3FBA">
        <w:rPr>
          <w:rFonts w:cs="Arial"/>
          <w:b/>
          <w:highlight w:val="yellow"/>
        </w:rPr>
        <w:t>Obec Ondratice</w:t>
      </w:r>
    </w:p>
    <w:p w14:paraId="0AD380F2" w14:textId="77777777" w:rsidR="00FC3FBA" w:rsidRPr="00FC3FBA" w:rsidRDefault="00FC3FBA" w:rsidP="00FC3FBA">
      <w:pPr>
        <w:rPr>
          <w:rFonts w:cs="Arial"/>
          <w:b/>
          <w:highlight w:val="yellow"/>
        </w:rPr>
      </w:pPr>
      <w:r w:rsidRPr="00FC3FBA">
        <w:rPr>
          <w:rFonts w:cs="Arial"/>
          <w:b/>
          <w:highlight w:val="yellow"/>
        </w:rPr>
        <w:t>Ondratice 31</w:t>
      </w:r>
    </w:p>
    <w:p w14:paraId="6F0674D7" w14:textId="77777777" w:rsidR="00FC3FBA" w:rsidRPr="00FC3FBA" w:rsidRDefault="00FC3FBA" w:rsidP="00FC3FBA">
      <w:pPr>
        <w:rPr>
          <w:rFonts w:cs="Arial"/>
          <w:b/>
          <w:highlight w:val="yellow"/>
        </w:rPr>
      </w:pPr>
      <w:r w:rsidRPr="00FC3FBA">
        <w:rPr>
          <w:rFonts w:cs="Arial"/>
          <w:b/>
          <w:highlight w:val="yellow"/>
        </w:rPr>
        <w:t>798 07 Brodek u Prostějova</w:t>
      </w:r>
    </w:p>
    <w:p w14:paraId="2A4F0E1C" w14:textId="77777777" w:rsidR="00FC3FBA" w:rsidRPr="00FC3FBA" w:rsidRDefault="00FC3FBA" w:rsidP="00FC3FBA">
      <w:pPr>
        <w:rPr>
          <w:rFonts w:cs="Arial"/>
          <w:highlight w:val="yellow"/>
        </w:rPr>
      </w:pPr>
      <w:r w:rsidRPr="00FC3FBA">
        <w:rPr>
          <w:rFonts w:cs="Arial"/>
          <w:highlight w:val="yellow"/>
        </w:rPr>
        <w:t>Evidováno pod č. j.: PVMU 186236/2022</w:t>
      </w:r>
    </w:p>
    <w:p w14:paraId="35DD09A9" w14:textId="77777777" w:rsidR="00FC3FBA" w:rsidRPr="00FC3FBA" w:rsidRDefault="00FC3FBA" w:rsidP="00FC3FBA">
      <w:pPr>
        <w:rPr>
          <w:rFonts w:cs="Arial"/>
          <w:highlight w:val="yellow"/>
        </w:rPr>
      </w:pPr>
      <w:r w:rsidRPr="00FC3FBA">
        <w:rPr>
          <w:rFonts w:cs="Arial"/>
          <w:highlight w:val="yellow"/>
        </w:rPr>
        <w:t>Datum doručení: 7.12.2022</w:t>
      </w:r>
    </w:p>
    <w:p w14:paraId="119E2628" w14:textId="77777777" w:rsidR="00FC3FBA" w:rsidRPr="00FC3FBA" w:rsidRDefault="00FC3FBA" w:rsidP="00FC3FBA">
      <w:pPr>
        <w:rPr>
          <w:rFonts w:cs="Arial"/>
          <w:highlight w:val="yellow"/>
        </w:rPr>
      </w:pPr>
    </w:p>
    <w:p w14:paraId="526909C3" w14:textId="4AF7705B" w:rsidR="00FC3FBA" w:rsidRPr="00FC3FBA" w:rsidRDefault="00FC3FBA" w:rsidP="00FC3FBA">
      <w:pPr>
        <w:rPr>
          <w:rFonts w:cs="Arial"/>
          <w:highlight w:val="yellow"/>
        </w:rPr>
      </w:pPr>
      <w:r w:rsidRPr="00FC3FBA">
        <w:rPr>
          <w:rFonts w:cs="Arial"/>
          <w:highlight w:val="yellow"/>
        </w:rPr>
        <w:t>Vážení,</w:t>
      </w:r>
    </w:p>
    <w:p w14:paraId="22A86BC3" w14:textId="77777777" w:rsidR="00FC3FBA" w:rsidRPr="00FC3FBA" w:rsidRDefault="00FC3FBA" w:rsidP="00FC3FBA">
      <w:pPr>
        <w:rPr>
          <w:rFonts w:cs="Arial"/>
          <w:highlight w:val="yellow"/>
        </w:rPr>
      </w:pPr>
      <w:r w:rsidRPr="00FC3FBA">
        <w:rPr>
          <w:rFonts w:cs="Arial"/>
          <w:highlight w:val="yellow"/>
        </w:rPr>
        <w:t>obec Ondratice tímto uplatňuje námitku vůči návrhu Změny č. 1 Územního plánu Ondratice (dále jen Návrh), a to v části lokality Z2 , jak vyznačeno červeně v příloze č. 1 této námitky.</w:t>
      </w:r>
    </w:p>
    <w:p w14:paraId="323ADD3A" w14:textId="77777777" w:rsidR="00FC3FBA" w:rsidRPr="00FC3FBA" w:rsidRDefault="00FC3FBA" w:rsidP="00FC3FBA">
      <w:pPr>
        <w:rPr>
          <w:rFonts w:cs="Arial"/>
          <w:highlight w:val="yellow"/>
        </w:rPr>
      </w:pPr>
      <w:r w:rsidRPr="00FC3FBA">
        <w:rPr>
          <w:rFonts w:cs="Arial"/>
          <w:highlight w:val="yellow"/>
        </w:rPr>
        <w:t xml:space="preserve">Obec Ondratice má za to, že v této části Územního plánu Ondratice (dále jen ÚP) na jižní části pozemku </w:t>
      </w:r>
      <w:proofErr w:type="spellStart"/>
      <w:r w:rsidRPr="00FC3FBA">
        <w:rPr>
          <w:rFonts w:cs="Arial"/>
          <w:highlight w:val="yellow"/>
        </w:rPr>
        <w:t>parc</w:t>
      </w:r>
      <w:proofErr w:type="spellEnd"/>
      <w:r w:rsidRPr="00FC3FBA">
        <w:rPr>
          <w:rFonts w:cs="Arial"/>
          <w:highlight w:val="yellow"/>
        </w:rPr>
        <w:t>. č. 609/19 KÚ Ondratice na jeho ploše s asfaltovým povrchem má být v ÚP vyznačeno veřejné prostranství (s označením plochy P*), nikoliv jako plocha BI určená k individuálnímu bydlení, jak je uvedeno v Návrhu.</w:t>
      </w:r>
    </w:p>
    <w:p w14:paraId="1745B531" w14:textId="77777777" w:rsidR="00FC3FBA" w:rsidRPr="00FC3FBA" w:rsidRDefault="00FC3FBA" w:rsidP="00FC3FBA">
      <w:pPr>
        <w:rPr>
          <w:rFonts w:cs="Arial"/>
          <w:highlight w:val="yellow"/>
        </w:rPr>
      </w:pPr>
      <w:r w:rsidRPr="00FC3FBA">
        <w:rPr>
          <w:rFonts w:cs="Arial"/>
          <w:highlight w:val="yellow"/>
        </w:rPr>
        <w:t>Obec Ondratice vychází z faktu, že jedním z důvodů, proč dochází ke Změně ÚP, je zanesení skutečného stavu věci do ÚP, např. když se mění zastavitelná plocha v zastavěnou. Předmětem této námitky je veřejná účelová komunikace, která je v této lokalitě tzv. od nepaměti, jako veřejná se používá a je takto i zanesena v Pasportu komunikací obce Ondratice pro číslem 28.1u-sv (viz: https://www.ondratice.cz/e_download.php?file=data/editor/345cs_1.pdf&amp;original=1.pdf).</w:t>
      </w:r>
    </w:p>
    <w:p w14:paraId="6844D856" w14:textId="77777777" w:rsidR="00FC3FBA" w:rsidRPr="00FC3FBA" w:rsidRDefault="00FC3FBA" w:rsidP="00FC3FBA">
      <w:pPr>
        <w:rPr>
          <w:rFonts w:cs="Arial"/>
          <w:highlight w:val="yellow"/>
        </w:rPr>
      </w:pPr>
      <w:r w:rsidRPr="00FC3FBA">
        <w:rPr>
          <w:rFonts w:cs="Arial"/>
          <w:highlight w:val="yellow"/>
        </w:rPr>
        <w:t>Obec Ondratice rovněž vychází z faktu, že předmětná plocha je jako veřejné prostranství uvedena v Územní studii lokality Z1, Z2, která je nedílnou součástí platného ÚP (viz: https://www.ondratice.cz/e_download.php?file=data/editor/246cs_2.pdf&amp;original=B2+HLAVN%C3%8D+V%C3%9DKRES+%2B+ZELE%C5%87.PDF).</w:t>
      </w:r>
    </w:p>
    <w:p w14:paraId="342C5CA5" w14:textId="77777777" w:rsidR="00FC3FBA" w:rsidRPr="00FC3FBA" w:rsidRDefault="00FC3FBA" w:rsidP="00FC3FBA">
      <w:pPr>
        <w:rPr>
          <w:rFonts w:cs="Arial"/>
          <w:highlight w:val="yellow"/>
        </w:rPr>
      </w:pPr>
      <w:r w:rsidRPr="00FC3FBA">
        <w:rPr>
          <w:rFonts w:cs="Arial"/>
          <w:highlight w:val="yellow"/>
        </w:rPr>
        <w:t xml:space="preserve">Dále obec Ondratice na podporu své námitky uvádí, že je-li v Návrhu uvedena změna Z17, která popisuje veřejné prostranství na jižní části pozemku </w:t>
      </w:r>
      <w:proofErr w:type="spellStart"/>
      <w:r w:rsidRPr="00FC3FBA">
        <w:rPr>
          <w:rFonts w:cs="Arial"/>
          <w:highlight w:val="yellow"/>
        </w:rPr>
        <w:t>parc</w:t>
      </w:r>
      <w:proofErr w:type="spellEnd"/>
      <w:r w:rsidRPr="00FC3FBA">
        <w:rPr>
          <w:rFonts w:cs="Arial"/>
          <w:highlight w:val="yellow"/>
        </w:rPr>
        <w:t>. č. 609/16 KÚ Ondratice na veřejné účelové komunikaci 28.1u-sv, tak nic nebrání tomu, aby se stejnou logikou byla jako veřejné prostranství uvedena plocha uvedená červeně v příloze č. 2.</w:t>
      </w:r>
    </w:p>
    <w:p w14:paraId="24EAF405" w14:textId="77777777" w:rsidR="00FC3FBA" w:rsidRPr="00FC3FBA" w:rsidRDefault="00FC3FBA" w:rsidP="00FC3FBA">
      <w:pPr>
        <w:rPr>
          <w:rFonts w:cs="Arial"/>
          <w:highlight w:val="yellow"/>
        </w:rPr>
      </w:pPr>
      <w:r w:rsidRPr="00FC3FBA">
        <w:rPr>
          <w:rFonts w:cs="Arial"/>
          <w:highlight w:val="yellow"/>
        </w:rPr>
        <w:lastRenderedPageBreak/>
        <w:t>Obec Ondratice není vlastníkem předmětného pozemku, tudíž její vlastnická práva dotčena nejsou. Má však za to, že jako zástupce veřejnosti z logiky smyslu své existence je oprávněna tuto námitku podat. Obává se, že v případě, že by předmětná plocha v ÚP jako veřejné prostranství uvedena nebyla, mohla by tato skutečnost, resp. její výklad, být v budoucnu příčinou možných sporů stran práv užívání této plochy.</w:t>
      </w:r>
    </w:p>
    <w:p w14:paraId="64A021A1" w14:textId="77777777" w:rsidR="00FC3FBA" w:rsidRPr="00FC3FBA" w:rsidRDefault="00FC3FBA" w:rsidP="00FC3FBA">
      <w:pPr>
        <w:rPr>
          <w:rFonts w:cs="Arial"/>
          <w:b/>
          <w:highlight w:val="yellow"/>
        </w:rPr>
      </w:pPr>
    </w:p>
    <w:p w14:paraId="6E371812" w14:textId="77777777" w:rsidR="00FC3FBA" w:rsidRPr="00FC3FBA" w:rsidRDefault="00FC3FBA" w:rsidP="00FC3FBA">
      <w:pPr>
        <w:rPr>
          <w:rFonts w:cs="Arial"/>
          <w:b/>
          <w:highlight w:val="yellow"/>
        </w:rPr>
      </w:pPr>
      <w:r w:rsidRPr="00FC3FBA">
        <w:rPr>
          <w:rFonts w:cs="Arial"/>
          <w:highlight w:val="yellow"/>
          <w:u w:val="single"/>
        </w:rPr>
        <w:t>Vyhodnocení:</w:t>
      </w:r>
      <w:r w:rsidRPr="00FC3FBA">
        <w:rPr>
          <w:rFonts w:cs="Arial"/>
          <w:b/>
          <w:highlight w:val="yellow"/>
        </w:rPr>
        <w:t xml:space="preserve"> </w:t>
      </w:r>
      <w:r w:rsidRPr="00FC3FBA">
        <w:rPr>
          <w:rFonts w:cs="Arial"/>
          <w:highlight w:val="yellow"/>
        </w:rPr>
        <w:t>Připomínce se vyhovuje.</w:t>
      </w:r>
    </w:p>
    <w:p w14:paraId="52A34AAC" w14:textId="77777777" w:rsidR="00FC3FBA" w:rsidRPr="00FC3FBA" w:rsidRDefault="00FC3FBA" w:rsidP="00FC3FBA">
      <w:pPr>
        <w:rPr>
          <w:rFonts w:cs="Arial"/>
          <w:b/>
          <w:highlight w:val="yellow"/>
        </w:rPr>
      </w:pPr>
    </w:p>
    <w:p w14:paraId="5D74841F" w14:textId="77777777" w:rsidR="00FC3FBA" w:rsidRPr="00FC3FBA" w:rsidRDefault="00FC3FBA" w:rsidP="00FC3FBA">
      <w:pPr>
        <w:rPr>
          <w:rFonts w:cs="Arial"/>
          <w:highlight w:val="yellow"/>
        </w:rPr>
      </w:pPr>
      <w:r w:rsidRPr="00FC3FBA">
        <w:rPr>
          <w:rFonts w:cs="Arial"/>
          <w:highlight w:val="yellow"/>
        </w:rPr>
        <w:t>Odůvodnění:</w:t>
      </w:r>
    </w:p>
    <w:p w14:paraId="59FD78B8" w14:textId="76E652F0" w:rsidR="00FC3FBA" w:rsidRPr="00FC3FBA" w:rsidRDefault="00FC3FBA" w:rsidP="00FC3FBA">
      <w:pPr>
        <w:rPr>
          <w:rFonts w:cs="Arial"/>
          <w:highlight w:val="yellow"/>
        </w:rPr>
      </w:pPr>
      <w:r w:rsidRPr="00FC3FBA">
        <w:rPr>
          <w:rFonts w:cs="Arial"/>
          <w:highlight w:val="yellow"/>
        </w:rPr>
        <w:t xml:space="preserve">Do návrhu změny územního plánu bude doplněno veřejné prostranství na části pozemku </w:t>
      </w:r>
      <w:proofErr w:type="spellStart"/>
      <w:r w:rsidRPr="00FC3FBA">
        <w:rPr>
          <w:rFonts w:cs="Arial"/>
          <w:highlight w:val="yellow"/>
        </w:rPr>
        <w:t>parc</w:t>
      </w:r>
      <w:proofErr w:type="spellEnd"/>
      <w:r w:rsidRPr="00FC3FBA">
        <w:rPr>
          <w:rFonts w:cs="Arial"/>
          <w:highlight w:val="yellow"/>
        </w:rPr>
        <w:t>. č.</w:t>
      </w:r>
      <w:r w:rsidR="00CF4D9A">
        <w:rPr>
          <w:rFonts w:cs="Arial"/>
          <w:highlight w:val="yellow"/>
        </w:rPr>
        <w:t> </w:t>
      </w:r>
      <w:r w:rsidRPr="00FC3FBA">
        <w:rPr>
          <w:rFonts w:cs="Arial"/>
          <w:highlight w:val="yellow"/>
        </w:rPr>
        <w:t>609/19.</w:t>
      </w:r>
    </w:p>
    <w:p w14:paraId="6C0D146A" w14:textId="77777777" w:rsidR="00FC3FBA" w:rsidRPr="00FC3FBA" w:rsidRDefault="00FC3FBA" w:rsidP="00FC3FBA">
      <w:pPr>
        <w:rPr>
          <w:rFonts w:cs="Arial"/>
          <w:b/>
          <w:highlight w:val="yellow"/>
        </w:rPr>
      </w:pPr>
    </w:p>
    <w:p w14:paraId="2C3CBFE6" w14:textId="77777777" w:rsidR="00FC3FBA" w:rsidRPr="00FC3FBA" w:rsidRDefault="00FC3FBA" w:rsidP="00FC3FBA">
      <w:pPr>
        <w:rPr>
          <w:rFonts w:cs="Arial"/>
          <w:b/>
          <w:highlight w:val="yellow"/>
        </w:rPr>
      </w:pPr>
      <w:r w:rsidRPr="00FC3FBA">
        <w:rPr>
          <w:rFonts w:cs="Arial"/>
          <w:b/>
          <w:highlight w:val="yellow"/>
        </w:rPr>
        <w:t>2.</w:t>
      </w:r>
    </w:p>
    <w:p w14:paraId="15BFA71C" w14:textId="2BA31FAF" w:rsidR="00FC3FBA" w:rsidRPr="00FC3FBA" w:rsidRDefault="00B53BA2" w:rsidP="00FC3FBA">
      <w:pPr>
        <w:rPr>
          <w:rFonts w:cs="Arial"/>
          <w:b/>
          <w:highlight w:val="yellow"/>
        </w:rPr>
      </w:pPr>
      <w:r>
        <w:rPr>
          <w:rFonts w:cs="Arial"/>
          <w:b/>
          <w:highlight w:val="yellow"/>
        </w:rPr>
        <w:t>XXX</w:t>
      </w:r>
    </w:p>
    <w:p w14:paraId="747A99A3" w14:textId="70380BCC" w:rsidR="00FC3FBA" w:rsidRPr="00FC3FBA" w:rsidRDefault="00B53BA2" w:rsidP="00FC3FBA">
      <w:pPr>
        <w:rPr>
          <w:rFonts w:cs="Arial"/>
          <w:b/>
          <w:highlight w:val="yellow"/>
        </w:rPr>
      </w:pPr>
      <w:r>
        <w:rPr>
          <w:rFonts w:cs="Arial"/>
          <w:b/>
          <w:highlight w:val="yellow"/>
        </w:rPr>
        <w:t>XXX</w:t>
      </w:r>
    </w:p>
    <w:p w14:paraId="1E64F276" w14:textId="50973353" w:rsidR="00FC3FBA" w:rsidRPr="00FC3FBA" w:rsidRDefault="00B53BA2" w:rsidP="00FC3FBA">
      <w:pPr>
        <w:rPr>
          <w:rFonts w:cs="Arial"/>
          <w:b/>
          <w:highlight w:val="yellow"/>
        </w:rPr>
      </w:pPr>
      <w:r>
        <w:rPr>
          <w:rFonts w:cs="Arial"/>
          <w:b/>
          <w:highlight w:val="yellow"/>
        </w:rPr>
        <w:t>XXX</w:t>
      </w:r>
    </w:p>
    <w:p w14:paraId="7848F847" w14:textId="77777777" w:rsidR="00FC3FBA" w:rsidRPr="00FC3FBA" w:rsidRDefault="00FC3FBA" w:rsidP="00FC3FBA">
      <w:pPr>
        <w:rPr>
          <w:rFonts w:cs="Arial"/>
          <w:highlight w:val="yellow"/>
        </w:rPr>
      </w:pPr>
      <w:r w:rsidRPr="00FC3FBA">
        <w:rPr>
          <w:rFonts w:cs="Arial"/>
          <w:highlight w:val="yellow"/>
        </w:rPr>
        <w:t>Evidováno pod č. j.: PVMU 186237/2022</w:t>
      </w:r>
    </w:p>
    <w:p w14:paraId="2269C3DD" w14:textId="77777777" w:rsidR="00FC3FBA" w:rsidRPr="00FC3FBA" w:rsidRDefault="00FC3FBA" w:rsidP="00FC3FBA">
      <w:pPr>
        <w:rPr>
          <w:rFonts w:cs="Arial"/>
          <w:highlight w:val="yellow"/>
        </w:rPr>
      </w:pPr>
      <w:r w:rsidRPr="00FC3FBA">
        <w:rPr>
          <w:rFonts w:cs="Arial"/>
          <w:highlight w:val="yellow"/>
        </w:rPr>
        <w:t>Datum doručení: 7.12.2022</w:t>
      </w:r>
    </w:p>
    <w:p w14:paraId="63C6D99B" w14:textId="77777777" w:rsidR="00FC3FBA" w:rsidRPr="00FC3FBA" w:rsidRDefault="00FC3FBA" w:rsidP="00FC3FBA">
      <w:pPr>
        <w:rPr>
          <w:rFonts w:cs="Arial"/>
          <w:highlight w:val="yellow"/>
        </w:rPr>
      </w:pPr>
    </w:p>
    <w:p w14:paraId="5E9704DF" w14:textId="77777777" w:rsidR="00FC3FBA" w:rsidRPr="00FC3FBA" w:rsidRDefault="00FC3FBA" w:rsidP="00FC3FBA">
      <w:pPr>
        <w:rPr>
          <w:rFonts w:cs="Arial"/>
          <w:highlight w:val="yellow"/>
        </w:rPr>
      </w:pPr>
      <w:r w:rsidRPr="00FC3FBA">
        <w:rPr>
          <w:rFonts w:cs="Arial"/>
          <w:highlight w:val="yellow"/>
        </w:rPr>
        <w:t>Vážení,</w:t>
      </w:r>
    </w:p>
    <w:p w14:paraId="62A2B8A0" w14:textId="77777777" w:rsidR="00FC3FBA" w:rsidRPr="00FC3FBA" w:rsidRDefault="00FC3FBA" w:rsidP="00FC3FBA">
      <w:pPr>
        <w:rPr>
          <w:rFonts w:cs="Arial"/>
          <w:highlight w:val="yellow"/>
        </w:rPr>
      </w:pPr>
      <w:r w:rsidRPr="00FC3FBA">
        <w:rPr>
          <w:rFonts w:cs="Arial"/>
          <w:highlight w:val="yellow"/>
        </w:rPr>
        <w:t xml:space="preserve">na základě veřejného projednání Změny č. 1 Územního plánu Ondratice s odborným výkladem, které se uskutečnilo dne 1.12.2022 a v souladu s §55a a §55b stavebního zákona, podávám tímto </w:t>
      </w:r>
      <w:r w:rsidRPr="00FC3FBA">
        <w:rPr>
          <w:rFonts w:cs="Arial"/>
          <w:b/>
          <w:highlight w:val="yellow"/>
        </w:rPr>
        <w:t>námitku č. 1</w:t>
      </w:r>
      <w:r w:rsidRPr="00FC3FBA">
        <w:rPr>
          <w:rFonts w:cs="Arial"/>
          <w:highlight w:val="yellow"/>
        </w:rPr>
        <w:t xml:space="preserve"> k výše uvedené Změně č. 1 Územního plánu Ondratice.</w:t>
      </w:r>
    </w:p>
    <w:p w14:paraId="1791B542" w14:textId="77777777" w:rsidR="00FC3FBA" w:rsidRPr="00FC3FBA" w:rsidRDefault="00FC3FBA" w:rsidP="00FC3FBA">
      <w:pPr>
        <w:rPr>
          <w:rFonts w:cs="Arial"/>
          <w:highlight w:val="yellow"/>
        </w:rPr>
      </w:pPr>
      <w:r w:rsidRPr="00FC3FBA">
        <w:rPr>
          <w:rFonts w:cs="Arial"/>
          <w:highlight w:val="yellow"/>
        </w:rPr>
        <w:t xml:space="preserve">Podstatou moji námitky je nezařazení pozemku </w:t>
      </w:r>
      <w:proofErr w:type="spellStart"/>
      <w:r w:rsidRPr="00FC3FBA">
        <w:rPr>
          <w:rFonts w:cs="Arial"/>
          <w:highlight w:val="yellow"/>
        </w:rPr>
        <w:t>parc</w:t>
      </w:r>
      <w:proofErr w:type="spellEnd"/>
      <w:r w:rsidRPr="00FC3FBA">
        <w:rPr>
          <w:rFonts w:cs="Arial"/>
          <w:highlight w:val="yellow"/>
        </w:rPr>
        <w:t>. č. 1243 do lokality Z2, která je v návrhu uvedena pro budoucí bytovou zástavbu a bylo tak uvedeno už i v Územní studii Ondratice z května 2014.</w:t>
      </w:r>
    </w:p>
    <w:p w14:paraId="4BE3645E" w14:textId="77777777" w:rsidR="00FC3FBA" w:rsidRPr="00FC3FBA" w:rsidRDefault="00FC3FBA" w:rsidP="00FC3FBA">
      <w:pPr>
        <w:rPr>
          <w:rFonts w:cs="Arial"/>
          <w:highlight w:val="yellow"/>
        </w:rPr>
      </w:pPr>
      <w:r w:rsidRPr="00FC3FBA">
        <w:rPr>
          <w:rFonts w:cs="Arial"/>
          <w:highlight w:val="yellow"/>
        </w:rPr>
        <w:t xml:space="preserve">Už v minulosti Zastupitelstvo obce Ondratice na svém zasedání kladně posoudilo moji žádost o zařazení mého pozemku </w:t>
      </w:r>
      <w:proofErr w:type="spellStart"/>
      <w:r w:rsidRPr="00FC3FBA">
        <w:rPr>
          <w:rFonts w:cs="Arial"/>
          <w:highlight w:val="yellow"/>
        </w:rPr>
        <w:t>parc</w:t>
      </w:r>
      <w:proofErr w:type="spellEnd"/>
      <w:r w:rsidRPr="00FC3FBA">
        <w:rPr>
          <w:rFonts w:cs="Arial"/>
          <w:highlight w:val="yellow"/>
        </w:rPr>
        <w:t>. č. 1243 do lokality Z2 jako plochu pro bydlení a schválilo pořízení Změny č. 1 ÚP Ondratice na moje náklady, s čímž jsem já souhlasil.</w:t>
      </w:r>
    </w:p>
    <w:p w14:paraId="6D8E373F" w14:textId="77777777" w:rsidR="00FC3FBA" w:rsidRPr="00FC3FBA" w:rsidRDefault="00FC3FBA" w:rsidP="00FC3FBA">
      <w:pPr>
        <w:rPr>
          <w:rFonts w:cs="Arial"/>
          <w:highlight w:val="yellow"/>
        </w:rPr>
      </w:pPr>
      <w:r w:rsidRPr="00FC3FBA">
        <w:rPr>
          <w:rFonts w:cs="Arial"/>
          <w:highlight w:val="yellow"/>
        </w:rPr>
        <w:t xml:space="preserve">Odůvodněním mojí námitky je to, že můj pozemek </w:t>
      </w:r>
      <w:proofErr w:type="spellStart"/>
      <w:r w:rsidRPr="00FC3FBA">
        <w:rPr>
          <w:rFonts w:cs="Arial"/>
          <w:highlight w:val="yellow"/>
        </w:rPr>
        <w:t>parc</w:t>
      </w:r>
      <w:proofErr w:type="spellEnd"/>
      <w:r w:rsidRPr="00FC3FBA">
        <w:rPr>
          <w:rFonts w:cs="Arial"/>
          <w:highlight w:val="yellow"/>
        </w:rPr>
        <w:t>. č. 1243 přímo sousedí s lokalitou Z2 navrženou v ÚP Ondratice pro bydlení a tudíž by navazoval na stávající infrastrukturu a nenarušoval chod a řád obce. Je přístupný z obecní veřejné účelové komunikace, která hraničí s mým pozemkem, což bylo v minulosti potvrzeno Stavebním úřadem Magistrátu města Prostějova na základě kontrolní prohlídky na místě samém ( viz. sdělení SÚ Magistrátu města Prostějova ze dne 29.9.2021).</w:t>
      </w:r>
    </w:p>
    <w:p w14:paraId="03EA6892" w14:textId="77777777" w:rsidR="00FC3FBA" w:rsidRPr="00FC3FBA" w:rsidRDefault="00FC3FBA" w:rsidP="00FC3FBA">
      <w:pPr>
        <w:rPr>
          <w:rFonts w:cs="Arial"/>
          <w:highlight w:val="yellow"/>
        </w:rPr>
      </w:pPr>
      <w:r w:rsidRPr="00FC3FBA">
        <w:rPr>
          <w:rFonts w:cs="Arial"/>
          <w:b/>
          <w:highlight w:val="yellow"/>
        </w:rPr>
        <w:t>Druhou mojí námitkou</w:t>
      </w:r>
      <w:r w:rsidRPr="00FC3FBA">
        <w:rPr>
          <w:rFonts w:cs="Arial"/>
          <w:highlight w:val="yellow"/>
        </w:rPr>
        <w:t xml:space="preserve"> je to, že v této lokalitě nebyla vybudovaná točna nejen pro potřeby složek integrovaného záchranného systému, ale i pro potřeby svozové firmy svážející komunální odpad a v neposlední řadě pro samotné občany. Tato točna byla navržena v Územní studii Ondratice v lokalitě Z2 na pozemku sousedícím s mým pozemkem </w:t>
      </w:r>
      <w:proofErr w:type="spellStart"/>
      <w:r w:rsidRPr="00FC3FBA">
        <w:rPr>
          <w:rFonts w:cs="Arial"/>
          <w:highlight w:val="yellow"/>
        </w:rPr>
        <w:t>parc</w:t>
      </w:r>
      <w:proofErr w:type="spellEnd"/>
      <w:r w:rsidRPr="00FC3FBA">
        <w:rPr>
          <w:rFonts w:cs="Arial"/>
          <w:highlight w:val="yellow"/>
        </w:rPr>
        <w:t>. č. 1243. K samotné realizaci takto navržené točny již bohužel nedošlo. Dopisem o darování pozemku ze dne 8.11.2022 jsem nabídl obci Ondratice darovat za symbolickou jednu korunu českou potřebnou část m</w:t>
      </w:r>
      <w:r w:rsidRPr="00FC3FBA">
        <w:rPr>
          <w:rFonts w:cs="Arial"/>
          <w:highlight w:val="yellow"/>
          <w:vertAlign w:val="superscript"/>
        </w:rPr>
        <w:t>2</w:t>
      </w:r>
      <w:r w:rsidRPr="00FC3FBA">
        <w:rPr>
          <w:rFonts w:cs="Arial"/>
          <w:highlight w:val="yellow"/>
        </w:rPr>
        <w:t xml:space="preserve"> z mého pozemku </w:t>
      </w:r>
      <w:proofErr w:type="spellStart"/>
      <w:r w:rsidRPr="00FC3FBA">
        <w:rPr>
          <w:rFonts w:cs="Arial"/>
          <w:highlight w:val="yellow"/>
        </w:rPr>
        <w:t>parc</w:t>
      </w:r>
      <w:proofErr w:type="spellEnd"/>
      <w:r w:rsidRPr="00FC3FBA">
        <w:rPr>
          <w:rFonts w:cs="Arial"/>
          <w:highlight w:val="yellow"/>
        </w:rPr>
        <w:t>. č. 1243 na vybudování této točny, která je samozřejmostí a prioritou každé nové zástavby.</w:t>
      </w:r>
    </w:p>
    <w:p w14:paraId="52BA661B" w14:textId="77777777" w:rsidR="00FC3FBA" w:rsidRPr="00FC3FBA" w:rsidRDefault="00FC3FBA" w:rsidP="00FC3FBA">
      <w:pPr>
        <w:rPr>
          <w:rFonts w:cs="Arial"/>
          <w:highlight w:val="yellow"/>
        </w:rPr>
      </w:pPr>
      <w:r w:rsidRPr="00FC3FBA">
        <w:rPr>
          <w:rFonts w:cs="Arial"/>
          <w:b/>
          <w:highlight w:val="yellow"/>
        </w:rPr>
        <w:t>Třetí mojí námitkou</w:t>
      </w:r>
      <w:r w:rsidRPr="00FC3FBA">
        <w:rPr>
          <w:rFonts w:cs="Arial"/>
          <w:highlight w:val="yellow"/>
        </w:rPr>
        <w:t xml:space="preserve"> je to, že v návrhu nového Územního plánu Ondratice není zakreslena v lokalitě Z2 koncová část veřejně přístupné účelové komunikace, která je majetkem obce a která ve skutečnosti končí na hranici až s mým pozemkem </w:t>
      </w:r>
      <w:proofErr w:type="spellStart"/>
      <w:r w:rsidRPr="00FC3FBA">
        <w:rPr>
          <w:rFonts w:cs="Arial"/>
          <w:highlight w:val="yellow"/>
        </w:rPr>
        <w:t>parc</w:t>
      </w:r>
      <w:proofErr w:type="spellEnd"/>
      <w:r w:rsidRPr="00FC3FBA">
        <w:rPr>
          <w:rFonts w:cs="Arial"/>
          <w:highlight w:val="yellow"/>
        </w:rPr>
        <w:t xml:space="preserve">. č. 1243 a vždy jako plocha veřejného prostranství zajišťovala vstup na sousedící okolní pozemky (viz. sdělení SÚ Magistrátu města Prostějova ze dne 29.9.2021). Nezahrnutí a nezakreslení této koncové části veřejně přístupné účelové komunikace zamezí vstup na můj pozemek </w:t>
      </w:r>
      <w:proofErr w:type="spellStart"/>
      <w:r w:rsidRPr="00FC3FBA">
        <w:rPr>
          <w:rFonts w:cs="Arial"/>
          <w:highlight w:val="yellow"/>
        </w:rPr>
        <w:t>parc</w:t>
      </w:r>
      <w:proofErr w:type="spellEnd"/>
      <w:r w:rsidRPr="00FC3FBA">
        <w:rPr>
          <w:rFonts w:cs="Arial"/>
          <w:highlight w:val="yellow"/>
        </w:rPr>
        <w:t>. č. 1243 a znemožní v budoucnu i vybudování výše uvedené veřejné točny.</w:t>
      </w:r>
    </w:p>
    <w:p w14:paraId="1E259686" w14:textId="77777777" w:rsidR="00FC3FBA" w:rsidRPr="00FC3FBA" w:rsidRDefault="00FC3FBA" w:rsidP="00FC3FBA">
      <w:pPr>
        <w:rPr>
          <w:rFonts w:cs="Arial"/>
          <w:highlight w:val="yellow"/>
        </w:rPr>
      </w:pPr>
      <w:r w:rsidRPr="00FC3FBA">
        <w:rPr>
          <w:rFonts w:cs="Arial"/>
          <w:highlight w:val="yellow"/>
          <w:u w:val="single"/>
        </w:rPr>
        <w:t>Vyhodnocení Ad. 1:</w:t>
      </w:r>
      <w:r w:rsidRPr="00FC3FBA">
        <w:rPr>
          <w:rFonts w:cs="Arial"/>
          <w:highlight w:val="yellow"/>
        </w:rPr>
        <w:t xml:space="preserve"> Vyhodnoceno jako námitka.</w:t>
      </w:r>
    </w:p>
    <w:p w14:paraId="289EA1B2" w14:textId="77777777" w:rsidR="00FC3FBA" w:rsidRPr="00FC3FBA" w:rsidRDefault="00FC3FBA" w:rsidP="00FC3FBA">
      <w:pPr>
        <w:rPr>
          <w:rFonts w:cs="Arial"/>
          <w:highlight w:val="yellow"/>
        </w:rPr>
      </w:pPr>
      <w:r w:rsidRPr="00FC3FBA">
        <w:rPr>
          <w:rFonts w:cs="Arial"/>
          <w:highlight w:val="yellow"/>
          <w:u w:val="single"/>
        </w:rPr>
        <w:lastRenderedPageBreak/>
        <w:t>Vyhodnocení Ad. 2:</w:t>
      </w:r>
      <w:r w:rsidRPr="00FC3FBA">
        <w:rPr>
          <w:rFonts w:cs="Arial"/>
          <w:highlight w:val="yellow"/>
        </w:rPr>
        <w:t xml:space="preserve"> Připomínce se nevyhovuje.</w:t>
      </w:r>
    </w:p>
    <w:p w14:paraId="68ADFF3B" w14:textId="77777777" w:rsidR="00FC3FBA" w:rsidRPr="00FC3FBA" w:rsidRDefault="00FC3FBA" w:rsidP="00FC3FBA">
      <w:pPr>
        <w:rPr>
          <w:rFonts w:cs="Arial"/>
          <w:highlight w:val="yellow"/>
        </w:rPr>
      </w:pPr>
      <w:r w:rsidRPr="00FC3FBA">
        <w:rPr>
          <w:rFonts w:cs="Arial"/>
          <w:highlight w:val="yellow"/>
        </w:rPr>
        <w:t>Odůvodnění:</w:t>
      </w:r>
    </w:p>
    <w:p w14:paraId="762564E7" w14:textId="77777777" w:rsidR="00FC3FBA" w:rsidRPr="00FC3FBA" w:rsidRDefault="00FC3FBA" w:rsidP="00FC3FBA">
      <w:pPr>
        <w:rPr>
          <w:rFonts w:cs="Arial"/>
          <w:highlight w:val="yellow"/>
        </w:rPr>
      </w:pPr>
      <w:r w:rsidRPr="00FC3FBA">
        <w:rPr>
          <w:rFonts w:cs="Arial"/>
          <w:highlight w:val="yellow"/>
        </w:rPr>
        <w:t xml:space="preserve">Připomínka se netýká řešení návrhu Změny č. 1 Územního plánu Ondratice. </w:t>
      </w:r>
    </w:p>
    <w:p w14:paraId="139CF665" w14:textId="77777777" w:rsidR="00FC3FBA" w:rsidRPr="00FC3FBA" w:rsidRDefault="00FC3FBA" w:rsidP="00FC3FBA">
      <w:pPr>
        <w:rPr>
          <w:rFonts w:cs="Arial"/>
          <w:highlight w:val="yellow"/>
        </w:rPr>
      </w:pPr>
    </w:p>
    <w:p w14:paraId="07A53991" w14:textId="77777777" w:rsidR="00FC3FBA" w:rsidRPr="00FC3FBA" w:rsidRDefault="00FC3FBA" w:rsidP="00FC3FBA">
      <w:pPr>
        <w:rPr>
          <w:rFonts w:cs="Arial"/>
          <w:highlight w:val="yellow"/>
        </w:rPr>
      </w:pPr>
      <w:r w:rsidRPr="00FC3FBA">
        <w:rPr>
          <w:rFonts w:cs="Arial"/>
          <w:highlight w:val="yellow"/>
          <w:u w:val="single"/>
        </w:rPr>
        <w:t>Vyhodnocení Ad. 3:</w:t>
      </w:r>
      <w:r w:rsidRPr="00FC3FBA">
        <w:rPr>
          <w:rFonts w:cs="Arial"/>
          <w:highlight w:val="yellow"/>
        </w:rPr>
        <w:t xml:space="preserve"> Připomínce se vyhovuje.</w:t>
      </w:r>
    </w:p>
    <w:p w14:paraId="689E1DFB" w14:textId="77777777" w:rsidR="00FC3FBA" w:rsidRPr="00FC3FBA" w:rsidRDefault="00FC3FBA" w:rsidP="00FC3FBA">
      <w:pPr>
        <w:rPr>
          <w:rFonts w:cs="Arial"/>
          <w:highlight w:val="yellow"/>
        </w:rPr>
      </w:pPr>
      <w:r w:rsidRPr="00FC3FBA">
        <w:rPr>
          <w:rFonts w:cs="Arial"/>
          <w:highlight w:val="yellow"/>
        </w:rPr>
        <w:t>Odůvodnění:</w:t>
      </w:r>
    </w:p>
    <w:p w14:paraId="14F109C4" w14:textId="530435AE" w:rsidR="00FC3FBA" w:rsidRPr="00FC3FBA" w:rsidRDefault="00FC3FBA" w:rsidP="00FC3FBA">
      <w:pPr>
        <w:rPr>
          <w:rFonts w:cs="Arial"/>
          <w:highlight w:val="yellow"/>
        </w:rPr>
      </w:pPr>
      <w:r w:rsidRPr="00FC3FBA">
        <w:rPr>
          <w:rFonts w:cs="Arial"/>
          <w:highlight w:val="yellow"/>
        </w:rPr>
        <w:t xml:space="preserve">Do návrhu změny územního plánu bude doplněno veřejné prostranství na části pozemku </w:t>
      </w:r>
      <w:proofErr w:type="spellStart"/>
      <w:r w:rsidRPr="00FC3FBA">
        <w:rPr>
          <w:rFonts w:cs="Arial"/>
          <w:highlight w:val="yellow"/>
        </w:rPr>
        <w:t>parc</w:t>
      </w:r>
      <w:proofErr w:type="spellEnd"/>
      <w:r w:rsidRPr="00FC3FBA">
        <w:rPr>
          <w:rFonts w:cs="Arial"/>
          <w:highlight w:val="yellow"/>
        </w:rPr>
        <w:t>. č.</w:t>
      </w:r>
      <w:r w:rsidR="00CF4D9A">
        <w:rPr>
          <w:rFonts w:cs="Arial"/>
          <w:highlight w:val="yellow"/>
        </w:rPr>
        <w:t> </w:t>
      </w:r>
      <w:r w:rsidRPr="00FC3FBA">
        <w:rPr>
          <w:rFonts w:cs="Arial"/>
          <w:highlight w:val="yellow"/>
        </w:rPr>
        <w:t>609/19.</w:t>
      </w:r>
    </w:p>
    <w:p w14:paraId="0099A628" w14:textId="77777777" w:rsidR="00FC3FBA" w:rsidRPr="00FC3FBA" w:rsidRDefault="00FC3FBA" w:rsidP="00FC3FBA">
      <w:pPr>
        <w:rPr>
          <w:rFonts w:cs="Arial"/>
          <w:highlight w:val="yellow"/>
        </w:rPr>
      </w:pPr>
    </w:p>
    <w:p w14:paraId="2187FB70" w14:textId="77777777" w:rsidR="00FC3FBA" w:rsidRPr="00FC3FBA" w:rsidRDefault="00FC3FBA" w:rsidP="00FC3FBA">
      <w:pPr>
        <w:rPr>
          <w:rFonts w:cs="Arial"/>
          <w:b/>
          <w:sz w:val="22"/>
          <w:szCs w:val="22"/>
          <w:highlight w:val="yellow"/>
        </w:rPr>
      </w:pPr>
      <w:r w:rsidRPr="00FC3FBA">
        <w:rPr>
          <w:rFonts w:cs="Arial"/>
          <w:b/>
          <w:sz w:val="22"/>
          <w:szCs w:val="22"/>
          <w:highlight w:val="yellow"/>
        </w:rPr>
        <w:t>Návrh vyhodnocení připomínek uplatněných v rámci opakovaného veřejného projednání návrhu Změny č. 1 Územního plánu Ondratice</w:t>
      </w:r>
    </w:p>
    <w:p w14:paraId="5654D89D" w14:textId="77777777" w:rsidR="00FC3FBA" w:rsidRPr="00FC3FBA" w:rsidRDefault="00FC3FBA" w:rsidP="00FC3FBA">
      <w:pPr>
        <w:rPr>
          <w:rFonts w:cs="Arial"/>
          <w:b/>
          <w:highlight w:val="yellow"/>
        </w:rPr>
      </w:pPr>
      <w:r w:rsidRPr="00FC3FBA">
        <w:rPr>
          <w:rFonts w:cs="Arial"/>
          <w:b/>
          <w:highlight w:val="yellow"/>
        </w:rPr>
        <w:t>1.</w:t>
      </w:r>
    </w:p>
    <w:p w14:paraId="7483BAF9" w14:textId="77777777" w:rsidR="00FC3FBA" w:rsidRPr="00FC3FBA" w:rsidRDefault="00FC3FBA" w:rsidP="00FC3FBA">
      <w:pPr>
        <w:rPr>
          <w:rFonts w:cs="Arial"/>
          <w:b/>
          <w:color w:val="0070C0"/>
          <w:highlight w:val="yellow"/>
        </w:rPr>
      </w:pPr>
      <w:proofErr w:type="spellStart"/>
      <w:r w:rsidRPr="00FC3FBA">
        <w:rPr>
          <w:rFonts w:cs="Arial"/>
          <w:b/>
          <w:color w:val="0070C0"/>
          <w:highlight w:val="yellow"/>
        </w:rPr>
        <w:t>GasNet</w:t>
      </w:r>
      <w:proofErr w:type="spellEnd"/>
      <w:r w:rsidRPr="00FC3FBA">
        <w:rPr>
          <w:rFonts w:cs="Arial"/>
          <w:b/>
          <w:color w:val="0070C0"/>
          <w:highlight w:val="yellow"/>
        </w:rPr>
        <w:t xml:space="preserve"> s.r.o.</w:t>
      </w:r>
    </w:p>
    <w:p w14:paraId="7CA8C9A1" w14:textId="77777777" w:rsidR="00FC3FBA" w:rsidRPr="00FC3FBA" w:rsidRDefault="00FC3FBA" w:rsidP="00FC3FBA">
      <w:pPr>
        <w:rPr>
          <w:rFonts w:cs="Arial"/>
          <w:b/>
          <w:color w:val="0070C0"/>
          <w:highlight w:val="yellow"/>
        </w:rPr>
      </w:pPr>
      <w:proofErr w:type="spellStart"/>
      <w:r w:rsidRPr="00FC3FBA">
        <w:rPr>
          <w:rFonts w:cs="Arial"/>
          <w:b/>
          <w:color w:val="0070C0"/>
          <w:highlight w:val="yellow"/>
        </w:rPr>
        <w:t>Klišská</w:t>
      </w:r>
      <w:proofErr w:type="spellEnd"/>
      <w:r w:rsidRPr="00FC3FBA">
        <w:rPr>
          <w:rFonts w:cs="Arial"/>
          <w:b/>
          <w:color w:val="0070C0"/>
          <w:highlight w:val="yellow"/>
        </w:rPr>
        <w:t xml:space="preserve"> 940/96</w:t>
      </w:r>
    </w:p>
    <w:p w14:paraId="724C2A55" w14:textId="77777777" w:rsidR="00FC3FBA" w:rsidRPr="00FC3FBA" w:rsidRDefault="00FC3FBA" w:rsidP="00FC3FBA">
      <w:pPr>
        <w:rPr>
          <w:rFonts w:cs="Arial"/>
          <w:b/>
          <w:color w:val="0070C0"/>
          <w:highlight w:val="yellow"/>
        </w:rPr>
      </w:pPr>
      <w:r w:rsidRPr="00FC3FBA">
        <w:rPr>
          <w:rFonts w:cs="Arial"/>
          <w:b/>
          <w:color w:val="0070C0"/>
          <w:highlight w:val="yellow"/>
        </w:rPr>
        <w:t>400 01 Ústí nad Labem</w:t>
      </w:r>
    </w:p>
    <w:p w14:paraId="6F010107" w14:textId="77777777" w:rsidR="00FC3FBA" w:rsidRPr="00FC3FBA" w:rsidRDefault="00FC3FBA" w:rsidP="00FC3FBA">
      <w:pPr>
        <w:rPr>
          <w:rFonts w:cs="Arial"/>
          <w:b/>
          <w:highlight w:val="yellow"/>
        </w:rPr>
      </w:pPr>
    </w:p>
    <w:p w14:paraId="14915704" w14:textId="77777777" w:rsidR="00FC3FBA" w:rsidRPr="00FC3FBA" w:rsidRDefault="00FC3FBA" w:rsidP="00FC3FBA">
      <w:pPr>
        <w:rPr>
          <w:rFonts w:cs="Arial"/>
          <w:highlight w:val="yellow"/>
        </w:rPr>
      </w:pPr>
      <w:r w:rsidRPr="00FC3FBA">
        <w:rPr>
          <w:rFonts w:cs="Arial"/>
          <w:highlight w:val="yellow"/>
        </w:rPr>
        <w:t>Evidováno pod č. j.: PVMU 155689/2023</w:t>
      </w:r>
    </w:p>
    <w:p w14:paraId="26C3F678" w14:textId="77777777" w:rsidR="00FC3FBA" w:rsidRPr="00FC3FBA" w:rsidRDefault="00FC3FBA" w:rsidP="00FC3FBA">
      <w:pPr>
        <w:rPr>
          <w:rFonts w:cs="Arial"/>
          <w:highlight w:val="yellow"/>
        </w:rPr>
      </w:pPr>
      <w:r w:rsidRPr="00FC3FBA">
        <w:rPr>
          <w:rFonts w:cs="Arial"/>
          <w:highlight w:val="yellow"/>
        </w:rPr>
        <w:t>Datum doručení: 29.9.2023</w:t>
      </w:r>
    </w:p>
    <w:p w14:paraId="46D30E0B" w14:textId="77777777" w:rsidR="00FC3FBA" w:rsidRPr="00FC3FBA" w:rsidRDefault="00FC3FBA" w:rsidP="00FC3FBA">
      <w:pPr>
        <w:rPr>
          <w:rFonts w:cs="Arial"/>
          <w:b/>
          <w:highlight w:val="yellow"/>
        </w:rPr>
      </w:pPr>
    </w:p>
    <w:p w14:paraId="29CE9B88" w14:textId="77777777" w:rsidR="00FC3FBA" w:rsidRPr="00FC3FBA" w:rsidRDefault="00FC3FBA" w:rsidP="00FC3FBA">
      <w:pPr>
        <w:rPr>
          <w:rFonts w:cs="Arial"/>
          <w:highlight w:val="yellow"/>
        </w:rPr>
      </w:pPr>
      <w:r w:rsidRPr="00FC3FBA">
        <w:rPr>
          <w:rFonts w:cs="Arial"/>
          <w:highlight w:val="yellow"/>
        </w:rPr>
        <w:t>Věc:</w:t>
      </w:r>
    </w:p>
    <w:p w14:paraId="76317A95" w14:textId="77777777" w:rsidR="00FC3FBA" w:rsidRPr="00FC3FBA" w:rsidRDefault="00FC3FBA" w:rsidP="00FC3FBA">
      <w:pPr>
        <w:rPr>
          <w:rFonts w:cs="Arial"/>
          <w:b/>
          <w:highlight w:val="yellow"/>
        </w:rPr>
      </w:pPr>
      <w:r w:rsidRPr="00FC3FBA">
        <w:rPr>
          <w:rFonts w:cs="Arial"/>
          <w:b/>
          <w:highlight w:val="yellow"/>
        </w:rPr>
        <w:t>Návrh změny č. 1 územního plánu Ondratice</w:t>
      </w:r>
    </w:p>
    <w:p w14:paraId="63389F96" w14:textId="77777777" w:rsidR="00FC3FBA" w:rsidRPr="00FC3FBA" w:rsidRDefault="00FC3FBA" w:rsidP="00FC3FBA">
      <w:pPr>
        <w:rPr>
          <w:rFonts w:cs="Arial"/>
          <w:highlight w:val="yellow"/>
        </w:rPr>
      </w:pPr>
      <w:r w:rsidRPr="00FC3FBA">
        <w:rPr>
          <w:rFonts w:cs="Arial"/>
          <w:highlight w:val="yellow"/>
        </w:rPr>
        <w:t>Obec: Ondratice</w:t>
      </w:r>
    </w:p>
    <w:p w14:paraId="0E4F2845" w14:textId="77777777" w:rsidR="00FC3FBA" w:rsidRPr="00FC3FBA" w:rsidRDefault="00FC3FBA" w:rsidP="00FC3FBA">
      <w:pPr>
        <w:rPr>
          <w:rFonts w:cs="Arial"/>
          <w:highlight w:val="yellow"/>
        </w:rPr>
      </w:pPr>
      <w:proofErr w:type="spellStart"/>
      <w:r w:rsidRPr="00FC3FBA">
        <w:rPr>
          <w:rFonts w:cs="Arial"/>
          <w:highlight w:val="yellow"/>
        </w:rPr>
        <w:t>K.ú</w:t>
      </w:r>
      <w:proofErr w:type="spellEnd"/>
      <w:r w:rsidRPr="00FC3FBA">
        <w:rPr>
          <w:rFonts w:cs="Arial"/>
          <w:highlight w:val="yellow"/>
        </w:rPr>
        <w:t xml:space="preserve">. - </w:t>
      </w:r>
      <w:proofErr w:type="spellStart"/>
      <w:r w:rsidRPr="00FC3FBA">
        <w:rPr>
          <w:rFonts w:cs="Arial"/>
          <w:highlight w:val="yellow"/>
        </w:rPr>
        <w:t>p.č</w:t>
      </w:r>
      <w:proofErr w:type="spellEnd"/>
      <w:r w:rsidRPr="00FC3FBA">
        <w:rPr>
          <w:rFonts w:cs="Arial"/>
          <w:highlight w:val="yellow"/>
        </w:rPr>
        <w:t>.: Neuvedeno</w:t>
      </w:r>
    </w:p>
    <w:p w14:paraId="0DC88C54" w14:textId="77777777" w:rsidR="00FC3FBA" w:rsidRPr="00FC3FBA" w:rsidRDefault="00FC3FBA" w:rsidP="00FC3FBA">
      <w:pPr>
        <w:rPr>
          <w:rFonts w:cs="Arial"/>
          <w:highlight w:val="yellow"/>
        </w:rPr>
      </w:pPr>
      <w:r w:rsidRPr="00FC3FBA">
        <w:rPr>
          <w:rFonts w:cs="Arial"/>
          <w:highlight w:val="yellow"/>
        </w:rPr>
        <w:t>Vaše značka: PVMU 147085/2023 62</w:t>
      </w:r>
    </w:p>
    <w:p w14:paraId="61BC1AE6" w14:textId="77777777" w:rsidR="00FC3FBA" w:rsidRPr="00FC3FBA" w:rsidRDefault="00FC3FBA" w:rsidP="00FC3FBA">
      <w:pPr>
        <w:rPr>
          <w:rFonts w:cs="Arial"/>
          <w:highlight w:val="yellow"/>
        </w:rPr>
      </w:pPr>
    </w:p>
    <w:p w14:paraId="0860E617" w14:textId="77777777" w:rsidR="00FC3FBA" w:rsidRPr="00FC3FBA" w:rsidRDefault="00FC3FBA" w:rsidP="00FC3FBA">
      <w:pPr>
        <w:rPr>
          <w:rFonts w:cs="Arial"/>
          <w:highlight w:val="yellow"/>
        </w:rPr>
      </w:pPr>
      <w:r w:rsidRPr="00FC3FBA">
        <w:rPr>
          <w:rFonts w:cs="Arial"/>
          <w:highlight w:val="yellow"/>
        </w:rPr>
        <w:t>Stavebník: Neuvedeno</w:t>
      </w:r>
    </w:p>
    <w:p w14:paraId="0867AF7D" w14:textId="77777777" w:rsidR="00FC3FBA" w:rsidRPr="00FC3FBA" w:rsidRDefault="00FC3FBA" w:rsidP="00FC3FBA">
      <w:pPr>
        <w:rPr>
          <w:rFonts w:cs="Arial"/>
          <w:highlight w:val="yellow"/>
        </w:rPr>
      </w:pPr>
      <w:r w:rsidRPr="00FC3FBA">
        <w:rPr>
          <w:rFonts w:cs="Arial"/>
          <w:highlight w:val="yellow"/>
        </w:rPr>
        <w:t>Účel stanoviska: Územně plánovací podklady</w:t>
      </w:r>
    </w:p>
    <w:p w14:paraId="0CC40B8E" w14:textId="77777777" w:rsidR="00FC3FBA" w:rsidRPr="00FC3FBA" w:rsidRDefault="00FC3FBA" w:rsidP="00FC3FBA">
      <w:pPr>
        <w:rPr>
          <w:rFonts w:cs="Arial"/>
          <w:highlight w:val="yellow"/>
        </w:rPr>
      </w:pPr>
      <w:r w:rsidRPr="00FC3FBA">
        <w:rPr>
          <w:rFonts w:cs="Arial"/>
          <w:highlight w:val="yellow"/>
        </w:rPr>
        <w:t>Obdrželi jsme Vaše oznámení ve věci návrhu změny č. 1 územního plánu obce Ondratice.</w:t>
      </w:r>
    </w:p>
    <w:p w14:paraId="57FC0274" w14:textId="77777777" w:rsidR="00FC3FBA" w:rsidRPr="00FC3FBA" w:rsidRDefault="00FC3FBA" w:rsidP="00FC3FBA">
      <w:pPr>
        <w:rPr>
          <w:rFonts w:cs="Arial"/>
          <w:highlight w:val="yellow"/>
        </w:rPr>
      </w:pPr>
      <w:r w:rsidRPr="00FC3FBA">
        <w:rPr>
          <w:rFonts w:cs="Arial"/>
          <w:highlight w:val="yellow"/>
        </w:rPr>
        <w:t>K tomuto sdělujeme následující stanovisko:</w:t>
      </w:r>
    </w:p>
    <w:p w14:paraId="79F6FAFF" w14:textId="77777777" w:rsidR="00FC3FBA" w:rsidRPr="00FC3FBA" w:rsidRDefault="00FC3FBA" w:rsidP="00FC3FBA">
      <w:pPr>
        <w:rPr>
          <w:rFonts w:cs="Arial"/>
          <w:highlight w:val="yellow"/>
        </w:rPr>
      </w:pPr>
      <w:r w:rsidRPr="00FC3FBA">
        <w:rPr>
          <w:rFonts w:cs="Arial"/>
          <w:highlight w:val="yellow"/>
        </w:rPr>
        <w:t>K návrhu změny územního plánu nemáme žádné námitky.</w:t>
      </w:r>
    </w:p>
    <w:p w14:paraId="3608B4B3" w14:textId="77777777" w:rsidR="00FC3FBA" w:rsidRPr="00FC3FBA" w:rsidRDefault="00FC3FBA" w:rsidP="00FC3FBA">
      <w:pPr>
        <w:rPr>
          <w:rFonts w:cs="Arial"/>
          <w:highlight w:val="yellow"/>
        </w:rPr>
      </w:pPr>
      <w:r w:rsidRPr="00FC3FBA">
        <w:rPr>
          <w:rFonts w:cs="Arial"/>
          <w:highlight w:val="yellow"/>
        </w:rPr>
        <w:t>Pozn.:</w:t>
      </w:r>
    </w:p>
    <w:p w14:paraId="0708FEF6" w14:textId="77777777" w:rsidR="00FC3FBA" w:rsidRPr="00FC3FBA" w:rsidRDefault="00FC3FBA" w:rsidP="00FC3FBA">
      <w:pPr>
        <w:rPr>
          <w:rFonts w:cs="Arial"/>
          <w:highlight w:val="yellow"/>
        </w:rPr>
      </w:pPr>
      <w:r w:rsidRPr="00FC3FBA">
        <w:rPr>
          <w:rFonts w:cs="Arial"/>
          <w:highlight w:val="yellow"/>
        </w:rPr>
        <w:t xml:space="preserve">Stanovisko vychází ze znalostí současného a budoucího stavu plynárenských sítí </w:t>
      </w:r>
      <w:proofErr w:type="spellStart"/>
      <w:r w:rsidRPr="00FC3FBA">
        <w:rPr>
          <w:rFonts w:cs="Arial"/>
          <w:highlight w:val="yellow"/>
        </w:rPr>
        <w:t>GasNet</w:t>
      </w:r>
      <w:proofErr w:type="spellEnd"/>
      <w:r w:rsidRPr="00FC3FBA">
        <w:rPr>
          <w:rFonts w:cs="Arial"/>
          <w:highlight w:val="yellow"/>
        </w:rPr>
        <w:t>, s.r.o., platných k datu vydání tohoto stanoviska.</w:t>
      </w:r>
    </w:p>
    <w:p w14:paraId="054BD550" w14:textId="77777777" w:rsidR="00FC3FBA" w:rsidRPr="00FC3FBA" w:rsidRDefault="00FC3FBA" w:rsidP="00FC3FBA">
      <w:pPr>
        <w:rPr>
          <w:rFonts w:cs="Arial"/>
          <w:highlight w:val="yellow"/>
        </w:rPr>
      </w:pPr>
      <w:r w:rsidRPr="00FC3FBA">
        <w:rPr>
          <w:rFonts w:cs="Arial"/>
          <w:highlight w:val="yellow"/>
        </w:rPr>
        <w:t>Za správnost a úplnost dokumentace předložené s žádostí včetně jejího souladu s platnými předpisy plně zodpovídá její zpracovatel. Stanovisko nenahrazuje případná další stanoviska k jiným částem stavby.</w:t>
      </w:r>
    </w:p>
    <w:p w14:paraId="2F21147E" w14:textId="77777777" w:rsidR="00FC3FBA" w:rsidRPr="00FC3FBA" w:rsidRDefault="00FC3FBA" w:rsidP="00FC3FBA">
      <w:pPr>
        <w:rPr>
          <w:rFonts w:cs="Arial"/>
          <w:highlight w:val="yellow"/>
        </w:rPr>
      </w:pPr>
      <w:r w:rsidRPr="00FC3FBA">
        <w:rPr>
          <w:rFonts w:cs="Arial"/>
          <w:highlight w:val="yellow"/>
        </w:rPr>
        <w:t>V případě další korespondence nebo jednání (např. změna stavby) uvádějte naši značku - 5002900593 a datum tohoto stanoviska. Kontakty jsou k dispozici na https://www.gasnet.cz/cs/kontaktni-system/.</w:t>
      </w:r>
    </w:p>
    <w:p w14:paraId="231BF7AC" w14:textId="77777777" w:rsidR="00FC3FBA" w:rsidRPr="00FC3FBA" w:rsidRDefault="00FC3FBA" w:rsidP="00FC3FBA">
      <w:pPr>
        <w:rPr>
          <w:rFonts w:cs="Arial"/>
          <w:highlight w:val="yellow"/>
        </w:rPr>
      </w:pPr>
    </w:p>
    <w:p w14:paraId="02F9496B" w14:textId="77777777" w:rsidR="00FC3FBA" w:rsidRPr="00FC3FBA" w:rsidRDefault="00FC3FBA" w:rsidP="00FC3FBA">
      <w:pPr>
        <w:rPr>
          <w:rFonts w:cs="Arial"/>
        </w:rPr>
      </w:pPr>
      <w:r w:rsidRPr="00FC3FBA">
        <w:rPr>
          <w:rFonts w:cs="Arial"/>
          <w:highlight w:val="yellow"/>
          <w:u w:val="single"/>
        </w:rPr>
        <w:t>Vyhodnocení:</w:t>
      </w:r>
      <w:r w:rsidRPr="00FC3FBA">
        <w:rPr>
          <w:rFonts w:cs="Arial"/>
          <w:highlight w:val="yellow"/>
        </w:rPr>
        <w:t xml:space="preserve"> Bereme na vědomí.</w:t>
      </w:r>
    </w:p>
    <w:p w14:paraId="520E8F68" w14:textId="4A3947AE" w:rsidR="00FC3FBA" w:rsidRPr="00FC3FBA" w:rsidRDefault="00FC3FBA" w:rsidP="008C330C">
      <w:pPr>
        <w:rPr>
          <w:rFonts w:cs="Arial"/>
          <w:b/>
        </w:rPr>
      </w:pPr>
    </w:p>
    <w:sectPr w:rsidR="00FC3FBA" w:rsidRPr="00FC3FBA" w:rsidSect="00751FA5">
      <w:headerReference w:type="default" r:id="rId22"/>
      <w:footnotePr>
        <w:pos w:val="beneathText"/>
      </w:footnotePr>
      <w:pgSz w:w="11905" w:h="16837"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5907" w14:textId="77777777" w:rsidR="0072795A" w:rsidRDefault="0072795A">
      <w:r>
        <w:separator/>
      </w:r>
    </w:p>
  </w:endnote>
  <w:endnote w:type="continuationSeparator" w:id="0">
    <w:p w14:paraId="3FDBF996" w14:textId="77777777" w:rsidR="0072795A" w:rsidRDefault="0072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NewRomanPS">
    <w:altName w:val="Times New Roman"/>
    <w:charset w:val="00"/>
    <w:family w:val="roman"/>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Myriad Pro">
    <w:altName w:val="Arial"/>
    <w:charset w:val="00"/>
    <w:family w:val="swiss"/>
    <w:pitch w:val="default"/>
  </w:font>
  <w:font w:name="Myriad Pro Light">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65EB" w14:textId="77777777" w:rsidR="0072795A" w:rsidRDefault="0072795A" w:rsidP="0085771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804A523" w14:textId="77777777" w:rsidR="0072795A" w:rsidRDefault="0072795A" w:rsidP="00B45BF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FF65" w14:textId="77777777" w:rsidR="0072795A" w:rsidRDefault="0072795A" w:rsidP="0085771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AB2A1B4" w14:textId="77777777" w:rsidR="0072795A" w:rsidRDefault="0072795A" w:rsidP="00B45BF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01B3" w14:textId="77777777" w:rsidR="0072795A" w:rsidRDefault="0072795A">
    <w:pPr>
      <w:pStyle w:val="Zpat"/>
      <w:jc w:val="center"/>
    </w:pPr>
    <w:r>
      <w:fldChar w:fldCharType="begin"/>
    </w:r>
    <w:r>
      <w:instrText>PAGE   \* MERGEFORMAT</w:instrText>
    </w:r>
    <w:r>
      <w:fldChar w:fldCharType="separate"/>
    </w:r>
    <w:r w:rsidR="00D91905">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BD90" w14:textId="77777777" w:rsidR="0072795A" w:rsidRDefault="0072795A" w:rsidP="005646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91905">
      <w:rPr>
        <w:rStyle w:val="slostrnky"/>
        <w:noProof/>
      </w:rPr>
      <w:t>32</w:t>
    </w:r>
    <w:r>
      <w:rPr>
        <w:rStyle w:val="slostrnky"/>
      </w:rPr>
      <w:fldChar w:fldCharType="end"/>
    </w:r>
  </w:p>
  <w:p w14:paraId="144613DC" w14:textId="77777777" w:rsidR="0072795A" w:rsidRDefault="007279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C97F" w14:textId="77777777" w:rsidR="0072795A" w:rsidRDefault="0072795A">
      <w:r>
        <w:separator/>
      </w:r>
    </w:p>
  </w:footnote>
  <w:footnote w:type="continuationSeparator" w:id="0">
    <w:p w14:paraId="13484FC5" w14:textId="77777777" w:rsidR="0072795A" w:rsidRDefault="0072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69D8" w14:textId="77777777" w:rsidR="0072795A" w:rsidRDefault="0072795A" w:rsidP="00207238">
    <w:pPr>
      <w:pStyle w:val="Zhlav"/>
      <w:pBdr>
        <w:bottom w:val="single" w:sz="4" w:space="1" w:color="auto"/>
      </w:pBdr>
    </w:pPr>
    <w:r w:rsidRPr="00BE2E6C">
      <w:rPr>
        <w:i/>
        <w:sz w:val="16"/>
      </w:rPr>
      <w:t xml:space="preserve">Odůvodnění změny č. </w:t>
    </w:r>
    <w:r>
      <w:rPr>
        <w:i/>
        <w:sz w:val="16"/>
      </w:rPr>
      <w:t xml:space="preserve">1 </w:t>
    </w:r>
    <w:r w:rsidRPr="00BE2E6C">
      <w:rPr>
        <w:i/>
        <w:sz w:val="16"/>
      </w:rPr>
      <w:t xml:space="preserve">územního plánu </w:t>
    </w:r>
    <w:r>
      <w:rPr>
        <w:i/>
        <w:sz w:val="16"/>
      </w:rPr>
      <w:t>Ondratice</w:t>
    </w:r>
    <w:r>
      <w:rPr>
        <w:i/>
        <w:sz w:val="16"/>
      </w:rPr>
      <w:tab/>
    </w:r>
    <w:r>
      <w:rPr>
        <w:i/>
        <w:sz w:val="16"/>
      </w:rPr>
      <w:tab/>
      <w:t>Základní údaje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9974" w14:textId="77777777" w:rsidR="0072795A" w:rsidRDefault="0072795A" w:rsidP="009F2CFE">
    <w:pPr>
      <w:pStyle w:val="Zhlav"/>
      <w:pBdr>
        <w:bottom w:val="single" w:sz="4" w:space="1" w:color="auto"/>
      </w:pBdr>
      <w:rPr>
        <w:i/>
        <w:sz w:val="16"/>
      </w:rPr>
    </w:pPr>
    <w:r w:rsidRPr="00ED0EE0">
      <w:rPr>
        <w:i/>
        <w:sz w:val="16"/>
      </w:rPr>
      <w:t xml:space="preserve">Odůvodnění změny č. </w:t>
    </w:r>
    <w:r w:rsidRPr="0080326A">
      <w:rPr>
        <w:i/>
        <w:sz w:val="16"/>
      </w:rPr>
      <w:t>1 územního plánu O</w:t>
    </w:r>
    <w:r>
      <w:rPr>
        <w:i/>
        <w:sz w:val="16"/>
      </w:rPr>
      <w:t>ndratice</w:t>
    </w:r>
    <w:r>
      <w:rPr>
        <w:i/>
        <w:sz w:val="16"/>
      </w:rPr>
      <w:tab/>
    </w:r>
    <w:r>
      <w:rPr>
        <w:i/>
        <w:sz w:val="16"/>
      </w:rPr>
      <w:tab/>
    </w:r>
    <w:r w:rsidRPr="000121DA">
      <w:rPr>
        <w:i/>
        <w:sz w:val="16"/>
      </w:rPr>
      <w:t>Textová část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524F" w14:textId="77777777" w:rsidR="0072795A" w:rsidRPr="007008F9" w:rsidRDefault="0072795A" w:rsidP="007008F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E24D" w14:textId="77777777" w:rsidR="0072795A" w:rsidRPr="0048265B" w:rsidRDefault="0072795A" w:rsidP="004826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5"/>
    <w:lvl w:ilvl="0">
      <w:start w:val="1"/>
      <w:numFmt w:val="bullet"/>
      <w:lvlText w:val="-"/>
      <w:lvlJc w:val="left"/>
      <w:pPr>
        <w:tabs>
          <w:tab w:val="num" w:pos="360"/>
        </w:tabs>
        <w:ind w:left="360" w:hanging="360"/>
      </w:pPr>
      <w:rPr>
        <w:rFonts w:ascii="Times New Roman" w:hAnsi="Times New Roman"/>
      </w:rPr>
    </w:lvl>
  </w:abstractNum>
  <w:abstractNum w:abstractNumId="1" w15:restartNumberingAfterBreak="0">
    <w:nsid w:val="00000002"/>
    <w:multiLevelType w:val="multilevel"/>
    <w:tmpl w:val="00000002"/>
    <w:name w:val="WW8Num88"/>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cs="Wingdings"/>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Wingdings"/>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Wingdings"/>
      </w:rPr>
    </w:lvl>
    <w:lvl w:ilvl="8">
      <w:start w:val="1"/>
      <w:numFmt w:val="bullet"/>
      <w:lvlText w:val="§"/>
      <w:lvlJc w:val="left"/>
      <w:pPr>
        <w:tabs>
          <w:tab w:val="num" w:pos="6480"/>
        </w:tabs>
      </w:pPr>
      <w:rPr>
        <w:rFonts w:ascii="Wingdings" w:hAnsi="Wingdings"/>
      </w:rPr>
    </w:lvl>
  </w:abstractNum>
  <w:abstractNum w:abstractNumId="2" w15:restartNumberingAfterBreak="0">
    <w:nsid w:val="00000004"/>
    <w:multiLevelType w:val="singleLevel"/>
    <w:tmpl w:val="00000004"/>
    <w:name w:val="WW8Num45"/>
    <w:lvl w:ilvl="0">
      <w:start w:val="1"/>
      <w:numFmt w:val="bullet"/>
      <w:lvlText w:val="q"/>
      <w:lvlJc w:val="left"/>
      <w:pPr>
        <w:tabs>
          <w:tab w:val="num" w:pos="360"/>
        </w:tabs>
      </w:pPr>
      <w:rPr>
        <w:rFonts w:ascii="Wingdings" w:hAnsi="Wingdings"/>
        <w:sz w:val="16"/>
      </w:rPr>
    </w:lvl>
  </w:abstractNum>
  <w:abstractNum w:abstractNumId="3" w15:restartNumberingAfterBreak="0">
    <w:nsid w:val="0000000B"/>
    <w:multiLevelType w:val="multilevel"/>
    <w:tmpl w:val="0000000B"/>
    <w:name w:val="WW8Num703"/>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cs="Wingdings"/>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Wingdings"/>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Wingdings"/>
      </w:rPr>
    </w:lvl>
    <w:lvl w:ilvl="8">
      <w:start w:val="1"/>
      <w:numFmt w:val="bullet"/>
      <w:lvlText w:val="§"/>
      <w:lvlJc w:val="left"/>
      <w:pPr>
        <w:tabs>
          <w:tab w:val="num" w:pos="6480"/>
        </w:tabs>
      </w:pPr>
      <w:rPr>
        <w:rFonts w:ascii="Wingdings" w:hAnsi="Wingdings"/>
      </w:rPr>
    </w:lvl>
  </w:abstractNum>
  <w:abstractNum w:abstractNumId="4" w15:restartNumberingAfterBreak="0">
    <w:nsid w:val="00000010"/>
    <w:multiLevelType w:val="multilevel"/>
    <w:tmpl w:val="00000010"/>
    <w:name w:val="WW8Num1101"/>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5" w15:restartNumberingAfterBreak="0">
    <w:nsid w:val="00000014"/>
    <w:multiLevelType w:val="singleLevel"/>
    <w:tmpl w:val="00000014"/>
    <w:name w:val="WW8Num20"/>
    <w:lvl w:ilvl="0">
      <w:numFmt w:val="bullet"/>
      <w:lvlText w:val="-"/>
      <w:lvlJc w:val="left"/>
      <w:pPr>
        <w:tabs>
          <w:tab w:val="num" w:pos="0"/>
        </w:tabs>
        <w:ind w:left="360" w:hanging="360"/>
      </w:pPr>
      <w:rPr>
        <w:rFonts w:ascii="OpenSymbol" w:hAnsi="OpenSymbol"/>
      </w:rPr>
    </w:lvl>
  </w:abstractNum>
  <w:abstractNum w:abstractNumId="6" w15:restartNumberingAfterBreak="0">
    <w:nsid w:val="0000001E"/>
    <w:multiLevelType w:val="multilevel"/>
    <w:tmpl w:val="0000001E"/>
    <w:name w:val="WW8Num2038"/>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cs="Wingdings"/>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Wingdings"/>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Wingdings"/>
      </w:rPr>
    </w:lvl>
    <w:lvl w:ilvl="8">
      <w:start w:val="1"/>
      <w:numFmt w:val="bullet"/>
      <w:lvlText w:val="§"/>
      <w:lvlJc w:val="left"/>
      <w:pPr>
        <w:tabs>
          <w:tab w:val="num" w:pos="6480"/>
        </w:tabs>
      </w:pPr>
      <w:rPr>
        <w:rFonts w:ascii="Wingdings" w:hAnsi="Wingdings"/>
      </w:rPr>
    </w:lvl>
  </w:abstractNum>
  <w:abstractNum w:abstractNumId="7" w15:restartNumberingAfterBreak="0">
    <w:nsid w:val="00000032"/>
    <w:multiLevelType w:val="multilevel"/>
    <w:tmpl w:val="57B4EC86"/>
    <w:name w:val="WW8Num171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8" w15:restartNumberingAfterBreak="0">
    <w:nsid w:val="015D04CD"/>
    <w:multiLevelType w:val="hybridMultilevel"/>
    <w:tmpl w:val="C5B8D6CE"/>
    <w:name w:val="WW8Num1714"/>
    <w:lvl w:ilvl="0" w:tplc="FFFFFFFF">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6510F1"/>
    <w:multiLevelType w:val="hybridMultilevel"/>
    <w:tmpl w:val="355A12C8"/>
    <w:name w:val="WW8Num1742"/>
    <w:lvl w:ilvl="0" w:tplc="FFFFFFFF">
      <w:start w:val="1"/>
      <w:numFmt w:val="bullet"/>
      <w:lvlText w:val=""/>
      <w:lvlJc w:val="left"/>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120FA6"/>
    <w:multiLevelType w:val="hybridMultilevel"/>
    <w:tmpl w:val="442CC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5748EC"/>
    <w:multiLevelType w:val="hybridMultilevel"/>
    <w:tmpl w:val="7118366C"/>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8031CFD"/>
    <w:multiLevelType w:val="hybridMultilevel"/>
    <w:tmpl w:val="FF20347E"/>
    <w:lvl w:ilvl="0" w:tplc="31EA4960">
      <w:start w:val="1"/>
      <w:numFmt w:val="bullet"/>
      <w:pStyle w:val="Sodrkamivtabulce"/>
      <w:lvlText w:val=""/>
      <w:lvlJc w:val="left"/>
      <w:pPr>
        <w:ind w:left="833" w:hanging="360"/>
      </w:pPr>
      <w:rPr>
        <w:rFonts w:ascii="Symbol" w:hAnsi="Symbol" w:hint="default"/>
      </w:rPr>
    </w:lvl>
    <w:lvl w:ilvl="1" w:tplc="8A5EDEAA">
      <w:start w:val="1"/>
      <w:numFmt w:val="bullet"/>
      <w:pStyle w:val="Sodrkamivtabulce-druhrove"/>
      <w:lvlText w:val="o"/>
      <w:lvlJc w:val="left"/>
      <w:pPr>
        <w:ind w:left="1553" w:hanging="360"/>
      </w:pPr>
      <w:rPr>
        <w:rFonts w:ascii="Courier New" w:hAnsi="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3" w15:restartNumberingAfterBreak="0">
    <w:nsid w:val="09165328"/>
    <w:multiLevelType w:val="singleLevel"/>
    <w:tmpl w:val="CD4A1DFA"/>
    <w:name w:val="WW8Num1920"/>
    <w:lvl w:ilvl="0">
      <w:start w:val="1"/>
      <w:numFmt w:val="bullet"/>
      <w:lvlText w:val=""/>
      <w:lvlJc w:val="left"/>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92637B2"/>
    <w:multiLevelType w:val="hybridMultilevel"/>
    <w:tmpl w:val="D05CFF90"/>
    <w:name w:val="WW8Num1976"/>
    <w:lvl w:ilvl="0" w:tplc="FFFFFFFF">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93517A"/>
    <w:multiLevelType w:val="hybridMultilevel"/>
    <w:tmpl w:val="B5FC0B94"/>
    <w:name w:val="WW8Num2027"/>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752C24"/>
    <w:multiLevelType w:val="singleLevel"/>
    <w:tmpl w:val="CD4A1DFA"/>
    <w:name w:val="WW8Num2035"/>
    <w:lvl w:ilvl="0">
      <w:start w:val="1"/>
      <w:numFmt w:val="bullet"/>
      <w:lvlText w:val=""/>
      <w:lvlJc w:val="left"/>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3CE7819"/>
    <w:multiLevelType w:val="singleLevel"/>
    <w:tmpl w:val="CD4A1DFA"/>
    <w:name w:val="WW8Num2058"/>
    <w:lvl w:ilvl="0">
      <w:start w:val="1"/>
      <w:numFmt w:val="bullet"/>
      <w:lvlText w:val=""/>
      <w:lvlJc w:val="left"/>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A0437EF"/>
    <w:multiLevelType w:val="hybridMultilevel"/>
    <w:tmpl w:val="FCAC0A1E"/>
    <w:lvl w:ilvl="0" w:tplc="D3A04CC8">
      <w:start w:val="1"/>
      <w:numFmt w:val="bullet"/>
      <w:pStyle w:val="Sodrkamivlevo2"/>
      <w:lvlText w:val=""/>
      <w:lvlJc w:val="left"/>
      <w:pPr>
        <w:tabs>
          <w:tab w:val="num" w:pos="284"/>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E0842"/>
    <w:multiLevelType w:val="multilevel"/>
    <w:tmpl w:val="A5E012D2"/>
    <w:styleLink w:val="Stylslovn1"/>
    <w:lvl w:ilvl="0">
      <w:start w:val="1"/>
      <w:numFmt w:val="lowerLetter"/>
      <w:lvlText w:val="%1)"/>
      <w:lvlJc w:val="left"/>
      <w:pPr>
        <w:tabs>
          <w:tab w:val="num" w:pos="397"/>
        </w:tabs>
        <w:ind w:left="1814" w:hanging="396"/>
      </w:pPr>
      <w:rPr>
        <w:rFonts w:ascii="Arial Narrow" w:hAnsi="Arial Narrow" w:hint="default"/>
      </w:rPr>
    </w:lvl>
    <w:lvl w:ilvl="1">
      <w:start w:val="1"/>
      <w:numFmt w:val="lowerLetter"/>
      <w:lvlText w:val="%2."/>
      <w:lvlJc w:val="left"/>
      <w:pPr>
        <w:tabs>
          <w:tab w:val="num" w:pos="2700"/>
        </w:tabs>
        <w:ind w:left="2700" w:hanging="360"/>
      </w:pPr>
      <w:rPr>
        <w:rFonts w:hint="default"/>
      </w:rPr>
    </w:lvl>
    <w:lvl w:ilvl="2">
      <w:start w:val="1"/>
      <w:numFmt w:val="lowerRoman"/>
      <w:lvlText w:val="%3."/>
      <w:lvlJc w:val="right"/>
      <w:pPr>
        <w:tabs>
          <w:tab w:val="num" w:pos="3420"/>
        </w:tabs>
        <w:ind w:left="3420" w:hanging="180"/>
      </w:pPr>
      <w:rPr>
        <w:rFonts w:hint="default"/>
      </w:rPr>
    </w:lvl>
    <w:lvl w:ilvl="3">
      <w:start w:val="1"/>
      <w:numFmt w:val="decimal"/>
      <w:lvlText w:val="%4."/>
      <w:lvlJc w:val="left"/>
      <w:pPr>
        <w:tabs>
          <w:tab w:val="num" w:pos="4140"/>
        </w:tabs>
        <w:ind w:left="4140" w:hanging="360"/>
      </w:pPr>
      <w:rPr>
        <w:rFonts w:hint="default"/>
      </w:rPr>
    </w:lvl>
    <w:lvl w:ilvl="4">
      <w:start w:val="1"/>
      <w:numFmt w:val="lowerLetter"/>
      <w:lvlText w:val="%5."/>
      <w:lvlJc w:val="left"/>
      <w:pPr>
        <w:tabs>
          <w:tab w:val="num" w:pos="4860"/>
        </w:tabs>
        <w:ind w:left="4860" w:hanging="360"/>
      </w:pPr>
      <w:rPr>
        <w:rFonts w:hint="default"/>
      </w:rPr>
    </w:lvl>
    <w:lvl w:ilvl="5">
      <w:start w:val="1"/>
      <w:numFmt w:val="lowerRoman"/>
      <w:lvlText w:val="%6."/>
      <w:lvlJc w:val="right"/>
      <w:pPr>
        <w:tabs>
          <w:tab w:val="num" w:pos="5580"/>
        </w:tabs>
        <w:ind w:left="5580" w:hanging="180"/>
      </w:pPr>
      <w:rPr>
        <w:rFonts w:hint="default"/>
      </w:rPr>
    </w:lvl>
    <w:lvl w:ilvl="6">
      <w:start w:val="1"/>
      <w:numFmt w:val="decimal"/>
      <w:lvlText w:val="%7."/>
      <w:lvlJc w:val="left"/>
      <w:pPr>
        <w:tabs>
          <w:tab w:val="num" w:pos="6300"/>
        </w:tabs>
        <w:ind w:left="6300" w:hanging="360"/>
      </w:pPr>
      <w:rPr>
        <w:rFonts w:hint="default"/>
      </w:rPr>
    </w:lvl>
    <w:lvl w:ilvl="7">
      <w:start w:val="1"/>
      <w:numFmt w:val="lowerLetter"/>
      <w:lvlText w:val="%8."/>
      <w:lvlJc w:val="left"/>
      <w:pPr>
        <w:tabs>
          <w:tab w:val="num" w:pos="7020"/>
        </w:tabs>
        <w:ind w:left="7020" w:hanging="360"/>
      </w:pPr>
      <w:rPr>
        <w:rFonts w:hint="default"/>
      </w:rPr>
    </w:lvl>
    <w:lvl w:ilvl="8">
      <w:start w:val="1"/>
      <w:numFmt w:val="lowerRoman"/>
      <w:lvlText w:val="%9."/>
      <w:lvlJc w:val="right"/>
      <w:pPr>
        <w:tabs>
          <w:tab w:val="num" w:pos="7740"/>
        </w:tabs>
        <w:ind w:left="7740" w:hanging="180"/>
      </w:pPr>
      <w:rPr>
        <w:rFonts w:hint="default"/>
      </w:rPr>
    </w:lvl>
  </w:abstractNum>
  <w:abstractNum w:abstractNumId="20" w15:restartNumberingAfterBreak="0">
    <w:nsid w:val="1AB26319"/>
    <w:multiLevelType w:val="multilevel"/>
    <w:tmpl w:val="CF628454"/>
    <w:styleLink w:val="odrky3"/>
    <w:lvl w:ilvl="0">
      <w:start w:val="1"/>
      <w:numFmt w:val="bullet"/>
      <w:lvlText w:val=""/>
      <w:lvlJc w:val="left"/>
      <w:pPr>
        <w:tabs>
          <w:tab w:val="num" w:pos="2098"/>
        </w:tabs>
        <w:ind w:left="2098"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8B325D"/>
    <w:multiLevelType w:val="multilevel"/>
    <w:tmpl w:val="7EF05CC8"/>
    <w:styleLink w:val="odrky2"/>
    <w:lvl w:ilvl="0">
      <w:start w:val="1"/>
      <w:numFmt w:val="bullet"/>
      <w:lvlText w:val=""/>
      <w:lvlJc w:val="left"/>
      <w:pPr>
        <w:tabs>
          <w:tab w:val="num" w:pos="1843"/>
        </w:tabs>
        <w:ind w:left="1843" w:hanging="425"/>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4361F"/>
    <w:multiLevelType w:val="multilevel"/>
    <w:tmpl w:val="06567662"/>
    <w:styleLink w:val="slovn"/>
    <w:lvl w:ilvl="0">
      <w:start w:val="1"/>
      <w:numFmt w:val="decimal"/>
      <w:lvlText w:val="(%1)"/>
      <w:lvlJc w:val="left"/>
      <w:pPr>
        <w:tabs>
          <w:tab w:val="num" w:pos="0"/>
        </w:tabs>
        <w:ind w:left="1134" w:hanging="425"/>
      </w:pPr>
      <w:rPr>
        <w:rFonts w:ascii="Arial Narrow" w:hAnsi="Arial Narrow"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08C032B"/>
    <w:multiLevelType w:val="multilevel"/>
    <w:tmpl w:val="11705548"/>
    <w:lvl w:ilvl="0">
      <w:start w:val="1"/>
      <w:numFmt w:val="bullet"/>
      <w:pStyle w:val="StylNadpis1Vlevo03cmVpravo03cmPed10bZa"/>
      <w:lvlText w:val=""/>
      <w:lvlJc w:val="left"/>
      <w:pPr>
        <w:tabs>
          <w:tab w:val="num" w:pos="0"/>
        </w:tabs>
        <w:ind w:left="1418"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StylNadpis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907A5"/>
    <w:multiLevelType w:val="hybridMultilevel"/>
    <w:tmpl w:val="CD781CCE"/>
    <w:lvl w:ilvl="0" w:tplc="3370BE16">
      <w:start w:val="1"/>
      <w:numFmt w:val="bullet"/>
      <w:pStyle w:val="StylStylNadpis1LatinkaCorbel12bZarovnatdobloku"/>
      <w:lvlText w:val=""/>
      <w:lvlJc w:val="left"/>
      <w:pPr>
        <w:tabs>
          <w:tab w:val="num" w:pos="1069"/>
        </w:tabs>
        <w:ind w:left="1069" w:hanging="360"/>
      </w:pPr>
      <w:rPr>
        <w:rFonts w:ascii="Symbol" w:hAnsi="Symbol" w:hint="default"/>
      </w:rPr>
    </w:lvl>
    <w:lvl w:ilvl="1" w:tplc="36888C7C">
      <w:start w:val="1"/>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736AC"/>
    <w:multiLevelType w:val="singleLevel"/>
    <w:tmpl w:val="F3C6AEC0"/>
    <w:lvl w:ilvl="0">
      <w:start w:val="1"/>
      <w:numFmt w:val="bullet"/>
      <w:pStyle w:val="b-Styl"/>
      <w:lvlText w:val=""/>
      <w:lvlJc w:val="left"/>
      <w:pPr>
        <w:tabs>
          <w:tab w:val="num" w:pos="1637"/>
        </w:tabs>
        <w:ind w:left="1637" w:hanging="360"/>
      </w:pPr>
      <w:rPr>
        <w:rFonts w:ascii="Symbol" w:hAnsi="Symbol" w:hint="default"/>
      </w:rPr>
    </w:lvl>
  </w:abstractNum>
  <w:abstractNum w:abstractNumId="26" w15:restartNumberingAfterBreak="0">
    <w:nsid w:val="43AD7E71"/>
    <w:multiLevelType w:val="hybridMultilevel"/>
    <w:tmpl w:val="51860DA8"/>
    <w:lvl w:ilvl="0" w:tplc="50F420EC">
      <w:start w:val="1"/>
      <w:numFmt w:val="lowerLetter"/>
      <w:pStyle w:val="Spsmenyvtabulce"/>
      <w:lvlText w:val="%1)"/>
      <w:lvlJc w:val="left"/>
      <w:pPr>
        <w:ind w:left="340" w:hanging="227"/>
      </w:pPr>
      <w:rPr>
        <w:rFonts w:cs="Times New Roman" w:hint="default"/>
      </w:rPr>
    </w:lvl>
    <w:lvl w:ilvl="1" w:tplc="04050019" w:tentative="1">
      <w:start w:val="1"/>
      <w:numFmt w:val="lowerLetter"/>
      <w:lvlText w:val="%2."/>
      <w:lvlJc w:val="left"/>
      <w:pPr>
        <w:ind w:left="1553" w:hanging="360"/>
      </w:pPr>
      <w:rPr>
        <w:rFonts w:cs="Times New Roman"/>
      </w:rPr>
    </w:lvl>
    <w:lvl w:ilvl="2" w:tplc="0405001B" w:tentative="1">
      <w:start w:val="1"/>
      <w:numFmt w:val="lowerRoman"/>
      <w:lvlText w:val="%3."/>
      <w:lvlJc w:val="right"/>
      <w:pPr>
        <w:ind w:left="2273" w:hanging="180"/>
      </w:pPr>
      <w:rPr>
        <w:rFonts w:cs="Times New Roman"/>
      </w:rPr>
    </w:lvl>
    <w:lvl w:ilvl="3" w:tplc="0405000F" w:tentative="1">
      <w:start w:val="1"/>
      <w:numFmt w:val="decimal"/>
      <w:lvlText w:val="%4."/>
      <w:lvlJc w:val="left"/>
      <w:pPr>
        <w:ind w:left="2993" w:hanging="360"/>
      </w:pPr>
      <w:rPr>
        <w:rFonts w:cs="Times New Roman"/>
      </w:rPr>
    </w:lvl>
    <w:lvl w:ilvl="4" w:tplc="04050019" w:tentative="1">
      <w:start w:val="1"/>
      <w:numFmt w:val="lowerLetter"/>
      <w:lvlText w:val="%5."/>
      <w:lvlJc w:val="left"/>
      <w:pPr>
        <w:ind w:left="3713" w:hanging="360"/>
      </w:pPr>
      <w:rPr>
        <w:rFonts w:cs="Times New Roman"/>
      </w:rPr>
    </w:lvl>
    <w:lvl w:ilvl="5" w:tplc="0405001B" w:tentative="1">
      <w:start w:val="1"/>
      <w:numFmt w:val="lowerRoman"/>
      <w:lvlText w:val="%6."/>
      <w:lvlJc w:val="right"/>
      <w:pPr>
        <w:ind w:left="4433" w:hanging="180"/>
      </w:pPr>
      <w:rPr>
        <w:rFonts w:cs="Times New Roman"/>
      </w:rPr>
    </w:lvl>
    <w:lvl w:ilvl="6" w:tplc="0405000F" w:tentative="1">
      <w:start w:val="1"/>
      <w:numFmt w:val="decimal"/>
      <w:lvlText w:val="%7."/>
      <w:lvlJc w:val="left"/>
      <w:pPr>
        <w:ind w:left="5153" w:hanging="360"/>
      </w:pPr>
      <w:rPr>
        <w:rFonts w:cs="Times New Roman"/>
      </w:rPr>
    </w:lvl>
    <w:lvl w:ilvl="7" w:tplc="04050019" w:tentative="1">
      <w:start w:val="1"/>
      <w:numFmt w:val="lowerLetter"/>
      <w:lvlText w:val="%8."/>
      <w:lvlJc w:val="left"/>
      <w:pPr>
        <w:ind w:left="5873" w:hanging="360"/>
      </w:pPr>
      <w:rPr>
        <w:rFonts w:cs="Times New Roman"/>
      </w:rPr>
    </w:lvl>
    <w:lvl w:ilvl="8" w:tplc="0405001B" w:tentative="1">
      <w:start w:val="1"/>
      <w:numFmt w:val="lowerRoman"/>
      <w:lvlText w:val="%9."/>
      <w:lvlJc w:val="right"/>
      <w:pPr>
        <w:ind w:left="6593" w:hanging="180"/>
      </w:pPr>
      <w:rPr>
        <w:rFonts w:cs="Times New Roman"/>
      </w:rPr>
    </w:lvl>
  </w:abstractNum>
  <w:abstractNum w:abstractNumId="27" w15:restartNumberingAfterBreak="0">
    <w:nsid w:val="4EB831B0"/>
    <w:multiLevelType w:val="multilevel"/>
    <w:tmpl w:val="B95EB98A"/>
    <w:styleLink w:val="slovn0"/>
    <w:lvl w:ilvl="0">
      <w:start w:val="1"/>
      <w:numFmt w:val="decimal"/>
      <w:lvlText w:val="%1)"/>
      <w:lvlJc w:val="left"/>
      <w:pPr>
        <w:tabs>
          <w:tab w:val="num" w:pos="425"/>
        </w:tabs>
        <w:ind w:left="1134" w:hanging="425"/>
      </w:pPr>
      <w:rPr>
        <w:rFonts w:ascii="Arial Narrow" w:hAnsi="Arial Narrow"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BB44C28"/>
    <w:multiLevelType w:val="singleLevel"/>
    <w:tmpl w:val="04050001"/>
    <w:lvl w:ilvl="0">
      <w:start w:val="1"/>
      <w:numFmt w:val="bullet"/>
      <w:lvlText w:val=""/>
      <w:lvlJc w:val="left"/>
      <w:pPr>
        <w:ind w:left="720" w:hanging="360"/>
      </w:pPr>
      <w:rPr>
        <w:rFonts w:ascii="Symbol" w:hAnsi="Symbol" w:hint="default"/>
      </w:rPr>
    </w:lvl>
  </w:abstractNum>
  <w:abstractNum w:abstractNumId="29" w15:restartNumberingAfterBreak="0">
    <w:nsid w:val="5D2069FD"/>
    <w:multiLevelType w:val="hybridMultilevel"/>
    <w:tmpl w:val="F81E29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E17C43"/>
    <w:multiLevelType w:val="multilevel"/>
    <w:tmpl w:val="F5CE76E2"/>
    <w:styleLink w:val="Stylslovn"/>
    <w:lvl w:ilvl="0">
      <w:start w:val="1"/>
      <w:numFmt w:val="lowerLetter"/>
      <w:lvlText w:val="%1)"/>
      <w:lvlJc w:val="left"/>
      <w:pPr>
        <w:tabs>
          <w:tab w:val="num" w:pos="397"/>
        </w:tabs>
        <w:ind w:left="1134" w:hanging="425"/>
      </w:pPr>
      <w:rPr>
        <w:rFonts w:ascii="Arial Narrow" w:hAnsi="Arial Narrow"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FFE6C7C"/>
    <w:multiLevelType w:val="hybridMultilevel"/>
    <w:tmpl w:val="5EB0219A"/>
    <w:lvl w:ilvl="0" w:tplc="08FAD65A">
      <w:start w:val="1"/>
      <w:numFmt w:val="bullet"/>
      <w:pStyle w:val="odrky1"/>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30CCF"/>
    <w:multiLevelType w:val="hybridMultilevel"/>
    <w:tmpl w:val="96BC346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FD628D"/>
    <w:multiLevelType w:val="multilevel"/>
    <w:tmpl w:val="BC20CDC8"/>
    <w:styleLink w:val="StylSodrkami1"/>
    <w:lvl w:ilvl="0">
      <w:start w:val="1"/>
      <w:numFmt w:val="bullet"/>
      <w:lvlText w:val=""/>
      <w:lvlJc w:val="left"/>
      <w:pPr>
        <w:tabs>
          <w:tab w:val="num" w:pos="851"/>
        </w:tabs>
        <w:ind w:left="851" w:hanging="284"/>
      </w:pPr>
      <w:rPr>
        <w:rFonts w:ascii="Wingdings" w:hAnsi="Wingdings" w:hint="default"/>
      </w:rPr>
    </w:lvl>
    <w:lvl w:ilvl="1">
      <w:numFmt w:val="bullet"/>
      <w:lvlText w:val="-"/>
      <w:lvlJc w:val="left"/>
      <w:pPr>
        <w:tabs>
          <w:tab w:val="num" w:pos="1440"/>
        </w:tabs>
        <w:ind w:left="1440" w:hanging="360"/>
      </w:pPr>
      <w:rPr>
        <w:rFonts w:ascii="Arial Narrow" w:eastAsia="Times New Roman" w:hAnsi="Arial Narro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278DA"/>
    <w:multiLevelType w:val="hybridMultilevel"/>
    <w:tmpl w:val="3FAAB72E"/>
    <w:styleLink w:val="Importovanstyl1"/>
    <w:lvl w:ilvl="0" w:tplc="05D07ADC">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B92A0EF2">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tplc="9BEA0238">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tplc="8D36CAD0">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tplc="104EF286">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tplc="C464D9AC">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tplc="29C4C4E2">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7" w:tplc="CE924C2E">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8" w:tplc="ED00BB54">
      <w:start w:val="1"/>
      <w:numFmt w:val="bullet"/>
      <w:lvlText w:val="•"/>
      <w:lvlJc w:val="left"/>
      <w:rPr>
        <w:rFonts w:ascii="Arial" w:eastAsia="Times New Roman" w:hAnsi="Arial"/>
        <w:b w:val="0"/>
        <w:i w:val="0"/>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A593755"/>
    <w:multiLevelType w:val="hybridMultilevel"/>
    <w:tmpl w:val="F41A3910"/>
    <w:styleLink w:val="Importovanstyl4"/>
    <w:lvl w:ilvl="0" w:tplc="7074A9DA">
      <w:start w:val="1"/>
      <w:numFmt w:val="lowerLetter"/>
      <w:lvlText w:val="%1)"/>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BF0A608E">
      <w:start w:val="1"/>
      <w:numFmt w:val="lowerLetter"/>
      <w:lvlText w:val="%2)"/>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833E698E">
      <w:start w:val="1"/>
      <w:numFmt w:val="lowerLetter"/>
      <w:lvlText w:val="%3)"/>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0EE01A2C">
      <w:start w:val="1"/>
      <w:numFmt w:val="lowerLetter"/>
      <w:lvlText w:val="%4)"/>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4" w:tplc="863AC736">
      <w:start w:val="1"/>
      <w:numFmt w:val="lowerLetter"/>
      <w:lvlText w:val="%5)"/>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5" w:tplc="0BE244DA">
      <w:start w:val="1"/>
      <w:numFmt w:val="lowerLetter"/>
      <w:lvlText w:val="%6)"/>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6" w:tplc="B0100D36">
      <w:start w:val="1"/>
      <w:numFmt w:val="lowerLetter"/>
      <w:lvlText w:val="%7)"/>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tplc="4F282B96">
      <w:start w:val="1"/>
      <w:numFmt w:val="lowerLetter"/>
      <w:lvlText w:val="%8)"/>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8" w:tplc="95101A56">
      <w:start w:val="1"/>
      <w:numFmt w:val="lowerLetter"/>
      <w:lvlText w:val="%9)"/>
      <w:lvlJc w:val="left"/>
      <w:rPr>
        <w:rFonts w:ascii="Arial" w:eastAsia="Times New Roman" w:hAnsi="Arial" w:cs="Arial"/>
        <w:b w:val="0"/>
        <w:bCs w:val="0"/>
        <w:i w:val="0"/>
        <w:iCs w:val="0"/>
        <w:caps w:val="0"/>
        <w:smallCaps w:val="0"/>
        <w:strike w:val="0"/>
        <w:dstrike w:val="0"/>
        <w:color w:val="000000"/>
        <w:spacing w:val="0"/>
        <w:w w:val="100"/>
        <w:kern w:val="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AA04FC1"/>
    <w:multiLevelType w:val="multilevel"/>
    <w:tmpl w:val="CA967CAA"/>
    <w:styleLink w:val="StylVcerovov"/>
    <w:lvl w:ilvl="0">
      <w:start w:val="1"/>
      <w:numFmt w:val="bullet"/>
      <w:lvlText w:val="-"/>
      <w:lvlJc w:val="left"/>
      <w:pPr>
        <w:tabs>
          <w:tab w:val="num" w:pos="1134"/>
        </w:tabs>
        <w:ind w:left="1134" w:hanging="425"/>
      </w:pPr>
      <w:rPr>
        <w:rFonts w:ascii="Arial Narrow" w:hAnsi="Arial Narrow"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8" w15:restartNumberingAfterBreak="0">
    <w:nsid w:val="6AFC2671"/>
    <w:multiLevelType w:val="multilevel"/>
    <w:tmpl w:val="4FEEDB96"/>
    <w:styleLink w:val="Stylslovn16bTunVechnavelk"/>
    <w:lvl w:ilvl="0">
      <w:start w:val="1"/>
      <w:numFmt w:val="upperLetter"/>
      <w:lvlText w:val="%1."/>
      <w:lvlJc w:val="left"/>
      <w:pPr>
        <w:tabs>
          <w:tab w:val="num" w:pos="709"/>
        </w:tabs>
        <w:ind w:left="709" w:hanging="709"/>
      </w:pPr>
      <w:rPr>
        <w:rFonts w:ascii="Arial Narrow" w:hAnsi="Arial Narrow" w:hint="default"/>
        <w:b/>
        <w:bCs/>
        <w:caps/>
        <w:sz w:val="3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F6C5C20"/>
    <w:multiLevelType w:val="singleLevel"/>
    <w:tmpl w:val="CD4A1DFA"/>
    <w:name w:val="WW8Num4522"/>
    <w:lvl w:ilvl="0">
      <w:start w:val="1"/>
      <w:numFmt w:val="bullet"/>
      <w:lvlText w:val=""/>
      <w:lvlJc w:val="left"/>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883D74"/>
    <w:multiLevelType w:val="hybridMultilevel"/>
    <w:tmpl w:val="26862EF0"/>
    <w:lvl w:ilvl="0" w:tplc="40AEC0F8">
      <w:start w:val="1"/>
      <w:numFmt w:val="bullet"/>
      <w:pStyle w:val="tabulkaodrazky"/>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965D2"/>
    <w:multiLevelType w:val="hybridMultilevel"/>
    <w:tmpl w:val="76DA0104"/>
    <w:lvl w:ilvl="0" w:tplc="04050003">
      <w:start w:val="1"/>
      <w:numFmt w:val="bullet"/>
      <w:lvlText w:val="o"/>
      <w:lvlJc w:val="left"/>
      <w:pPr>
        <w:tabs>
          <w:tab w:val="num" w:pos="720"/>
        </w:tabs>
        <w:ind w:left="720" w:hanging="360"/>
      </w:pPr>
      <w:rPr>
        <w:rFonts w:ascii="Courier New" w:hAnsi="Courier New" w:cs="Courier New"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B36653"/>
    <w:multiLevelType w:val="hybridMultilevel"/>
    <w:tmpl w:val="B8785472"/>
    <w:styleLink w:val="sla"/>
    <w:lvl w:ilvl="0" w:tplc="EA7C57D8">
      <w:start w:val="1"/>
      <w:numFmt w:val="decimal"/>
      <w:lvlText w:val="%1."/>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E22B550">
      <w:start w:val="1"/>
      <w:numFmt w:val="decimal"/>
      <w:lvlText w:val="%2."/>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1E2C780">
      <w:start w:val="1"/>
      <w:numFmt w:val="decimal"/>
      <w:lvlText w:val="%3."/>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536B342">
      <w:start w:val="1"/>
      <w:numFmt w:val="decimal"/>
      <w:lvlText w:val="%4."/>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6421362">
      <w:start w:val="1"/>
      <w:numFmt w:val="decimal"/>
      <w:lvlText w:val="%5."/>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A5819E6">
      <w:start w:val="1"/>
      <w:numFmt w:val="decimal"/>
      <w:lvlText w:val="%6."/>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AFE0E54">
      <w:start w:val="1"/>
      <w:numFmt w:val="decimal"/>
      <w:lvlText w:val="%7."/>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3C892B0">
      <w:start w:val="1"/>
      <w:numFmt w:val="decimal"/>
      <w:lvlText w:val="%8."/>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5941594">
      <w:start w:val="1"/>
      <w:numFmt w:val="decimal"/>
      <w:lvlText w:val="%9."/>
      <w:lvlJc w:val="left"/>
      <w:rPr>
        <w:rFonts w:hAnsi="Arial Unicode MS" w:cs="Times New Roman"/>
        <w:i/>
        <w:i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D332C6"/>
    <w:multiLevelType w:val="hybridMultilevel"/>
    <w:tmpl w:val="70169AD6"/>
    <w:lvl w:ilvl="0" w:tplc="84CAE324">
      <w:start w:val="1"/>
      <w:numFmt w:val="bullet"/>
      <w:pStyle w:val="odr-teky-6ped"/>
      <w:lvlText w:val=""/>
      <w:lvlJc w:val="left"/>
      <w:pPr>
        <w:ind w:left="927" w:hanging="360"/>
      </w:pPr>
      <w:rPr>
        <w:rFonts w:ascii="Wingdings" w:hAnsi="Wingdings" w:hint="default"/>
      </w:rPr>
    </w:lvl>
    <w:lvl w:ilvl="1" w:tplc="04050003" w:tentative="1">
      <w:start w:val="1"/>
      <w:numFmt w:val="bullet"/>
      <w:lvlText w:val="o"/>
      <w:lvlJc w:val="left"/>
      <w:pPr>
        <w:ind w:left="1383" w:hanging="360"/>
      </w:pPr>
      <w:rPr>
        <w:rFonts w:ascii="Courier New" w:hAnsi="Courier New" w:cs="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cs="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cs="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44" w15:restartNumberingAfterBreak="0">
    <w:nsid w:val="7C440DB0"/>
    <w:multiLevelType w:val="hybridMultilevel"/>
    <w:tmpl w:val="038A3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1400544">
    <w:abstractNumId w:val="28"/>
  </w:num>
  <w:num w:numId="2" w16cid:durableId="738014592">
    <w:abstractNumId w:val="37"/>
  </w:num>
  <w:num w:numId="3" w16cid:durableId="400829939">
    <w:abstractNumId w:val="43"/>
  </w:num>
  <w:num w:numId="4" w16cid:durableId="2008749486">
    <w:abstractNumId w:val="41"/>
  </w:num>
  <w:num w:numId="5" w16cid:durableId="694039243">
    <w:abstractNumId w:val="40"/>
  </w:num>
  <w:num w:numId="6" w16cid:durableId="183253439">
    <w:abstractNumId w:val="26"/>
  </w:num>
  <w:num w:numId="7" w16cid:durableId="1389494456">
    <w:abstractNumId w:val="12"/>
  </w:num>
  <w:num w:numId="8" w16cid:durableId="1295870163">
    <w:abstractNumId w:val="42"/>
  </w:num>
  <w:num w:numId="9" w16cid:durableId="318509176">
    <w:abstractNumId w:val="35"/>
  </w:num>
  <w:num w:numId="10" w16cid:durableId="142741691">
    <w:abstractNumId w:val="34"/>
  </w:num>
  <w:num w:numId="11" w16cid:durableId="1814366140">
    <w:abstractNumId w:val="24"/>
  </w:num>
  <w:num w:numId="12" w16cid:durableId="692997794">
    <w:abstractNumId w:val="22"/>
  </w:num>
  <w:num w:numId="13" w16cid:durableId="1386299477">
    <w:abstractNumId w:val="23"/>
  </w:num>
  <w:num w:numId="14" w16cid:durableId="562522937">
    <w:abstractNumId w:val="30"/>
  </w:num>
  <w:num w:numId="15" w16cid:durableId="170295121">
    <w:abstractNumId w:val="19"/>
  </w:num>
  <w:num w:numId="16" w16cid:durableId="1500653139">
    <w:abstractNumId w:val="38"/>
  </w:num>
  <w:num w:numId="17" w16cid:durableId="99763166">
    <w:abstractNumId w:val="36"/>
  </w:num>
  <w:num w:numId="18" w16cid:durableId="1192645477">
    <w:abstractNumId w:val="33"/>
  </w:num>
  <w:num w:numId="19" w16cid:durableId="1839924028">
    <w:abstractNumId w:val="20"/>
  </w:num>
  <w:num w:numId="20" w16cid:durableId="1031372394">
    <w:abstractNumId w:val="18"/>
  </w:num>
  <w:num w:numId="21" w16cid:durableId="1708094726">
    <w:abstractNumId w:val="21"/>
  </w:num>
  <w:num w:numId="22" w16cid:durableId="1999140941">
    <w:abstractNumId w:val="27"/>
  </w:num>
  <w:num w:numId="23" w16cid:durableId="1561214732">
    <w:abstractNumId w:val="31"/>
  </w:num>
  <w:num w:numId="24" w16cid:durableId="764956997">
    <w:abstractNumId w:val="29"/>
  </w:num>
  <w:num w:numId="25" w16cid:durableId="35739099">
    <w:abstractNumId w:val="32"/>
  </w:num>
  <w:num w:numId="26" w16cid:durableId="316229772">
    <w:abstractNumId w:val="25"/>
  </w:num>
  <w:num w:numId="27" w16cid:durableId="941768145">
    <w:abstractNumId w:val="44"/>
  </w:num>
  <w:num w:numId="28" w16cid:durableId="1693414948">
    <w:abstractNumId w:val="10"/>
  </w:num>
  <w:num w:numId="29" w16cid:durableId="136428634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9E"/>
    <w:rsid w:val="000002AB"/>
    <w:rsid w:val="0000030C"/>
    <w:rsid w:val="00000584"/>
    <w:rsid w:val="000005FE"/>
    <w:rsid w:val="00000A20"/>
    <w:rsid w:val="00000A43"/>
    <w:rsid w:val="00000EE2"/>
    <w:rsid w:val="00001165"/>
    <w:rsid w:val="00001531"/>
    <w:rsid w:val="00001AB8"/>
    <w:rsid w:val="00001D0E"/>
    <w:rsid w:val="0000208A"/>
    <w:rsid w:val="000024B8"/>
    <w:rsid w:val="000028B8"/>
    <w:rsid w:val="00002EB0"/>
    <w:rsid w:val="000030A4"/>
    <w:rsid w:val="00003338"/>
    <w:rsid w:val="000035AC"/>
    <w:rsid w:val="00003B19"/>
    <w:rsid w:val="00003B5C"/>
    <w:rsid w:val="00003C59"/>
    <w:rsid w:val="00004945"/>
    <w:rsid w:val="00004C81"/>
    <w:rsid w:val="00004CCC"/>
    <w:rsid w:val="00004F81"/>
    <w:rsid w:val="00005EED"/>
    <w:rsid w:val="00006184"/>
    <w:rsid w:val="000061C5"/>
    <w:rsid w:val="00006C92"/>
    <w:rsid w:val="00006CD3"/>
    <w:rsid w:val="00007059"/>
    <w:rsid w:val="00007244"/>
    <w:rsid w:val="000072FA"/>
    <w:rsid w:val="000073EE"/>
    <w:rsid w:val="0000741F"/>
    <w:rsid w:val="00007484"/>
    <w:rsid w:val="0000753E"/>
    <w:rsid w:val="00007722"/>
    <w:rsid w:val="00007B13"/>
    <w:rsid w:val="00010006"/>
    <w:rsid w:val="00010291"/>
    <w:rsid w:val="0001060E"/>
    <w:rsid w:val="000106B3"/>
    <w:rsid w:val="00010DD4"/>
    <w:rsid w:val="00011395"/>
    <w:rsid w:val="000114D3"/>
    <w:rsid w:val="00011696"/>
    <w:rsid w:val="00011849"/>
    <w:rsid w:val="00011F85"/>
    <w:rsid w:val="00011FF5"/>
    <w:rsid w:val="000121DA"/>
    <w:rsid w:val="00012E13"/>
    <w:rsid w:val="00012F09"/>
    <w:rsid w:val="00013231"/>
    <w:rsid w:val="000132DA"/>
    <w:rsid w:val="00013C2A"/>
    <w:rsid w:val="0001440D"/>
    <w:rsid w:val="00014421"/>
    <w:rsid w:val="00014778"/>
    <w:rsid w:val="00014885"/>
    <w:rsid w:val="00014B1F"/>
    <w:rsid w:val="00014BBA"/>
    <w:rsid w:val="00014CFD"/>
    <w:rsid w:val="00014D0A"/>
    <w:rsid w:val="00014E5E"/>
    <w:rsid w:val="000153E0"/>
    <w:rsid w:val="00015E7C"/>
    <w:rsid w:val="000163C0"/>
    <w:rsid w:val="000164C4"/>
    <w:rsid w:val="00016697"/>
    <w:rsid w:val="00016A0A"/>
    <w:rsid w:val="00016B7B"/>
    <w:rsid w:val="00016C46"/>
    <w:rsid w:val="00016D04"/>
    <w:rsid w:val="00016E77"/>
    <w:rsid w:val="00017056"/>
    <w:rsid w:val="000173B8"/>
    <w:rsid w:val="00017783"/>
    <w:rsid w:val="00017C37"/>
    <w:rsid w:val="00017D24"/>
    <w:rsid w:val="00020103"/>
    <w:rsid w:val="0002067B"/>
    <w:rsid w:val="00020958"/>
    <w:rsid w:val="000209E4"/>
    <w:rsid w:val="00020E02"/>
    <w:rsid w:val="00020F2F"/>
    <w:rsid w:val="000210D4"/>
    <w:rsid w:val="000213E6"/>
    <w:rsid w:val="0002158C"/>
    <w:rsid w:val="00021647"/>
    <w:rsid w:val="00021802"/>
    <w:rsid w:val="000219F6"/>
    <w:rsid w:val="00021C40"/>
    <w:rsid w:val="00021DB3"/>
    <w:rsid w:val="0002202A"/>
    <w:rsid w:val="000220A4"/>
    <w:rsid w:val="0002248D"/>
    <w:rsid w:val="0002257D"/>
    <w:rsid w:val="0002261F"/>
    <w:rsid w:val="000227CE"/>
    <w:rsid w:val="000228B7"/>
    <w:rsid w:val="00022F3E"/>
    <w:rsid w:val="00023020"/>
    <w:rsid w:val="0002312E"/>
    <w:rsid w:val="0002391C"/>
    <w:rsid w:val="000239EC"/>
    <w:rsid w:val="00023B0D"/>
    <w:rsid w:val="00023C2F"/>
    <w:rsid w:val="00023D82"/>
    <w:rsid w:val="00023DD8"/>
    <w:rsid w:val="0002423F"/>
    <w:rsid w:val="000247B8"/>
    <w:rsid w:val="000247EE"/>
    <w:rsid w:val="00024E19"/>
    <w:rsid w:val="00024F15"/>
    <w:rsid w:val="00025C63"/>
    <w:rsid w:val="00025CAA"/>
    <w:rsid w:val="00025FE0"/>
    <w:rsid w:val="00026255"/>
    <w:rsid w:val="00026266"/>
    <w:rsid w:val="00026BA4"/>
    <w:rsid w:val="00026EE5"/>
    <w:rsid w:val="00026F31"/>
    <w:rsid w:val="0002701B"/>
    <w:rsid w:val="00027CE7"/>
    <w:rsid w:val="00030116"/>
    <w:rsid w:val="000301E7"/>
    <w:rsid w:val="00030C2A"/>
    <w:rsid w:val="00030CEF"/>
    <w:rsid w:val="0003137C"/>
    <w:rsid w:val="000317F2"/>
    <w:rsid w:val="0003188D"/>
    <w:rsid w:val="00031ED2"/>
    <w:rsid w:val="000320AE"/>
    <w:rsid w:val="000321B5"/>
    <w:rsid w:val="000321D3"/>
    <w:rsid w:val="00032560"/>
    <w:rsid w:val="000326DA"/>
    <w:rsid w:val="0003279A"/>
    <w:rsid w:val="00032D07"/>
    <w:rsid w:val="0003310F"/>
    <w:rsid w:val="00033549"/>
    <w:rsid w:val="000338F1"/>
    <w:rsid w:val="00033932"/>
    <w:rsid w:val="00033E0F"/>
    <w:rsid w:val="0003449F"/>
    <w:rsid w:val="00034614"/>
    <w:rsid w:val="0003466E"/>
    <w:rsid w:val="00034877"/>
    <w:rsid w:val="00034FBE"/>
    <w:rsid w:val="00035288"/>
    <w:rsid w:val="000355A7"/>
    <w:rsid w:val="000356AF"/>
    <w:rsid w:val="00035D63"/>
    <w:rsid w:val="00036128"/>
    <w:rsid w:val="000369F1"/>
    <w:rsid w:val="00036CDB"/>
    <w:rsid w:val="000371CD"/>
    <w:rsid w:val="000373BE"/>
    <w:rsid w:val="00037417"/>
    <w:rsid w:val="000376BC"/>
    <w:rsid w:val="00037A1A"/>
    <w:rsid w:val="00040046"/>
    <w:rsid w:val="00040227"/>
    <w:rsid w:val="0004044D"/>
    <w:rsid w:val="00040513"/>
    <w:rsid w:val="000408E4"/>
    <w:rsid w:val="0004093E"/>
    <w:rsid w:val="00040EDA"/>
    <w:rsid w:val="000411CB"/>
    <w:rsid w:val="000413B1"/>
    <w:rsid w:val="00041688"/>
    <w:rsid w:val="00041ACF"/>
    <w:rsid w:val="00041AEC"/>
    <w:rsid w:val="00041B0A"/>
    <w:rsid w:val="00041E73"/>
    <w:rsid w:val="00042311"/>
    <w:rsid w:val="0004263D"/>
    <w:rsid w:val="0004283E"/>
    <w:rsid w:val="00042EAA"/>
    <w:rsid w:val="00042FF8"/>
    <w:rsid w:val="000436AB"/>
    <w:rsid w:val="000437FD"/>
    <w:rsid w:val="00043AA0"/>
    <w:rsid w:val="00043B09"/>
    <w:rsid w:val="00043B2C"/>
    <w:rsid w:val="00043BAB"/>
    <w:rsid w:val="00044094"/>
    <w:rsid w:val="000440FB"/>
    <w:rsid w:val="000441E5"/>
    <w:rsid w:val="00044353"/>
    <w:rsid w:val="00044519"/>
    <w:rsid w:val="000449DF"/>
    <w:rsid w:val="000454B0"/>
    <w:rsid w:val="00045856"/>
    <w:rsid w:val="000468D5"/>
    <w:rsid w:val="000469AC"/>
    <w:rsid w:val="00047012"/>
    <w:rsid w:val="000473A9"/>
    <w:rsid w:val="000476C3"/>
    <w:rsid w:val="000477D9"/>
    <w:rsid w:val="0004785F"/>
    <w:rsid w:val="000479F5"/>
    <w:rsid w:val="00047DD8"/>
    <w:rsid w:val="000503AE"/>
    <w:rsid w:val="00050530"/>
    <w:rsid w:val="00050580"/>
    <w:rsid w:val="00050910"/>
    <w:rsid w:val="000509DC"/>
    <w:rsid w:val="00050A4B"/>
    <w:rsid w:val="00050AC0"/>
    <w:rsid w:val="00050ECA"/>
    <w:rsid w:val="00050F9B"/>
    <w:rsid w:val="0005121C"/>
    <w:rsid w:val="00051C9B"/>
    <w:rsid w:val="00051DF1"/>
    <w:rsid w:val="00052251"/>
    <w:rsid w:val="00052653"/>
    <w:rsid w:val="00053309"/>
    <w:rsid w:val="0005331B"/>
    <w:rsid w:val="00053576"/>
    <w:rsid w:val="000539A0"/>
    <w:rsid w:val="00053B82"/>
    <w:rsid w:val="00053BB9"/>
    <w:rsid w:val="00053D4A"/>
    <w:rsid w:val="00053DCD"/>
    <w:rsid w:val="0005446D"/>
    <w:rsid w:val="00054E23"/>
    <w:rsid w:val="00054FC7"/>
    <w:rsid w:val="000553D6"/>
    <w:rsid w:val="00055581"/>
    <w:rsid w:val="000558B4"/>
    <w:rsid w:val="000559DE"/>
    <w:rsid w:val="000562CF"/>
    <w:rsid w:val="00056640"/>
    <w:rsid w:val="00056ABF"/>
    <w:rsid w:val="00056C80"/>
    <w:rsid w:val="00056CD2"/>
    <w:rsid w:val="00056DBA"/>
    <w:rsid w:val="0005733F"/>
    <w:rsid w:val="000573E2"/>
    <w:rsid w:val="00057695"/>
    <w:rsid w:val="00057804"/>
    <w:rsid w:val="00057DDA"/>
    <w:rsid w:val="00057F06"/>
    <w:rsid w:val="000600E8"/>
    <w:rsid w:val="000603EA"/>
    <w:rsid w:val="0006057D"/>
    <w:rsid w:val="000605D3"/>
    <w:rsid w:val="00060619"/>
    <w:rsid w:val="0006071F"/>
    <w:rsid w:val="00060787"/>
    <w:rsid w:val="00060A47"/>
    <w:rsid w:val="00060AA3"/>
    <w:rsid w:val="00060B07"/>
    <w:rsid w:val="00060F7D"/>
    <w:rsid w:val="00060F8C"/>
    <w:rsid w:val="00061115"/>
    <w:rsid w:val="0006137F"/>
    <w:rsid w:val="000613AB"/>
    <w:rsid w:val="000616F5"/>
    <w:rsid w:val="000617A6"/>
    <w:rsid w:val="00061835"/>
    <w:rsid w:val="000618B5"/>
    <w:rsid w:val="0006191C"/>
    <w:rsid w:val="00061B62"/>
    <w:rsid w:val="00061F9D"/>
    <w:rsid w:val="00061FE1"/>
    <w:rsid w:val="000622EF"/>
    <w:rsid w:val="00062702"/>
    <w:rsid w:val="00062911"/>
    <w:rsid w:val="00062989"/>
    <w:rsid w:val="000629CB"/>
    <w:rsid w:val="000630AB"/>
    <w:rsid w:val="00063525"/>
    <w:rsid w:val="00063730"/>
    <w:rsid w:val="000637D9"/>
    <w:rsid w:val="00063895"/>
    <w:rsid w:val="000638C0"/>
    <w:rsid w:val="00063968"/>
    <w:rsid w:val="000639C9"/>
    <w:rsid w:val="0006403A"/>
    <w:rsid w:val="00064209"/>
    <w:rsid w:val="000649ED"/>
    <w:rsid w:val="00065634"/>
    <w:rsid w:val="00065699"/>
    <w:rsid w:val="00065C0C"/>
    <w:rsid w:val="00066034"/>
    <w:rsid w:val="00066424"/>
    <w:rsid w:val="0006655B"/>
    <w:rsid w:val="000665AE"/>
    <w:rsid w:val="0006674E"/>
    <w:rsid w:val="00066818"/>
    <w:rsid w:val="000669D0"/>
    <w:rsid w:val="00066C18"/>
    <w:rsid w:val="00066D69"/>
    <w:rsid w:val="00067147"/>
    <w:rsid w:val="00067347"/>
    <w:rsid w:val="00067427"/>
    <w:rsid w:val="000676B2"/>
    <w:rsid w:val="000677AF"/>
    <w:rsid w:val="00067809"/>
    <w:rsid w:val="0006792C"/>
    <w:rsid w:val="00067B27"/>
    <w:rsid w:val="00067BC7"/>
    <w:rsid w:val="00067CFE"/>
    <w:rsid w:val="00067FC9"/>
    <w:rsid w:val="000701AA"/>
    <w:rsid w:val="000701DF"/>
    <w:rsid w:val="00070518"/>
    <w:rsid w:val="00070B4B"/>
    <w:rsid w:val="00070BCE"/>
    <w:rsid w:val="00070CDF"/>
    <w:rsid w:val="00070D1F"/>
    <w:rsid w:val="00070FCF"/>
    <w:rsid w:val="00071081"/>
    <w:rsid w:val="00071315"/>
    <w:rsid w:val="00071B77"/>
    <w:rsid w:val="00071D35"/>
    <w:rsid w:val="000720BB"/>
    <w:rsid w:val="00072457"/>
    <w:rsid w:val="00072BEF"/>
    <w:rsid w:val="00072CEB"/>
    <w:rsid w:val="00072E7D"/>
    <w:rsid w:val="000732B9"/>
    <w:rsid w:val="00073B55"/>
    <w:rsid w:val="00073C17"/>
    <w:rsid w:val="00073E61"/>
    <w:rsid w:val="000740E1"/>
    <w:rsid w:val="000742A5"/>
    <w:rsid w:val="00074489"/>
    <w:rsid w:val="0007450F"/>
    <w:rsid w:val="00074872"/>
    <w:rsid w:val="00074B2B"/>
    <w:rsid w:val="0007510C"/>
    <w:rsid w:val="0007649C"/>
    <w:rsid w:val="00076727"/>
    <w:rsid w:val="00076740"/>
    <w:rsid w:val="0007685C"/>
    <w:rsid w:val="0007687C"/>
    <w:rsid w:val="00076B7A"/>
    <w:rsid w:val="00076E11"/>
    <w:rsid w:val="000770C5"/>
    <w:rsid w:val="0007735D"/>
    <w:rsid w:val="00077385"/>
    <w:rsid w:val="000773F3"/>
    <w:rsid w:val="0007747F"/>
    <w:rsid w:val="000774B4"/>
    <w:rsid w:val="0007766F"/>
    <w:rsid w:val="00077A67"/>
    <w:rsid w:val="00077EAC"/>
    <w:rsid w:val="000803E6"/>
    <w:rsid w:val="00080419"/>
    <w:rsid w:val="0008051C"/>
    <w:rsid w:val="00080B90"/>
    <w:rsid w:val="00081505"/>
    <w:rsid w:val="00081A0B"/>
    <w:rsid w:val="00081A5C"/>
    <w:rsid w:val="00081EE3"/>
    <w:rsid w:val="00082139"/>
    <w:rsid w:val="00082203"/>
    <w:rsid w:val="000829EA"/>
    <w:rsid w:val="00082A24"/>
    <w:rsid w:val="00082FCF"/>
    <w:rsid w:val="000830A2"/>
    <w:rsid w:val="000836F7"/>
    <w:rsid w:val="00083761"/>
    <w:rsid w:val="000837D4"/>
    <w:rsid w:val="000837EE"/>
    <w:rsid w:val="00083951"/>
    <w:rsid w:val="00084089"/>
    <w:rsid w:val="000840AB"/>
    <w:rsid w:val="000845BE"/>
    <w:rsid w:val="00084734"/>
    <w:rsid w:val="00084D72"/>
    <w:rsid w:val="00084F2A"/>
    <w:rsid w:val="000852B3"/>
    <w:rsid w:val="00085E40"/>
    <w:rsid w:val="0008636E"/>
    <w:rsid w:val="00086386"/>
    <w:rsid w:val="000868CC"/>
    <w:rsid w:val="00086AEA"/>
    <w:rsid w:val="0008755E"/>
    <w:rsid w:val="00087800"/>
    <w:rsid w:val="00087917"/>
    <w:rsid w:val="000901B7"/>
    <w:rsid w:val="0009030A"/>
    <w:rsid w:val="00090A2B"/>
    <w:rsid w:val="00090CC3"/>
    <w:rsid w:val="00090F8B"/>
    <w:rsid w:val="000913DD"/>
    <w:rsid w:val="000918AC"/>
    <w:rsid w:val="000920BC"/>
    <w:rsid w:val="0009211C"/>
    <w:rsid w:val="0009237D"/>
    <w:rsid w:val="000926FE"/>
    <w:rsid w:val="00092E04"/>
    <w:rsid w:val="00092EA8"/>
    <w:rsid w:val="00092F9E"/>
    <w:rsid w:val="000931DE"/>
    <w:rsid w:val="00093257"/>
    <w:rsid w:val="000933E1"/>
    <w:rsid w:val="00093556"/>
    <w:rsid w:val="00093622"/>
    <w:rsid w:val="0009401D"/>
    <w:rsid w:val="0009401E"/>
    <w:rsid w:val="0009418D"/>
    <w:rsid w:val="000943FD"/>
    <w:rsid w:val="00094DE3"/>
    <w:rsid w:val="00095106"/>
    <w:rsid w:val="00095145"/>
    <w:rsid w:val="00095282"/>
    <w:rsid w:val="00095409"/>
    <w:rsid w:val="00095663"/>
    <w:rsid w:val="000961CA"/>
    <w:rsid w:val="00096A12"/>
    <w:rsid w:val="00097181"/>
    <w:rsid w:val="00097343"/>
    <w:rsid w:val="00097619"/>
    <w:rsid w:val="000976A9"/>
    <w:rsid w:val="00097826"/>
    <w:rsid w:val="0009788C"/>
    <w:rsid w:val="000978EE"/>
    <w:rsid w:val="00097B73"/>
    <w:rsid w:val="00097C8E"/>
    <w:rsid w:val="00097CD0"/>
    <w:rsid w:val="00097D7C"/>
    <w:rsid w:val="00097F74"/>
    <w:rsid w:val="00097F82"/>
    <w:rsid w:val="000A0282"/>
    <w:rsid w:val="000A0631"/>
    <w:rsid w:val="000A071A"/>
    <w:rsid w:val="000A087B"/>
    <w:rsid w:val="000A0AD1"/>
    <w:rsid w:val="000A0AE2"/>
    <w:rsid w:val="000A0B41"/>
    <w:rsid w:val="000A0EB5"/>
    <w:rsid w:val="000A10CA"/>
    <w:rsid w:val="000A1348"/>
    <w:rsid w:val="000A1361"/>
    <w:rsid w:val="000A1698"/>
    <w:rsid w:val="000A1AB4"/>
    <w:rsid w:val="000A1B17"/>
    <w:rsid w:val="000A1ED9"/>
    <w:rsid w:val="000A1FFF"/>
    <w:rsid w:val="000A296F"/>
    <w:rsid w:val="000A2AE4"/>
    <w:rsid w:val="000A30E8"/>
    <w:rsid w:val="000A32F4"/>
    <w:rsid w:val="000A34C4"/>
    <w:rsid w:val="000A36B6"/>
    <w:rsid w:val="000A36E4"/>
    <w:rsid w:val="000A393C"/>
    <w:rsid w:val="000A3EF6"/>
    <w:rsid w:val="000A4286"/>
    <w:rsid w:val="000A45AD"/>
    <w:rsid w:val="000A48DD"/>
    <w:rsid w:val="000A4BCF"/>
    <w:rsid w:val="000A51A8"/>
    <w:rsid w:val="000A5543"/>
    <w:rsid w:val="000A56AC"/>
    <w:rsid w:val="000A5B85"/>
    <w:rsid w:val="000A5E79"/>
    <w:rsid w:val="000A6218"/>
    <w:rsid w:val="000A64EA"/>
    <w:rsid w:val="000A6548"/>
    <w:rsid w:val="000A72FF"/>
    <w:rsid w:val="000A7634"/>
    <w:rsid w:val="000A78C4"/>
    <w:rsid w:val="000A79B0"/>
    <w:rsid w:val="000A79DB"/>
    <w:rsid w:val="000A7BDE"/>
    <w:rsid w:val="000A7F98"/>
    <w:rsid w:val="000B027D"/>
    <w:rsid w:val="000B0AFD"/>
    <w:rsid w:val="000B12B1"/>
    <w:rsid w:val="000B13F1"/>
    <w:rsid w:val="000B14AB"/>
    <w:rsid w:val="000B15FE"/>
    <w:rsid w:val="000B1874"/>
    <w:rsid w:val="000B18D2"/>
    <w:rsid w:val="000B1ADD"/>
    <w:rsid w:val="000B2037"/>
    <w:rsid w:val="000B224F"/>
    <w:rsid w:val="000B22D6"/>
    <w:rsid w:val="000B2F1B"/>
    <w:rsid w:val="000B3061"/>
    <w:rsid w:val="000B375A"/>
    <w:rsid w:val="000B3B8C"/>
    <w:rsid w:val="000B3DC3"/>
    <w:rsid w:val="000B4A5D"/>
    <w:rsid w:val="000B4C6F"/>
    <w:rsid w:val="000B4CCC"/>
    <w:rsid w:val="000B558B"/>
    <w:rsid w:val="000B5616"/>
    <w:rsid w:val="000B56D7"/>
    <w:rsid w:val="000B5726"/>
    <w:rsid w:val="000B5D49"/>
    <w:rsid w:val="000B5EB5"/>
    <w:rsid w:val="000B6471"/>
    <w:rsid w:val="000B6488"/>
    <w:rsid w:val="000B6513"/>
    <w:rsid w:val="000B6566"/>
    <w:rsid w:val="000B67B2"/>
    <w:rsid w:val="000B69F9"/>
    <w:rsid w:val="000B6D4D"/>
    <w:rsid w:val="000B6E20"/>
    <w:rsid w:val="000B70B1"/>
    <w:rsid w:val="000B7574"/>
    <w:rsid w:val="000B76C8"/>
    <w:rsid w:val="000B78D4"/>
    <w:rsid w:val="000C0297"/>
    <w:rsid w:val="000C06D4"/>
    <w:rsid w:val="000C0717"/>
    <w:rsid w:val="000C0C10"/>
    <w:rsid w:val="000C1A8F"/>
    <w:rsid w:val="000C1E1C"/>
    <w:rsid w:val="000C269E"/>
    <w:rsid w:val="000C2CA9"/>
    <w:rsid w:val="000C2CC3"/>
    <w:rsid w:val="000C3222"/>
    <w:rsid w:val="000C3B11"/>
    <w:rsid w:val="000C3E2D"/>
    <w:rsid w:val="000C4673"/>
    <w:rsid w:val="000C46CD"/>
    <w:rsid w:val="000C4706"/>
    <w:rsid w:val="000C4DE0"/>
    <w:rsid w:val="000C4E64"/>
    <w:rsid w:val="000C4F48"/>
    <w:rsid w:val="000C543A"/>
    <w:rsid w:val="000C549C"/>
    <w:rsid w:val="000C56B3"/>
    <w:rsid w:val="000C57DC"/>
    <w:rsid w:val="000C6135"/>
    <w:rsid w:val="000C62BC"/>
    <w:rsid w:val="000C6851"/>
    <w:rsid w:val="000C6913"/>
    <w:rsid w:val="000C6949"/>
    <w:rsid w:val="000C6C04"/>
    <w:rsid w:val="000C6DBA"/>
    <w:rsid w:val="000C74F2"/>
    <w:rsid w:val="000C779A"/>
    <w:rsid w:val="000C77EE"/>
    <w:rsid w:val="000C77F1"/>
    <w:rsid w:val="000C7C82"/>
    <w:rsid w:val="000C7EB7"/>
    <w:rsid w:val="000D0091"/>
    <w:rsid w:val="000D021D"/>
    <w:rsid w:val="000D0BA3"/>
    <w:rsid w:val="000D0E13"/>
    <w:rsid w:val="000D113F"/>
    <w:rsid w:val="000D142F"/>
    <w:rsid w:val="000D1906"/>
    <w:rsid w:val="000D1FF8"/>
    <w:rsid w:val="000D211A"/>
    <w:rsid w:val="000D236A"/>
    <w:rsid w:val="000D238C"/>
    <w:rsid w:val="000D26FB"/>
    <w:rsid w:val="000D27D4"/>
    <w:rsid w:val="000D27D5"/>
    <w:rsid w:val="000D3276"/>
    <w:rsid w:val="000D3611"/>
    <w:rsid w:val="000D3671"/>
    <w:rsid w:val="000D3ADF"/>
    <w:rsid w:val="000D3EFE"/>
    <w:rsid w:val="000D4CF6"/>
    <w:rsid w:val="000D4E0F"/>
    <w:rsid w:val="000D538D"/>
    <w:rsid w:val="000D59AD"/>
    <w:rsid w:val="000D5BDA"/>
    <w:rsid w:val="000D5ECB"/>
    <w:rsid w:val="000D63F5"/>
    <w:rsid w:val="000D6C01"/>
    <w:rsid w:val="000D7030"/>
    <w:rsid w:val="000D703B"/>
    <w:rsid w:val="000D7041"/>
    <w:rsid w:val="000D715B"/>
    <w:rsid w:val="000D7297"/>
    <w:rsid w:val="000D77F2"/>
    <w:rsid w:val="000D7806"/>
    <w:rsid w:val="000D7A90"/>
    <w:rsid w:val="000D7B2A"/>
    <w:rsid w:val="000D7D80"/>
    <w:rsid w:val="000D7DD6"/>
    <w:rsid w:val="000D7ED8"/>
    <w:rsid w:val="000D7F0E"/>
    <w:rsid w:val="000D7FB5"/>
    <w:rsid w:val="000E00E1"/>
    <w:rsid w:val="000E0778"/>
    <w:rsid w:val="000E0B19"/>
    <w:rsid w:val="000E10B4"/>
    <w:rsid w:val="000E119D"/>
    <w:rsid w:val="000E17BE"/>
    <w:rsid w:val="000E1C5C"/>
    <w:rsid w:val="000E1CF4"/>
    <w:rsid w:val="000E1F6B"/>
    <w:rsid w:val="000E2DA4"/>
    <w:rsid w:val="000E31C0"/>
    <w:rsid w:val="000E3294"/>
    <w:rsid w:val="000E32CC"/>
    <w:rsid w:val="000E32DC"/>
    <w:rsid w:val="000E3361"/>
    <w:rsid w:val="000E3382"/>
    <w:rsid w:val="000E3668"/>
    <w:rsid w:val="000E3975"/>
    <w:rsid w:val="000E3D96"/>
    <w:rsid w:val="000E3F27"/>
    <w:rsid w:val="000E4069"/>
    <w:rsid w:val="000E42B0"/>
    <w:rsid w:val="000E4377"/>
    <w:rsid w:val="000E4970"/>
    <w:rsid w:val="000E520D"/>
    <w:rsid w:val="000E52E5"/>
    <w:rsid w:val="000E54F3"/>
    <w:rsid w:val="000E570C"/>
    <w:rsid w:val="000E57D7"/>
    <w:rsid w:val="000E58F1"/>
    <w:rsid w:val="000E5C72"/>
    <w:rsid w:val="000E5E1F"/>
    <w:rsid w:val="000E628E"/>
    <w:rsid w:val="000E6411"/>
    <w:rsid w:val="000E6639"/>
    <w:rsid w:val="000E7C13"/>
    <w:rsid w:val="000F02FA"/>
    <w:rsid w:val="000F038E"/>
    <w:rsid w:val="000F04FD"/>
    <w:rsid w:val="000F0769"/>
    <w:rsid w:val="000F07EE"/>
    <w:rsid w:val="000F0961"/>
    <w:rsid w:val="000F0FF5"/>
    <w:rsid w:val="000F122A"/>
    <w:rsid w:val="000F14D4"/>
    <w:rsid w:val="000F170B"/>
    <w:rsid w:val="000F1A60"/>
    <w:rsid w:val="000F1E99"/>
    <w:rsid w:val="000F2364"/>
    <w:rsid w:val="000F2687"/>
    <w:rsid w:val="000F28AF"/>
    <w:rsid w:val="000F29AE"/>
    <w:rsid w:val="000F2AB9"/>
    <w:rsid w:val="000F2B0C"/>
    <w:rsid w:val="000F334A"/>
    <w:rsid w:val="000F337A"/>
    <w:rsid w:val="000F34C2"/>
    <w:rsid w:val="000F3590"/>
    <w:rsid w:val="000F3980"/>
    <w:rsid w:val="000F4407"/>
    <w:rsid w:val="000F473F"/>
    <w:rsid w:val="000F49AB"/>
    <w:rsid w:val="000F4AD1"/>
    <w:rsid w:val="000F5407"/>
    <w:rsid w:val="000F5919"/>
    <w:rsid w:val="000F5AF5"/>
    <w:rsid w:val="000F5B87"/>
    <w:rsid w:val="000F6083"/>
    <w:rsid w:val="000F63A3"/>
    <w:rsid w:val="000F64A9"/>
    <w:rsid w:val="000F64BF"/>
    <w:rsid w:val="000F653C"/>
    <w:rsid w:val="000F6793"/>
    <w:rsid w:val="000F6B19"/>
    <w:rsid w:val="000F6DA8"/>
    <w:rsid w:val="000F72A4"/>
    <w:rsid w:val="000F753D"/>
    <w:rsid w:val="000F7549"/>
    <w:rsid w:val="000F78AB"/>
    <w:rsid w:val="000F7B2A"/>
    <w:rsid w:val="001002F3"/>
    <w:rsid w:val="00100422"/>
    <w:rsid w:val="0010069C"/>
    <w:rsid w:val="0010088F"/>
    <w:rsid w:val="00100E40"/>
    <w:rsid w:val="0010138F"/>
    <w:rsid w:val="00101A79"/>
    <w:rsid w:val="00101BA9"/>
    <w:rsid w:val="00101DD9"/>
    <w:rsid w:val="001021FE"/>
    <w:rsid w:val="00102327"/>
    <w:rsid w:val="00102504"/>
    <w:rsid w:val="00102763"/>
    <w:rsid w:val="00102845"/>
    <w:rsid w:val="00102BBE"/>
    <w:rsid w:val="00103457"/>
    <w:rsid w:val="001035C5"/>
    <w:rsid w:val="00103601"/>
    <w:rsid w:val="00103CAC"/>
    <w:rsid w:val="00103D7E"/>
    <w:rsid w:val="00103E07"/>
    <w:rsid w:val="00104199"/>
    <w:rsid w:val="0010420D"/>
    <w:rsid w:val="00104483"/>
    <w:rsid w:val="00104691"/>
    <w:rsid w:val="00104973"/>
    <w:rsid w:val="00104A5F"/>
    <w:rsid w:val="00104F9C"/>
    <w:rsid w:val="00105110"/>
    <w:rsid w:val="00105124"/>
    <w:rsid w:val="00105242"/>
    <w:rsid w:val="00105423"/>
    <w:rsid w:val="001057ED"/>
    <w:rsid w:val="0010640B"/>
    <w:rsid w:val="00106548"/>
    <w:rsid w:val="0010659B"/>
    <w:rsid w:val="00106A51"/>
    <w:rsid w:val="00106B8E"/>
    <w:rsid w:val="00106D2C"/>
    <w:rsid w:val="00106D38"/>
    <w:rsid w:val="00106E94"/>
    <w:rsid w:val="001070B0"/>
    <w:rsid w:val="00107853"/>
    <w:rsid w:val="00107A38"/>
    <w:rsid w:val="00107ABE"/>
    <w:rsid w:val="00107B20"/>
    <w:rsid w:val="00110136"/>
    <w:rsid w:val="00110272"/>
    <w:rsid w:val="001105C7"/>
    <w:rsid w:val="00110C28"/>
    <w:rsid w:val="0011144E"/>
    <w:rsid w:val="00111BF9"/>
    <w:rsid w:val="00111E94"/>
    <w:rsid w:val="0011278F"/>
    <w:rsid w:val="00112B44"/>
    <w:rsid w:val="00112C96"/>
    <w:rsid w:val="00112EEE"/>
    <w:rsid w:val="00113481"/>
    <w:rsid w:val="00113661"/>
    <w:rsid w:val="00113751"/>
    <w:rsid w:val="001138AD"/>
    <w:rsid w:val="00113F27"/>
    <w:rsid w:val="00113F74"/>
    <w:rsid w:val="0011403C"/>
    <w:rsid w:val="00114057"/>
    <w:rsid w:val="0011458E"/>
    <w:rsid w:val="001145B6"/>
    <w:rsid w:val="00114B19"/>
    <w:rsid w:val="00114DAF"/>
    <w:rsid w:val="00115FE7"/>
    <w:rsid w:val="00116381"/>
    <w:rsid w:val="001163FF"/>
    <w:rsid w:val="00116517"/>
    <w:rsid w:val="00116B46"/>
    <w:rsid w:val="00116B4A"/>
    <w:rsid w:val="0011709C"/>
    <w:rsid w:val="00117360"/>
    <w:rsid w:val="0011784E"/>
    <w:rsid w:val="00117DBE"/>
    <w:rsid w:val="001202DC"/>
    <w:rsid w:val="001202F8"/>
    <w:rsid w:val="0012041F"/>
    <w:rsid w:val="001206D7"/>
    <w:rsid w:val="0012076B"/>
    <w:rsid w:val="00120D79"/>
    <w:rsid w:val="00120F22"/>
    <w:rsid w:val="001210A4"/>
    <w:rsid w:val="0012132E"/>
    <w:rsid w:val="0012148D"/>
    <w:rsid w:val="001214B2"/>
    <w:rsid w:val="00121734"/>
    <w:rsid w:val="00121F1C"/>
    <w:rsid w:val="001221FC"/>
    <w:rsid w:val="00122449"/>
    <w:rsid w:val="0012268D"/>
    <w:rsid w:val="00122F18"/>
    <w:rsid w:val="001236C8"/>
    <w:rsid w:val="001237FC"/>
    <w:rsid w:val="00123B20"/>
    <w:rsid w:val="00124371"/>
    <w:rsid w:val="001245DE"/>
    <w:rsid w:val="00124626"/>
    <w:rsid w:val="00124C11"/>
    <w:rsid w:val="00124CB3"/>
    <w:rsid w:val="00125FA5"/>
    <w:rsid w:val="00126399"/>
    <w:rsid w:val="001267D9"/>
    <w:rsid w:val="00126838"/>
    <w:rsid w:val="00126877"/>
    <w:rsid w:val="001268B4"/>
    <w:rsid w:val="00126AF6"/>
    <w:rsid w:val="00127167"/>
    <w:rsid w:val="0012771D"/>
    <w:rsid w:val="00127983"/>
    <w:rsid w:val="00127B5A"/>
    <w:rsid w:val="00127D37"/>
    <w:rsid w:val="00127F6B"/>
    <w:rsid w:val="00130047"/>
    <w:rsid w:val="00130081"/>
    <w:rsid w:val="00130136"/>
    <w:rsid w:val="00130228"/>
    <w:rsid w:val="0013023E"/>
    <w:rsid w:val="0013027E"/>
    <w:rsid w:val="00130741"/>
    <w:rsid w:val="00130A58"/>
    <w:rsid w:val="00130D9E"/>
    <w:rsid w:val="00130E68"/>
    <w:rsid w:val="00130FE5"/>
    <w:rsid w:val="0013110C"/>
    <w:rsid w:val="001311CD"/>
    <w:rsid w:val="001313DC"/>
    <w:rsid w:val="001313F6"/>
    <w:rsid w:val="001317E7"/>
    <w:rsid w:val="00131A14"/>
    <w:rsid w:val="00132682"/>
    <w:rsid w:val="0013309E"/>
    <w:rsid w:val="00133344"/>
    <w:rsid w:val="00133438"/>
    <w:rsid w:val="00133528"/>
    <w:rsid w:val="001336CC"/>
    <w:rsid w:val="0013391E"/>
    <w:rsid w:val="00133BDE"/>
    <w:rsid w:val="00133C9F"/>
    <w:rsid w:val="00133CFF"/>
    <w:rsid w:val="00133E79"/>
    <w:rsid w:val="00133E7A"/>
    <w:rsid w:val="00133FD7"/>
    <w:rsid w:val="00134601"/>
    <w:rsid w:val="00134789"/>
    <w:rsid w:val="00134A16"/>
    <w:rsid w:val="00134D5D"/>
    <w:rsid w:val="00135593"/>
    <w:rsid w:val="00135889"/>
    <w:rsid w:val="0013590F"/>
    <w:rsid w:val="00135E0D"/>
    <w:rsid w:val="00136269"/>
    <w:rsid w:val="001364A9"/>
    <w:rsid w:val="0013668E"/>
    <w:rsid w:val="00136722"/>
    <w:rsid w:val="001367BA"/>
    <w:rsid w:val="00136DDA"/>
    <w:rsid w:val="00136EBA"/>
    <w:rsid w:val="001372A2"/>
    <w:rsid w:val="0013739F"/>
    <w:rsid w:val="00137556"/>
    <w:rsid w:val="001375DA"/>
    <w:rsid w:val="001377B1"/>
    <w:rsid w:val="00137942"/>
    <w:rsid w:val="0013798A"/>
    <w:rsid w:val="00137F75"/>
    <w:rsid w:val="00140444"/>
    <w:rsid w:val="001404FB"/>
    <w:rsid w:val="00140753"/>
    <w:rsid w:val="00140857"/>
    <w:rsid w:val="001417F6"/>
    <w:rsid w:val="00141F16"/>
    <w:rsid w:val="00141FDE"/>
    <w:rsid w:val="001423D9"/>
    <w:rsid w:val="001426DE"/>
    <w:rsid w:val="00142888"/>
    <w:rsid w:val="00143413"/>
    <w:rsid w:val="001436AF"/>
    <w:rsid w:val="00143908"/>
    <w:rsid w:val="0014397D"/>
    <w:rsid w:val="00143C96"/>
    <w:rsid w:val="00143E2C"/>
    <w:rsid w:val="00143EAF"/>
    <w:rsid w:val="0014437F"/>
    <w:rsid w:val="001443FB"/>
    <w:rsid w:val="001444AE"/>
    <w:rsid w:val="001445FE"/>
    <w:rsid w:val="00144F37"/>
    <w:rsid w:val="0014503A"/>
    <w:rsid w:val="00145071"/>
    <w:rsid w:val="001452C0"/>
    <w:rsid w:val="00145A61"/>
    <w:rsid w:val="00145AFB"/>
    <w:rsid w:val="00145BD2"/>
    <w:rsid w:val="00145C39"/>
    <w:rsid w:val="00146221"/>
    <w:rsid w:val="00146224"/>
    <w:rsid w:val="001462B5"/>
    <w:rsid w:val="0014643D"/>
    <w:rsid w:val="00146577"/>
    <w:rsid w:val="001466E7"/>
    <w:rsid w:val="001474F7"/>
    <w:rsid w:val="00147DCB"/>
    <w:rsid w:val="00150191"/>
    <w:rsid w:val="00150E87"/>
    <w:rsid w:val="00150ED4"/>
    <w:rsid w:val="0015139D"/>
    <w:rsid w:val="001513AC"/>
    <w:rsid w:val="0015170F"/>
    <w:rsid w:val="00151C51"/>
    <w:rsid w:val="0015208E"/>
    <w:rsid w:val="001521AD"/>
    <w:rsid w:val="00152740"/>
    <w:rsid w:val="00152A4C"/>
    <w:rsid w:val="00152AE7"/>
    <w:rsid w:val="00152F39"/>
    <w:rsid w:val="00152F6C"/>
    <w:rsid w:val="00153483"/>
    <w:rsid w:val="001538BE"/>
    <w:rsid w:val="00153A7A"/>
    <w:rsid w:val="00153E62"/>
    <w:rsid w:val="00153E9C"/>
    <w:rsid w:val="00153E9D"/>
    <w:rsid w:val="00153EEB"/>
    <w:rsid w:val="00154297"/>
    <w:rsid w:val="0015430E"/>
    <w:rsid w:val="0015445E"/>
    <w:rsid w:val="0015446E"/>
    <w:rsid w:val="001546C2"/>
    <w:rsid w:val="00154AEB"/>
    <w:rsid w:val="00154C42"/>
    <w:rsid w:val="00154CB9"/>
    <w:rsid w:val="00154F74"/>
    <w:rsid w:val="0015530A"/>
    <w:rsid w:val="0015576E"/>
    <w:rsid w:val="001557D3"/>
    <w:rsid w:val="00155C9E"/>
    <w:rsid w:val="001561E2"/>
    <w:rsid w:val="001563AD"/>
    <w:rsid w:val="001564F9"/>
    <w:rsid w:val="00156B81"/>
    <w:rsid w:val="00156E1B"/>
    <w:rsid w:val="00156EB7"/>
    <w:rsid w:val="00156FF9"/>
    <w:rsid w:val="0015703E"/>
    <w:rsid w:val="0015717A"/>
    <w:rsid w:val="001573FB"/>
    <w:rsid w:val="00157CD1"/>
    <w:rsid w:val="0016044E"/>
    <w:rsid w:val="00160693"/>
    <w:rsid w:val="001606B0"/>
    <w:rsid w:val="00160786"/>
    <w:rsid w:val="00160976"/>
    <w:rsid w:val="00160A94"/>
    <w:rsid w:val="00160C12"/>
    <w:rsid w:val="00160E13"/>
    <w:rsid w:val="00160F50"/>
    <w:rsid w:val="00161027"/>
    <w:rsid w:val="001610CE"/>
    <w:rsid w:val="00161171"/>
    <w:rsid w:val="0016152E"/>
    <w:rsid w:val="0016171D"/>
    <w:rsid w:val="00161BC2"/>
    <w:rsid w:val="00161DB7"/>
    <w:rsid w:val="001621E9"/>
    <w:rsid w:val="00162305"/>
    <w:rsid w:val="001623E8"/>
    <w:rsid w:val="00162936"/>
    <w:rsid w:val="00162C1D"/>
    <w:rsid w:val="00162F97"/>
    <w:rsid w:val="00162FF3"/>
    <w:rsid w:val="00163057"/>
    <w:rsid w:val="00163065"/>
    <w:rsid w:val="0016337D"/>
    <w:rsid w:val="00163868"/>
    <w:rsid w:val="00163ECD"/>
    <w:rsid w:val="00163ECF"/>
    <w:rsid w:val="00163F98"/>
    <w:rsid w:val="00164265"/>
    <w:rsid w:val="001644AD"/>
    <w:rsid w:val="00164E89"/>
    <w:rsid w:val="00164FC4"/>
    <w:rsid w:val="0016515C"/>
    <w:rsid w:val="00165183"/>
    <w:rsid w:val="001651F8"/>
    <w:rsid w:val="001654F4"/>
    <w:rsid w:val="00165787"/>
    <w:rsid w:val="0016582D"/>
    <w:rsid w:val="0016599D"/>
    <w:rsid w:val="00165F61"/>
    <w:rsid w:val="00166643"/>
    <w:rsid w:val="00166651"/>
    <w:rsid w:val="0016691A"/>
    <w:rsid w:val="00166FE3"/>
    <w:rsid w:val="0016738D"/>
    <w:rsid w:val="00167891"/>
    <w:rsid w:val="00167958"/>
    <w:rsid w:val="001679AA"/>
    <w:rsid w:val="00167ADB"/>
    <w:rsid w:val="00167DA0"/>
    <w:rsid w:val="0017008D"/>
    <w:rsid w:val="001702F3"/>
    <w:rsid w:val="00170336"/>
    <w:rsid w:val="00170C4C"/>
    <w:rsid w:val="00170C67"/>
    <w:rsid w:val="00170F87"/>
    <w:rsid w:val="001711FA"/>
    <w:rsid w:val="00171486"/>
    <w:rsid w:val="001714DE"/>
    <w:rsid w:val="0017199B"/>
    <w:rsid w:val="00171B40"/>
    <w:rsid w:val="00171C2D"/>
    <w:rsid w:val="00171C3A"/>
    <w:rsid w:val="00171E8B"/>
    <w:rsid w:val="00171FB7"/>
    <w:rsid w:val="00172160"/>
    <w:rsid w:val="00172190"/>
    <w:rsid w:val="001726BD"/>
    <w:rsid w:val="00172D33"/>
    <w:rsid w:val="00172EF3"/>
    <w:rsid w:val="0017355E"/>
    <w:rsid w:val="00173912"/>
    <w:rsid w:val="00173A81"/>
    <w:rsid w:val="00173B71"/>
    <w:rsid w:val="00173D52"/>
    <w:rsid w:val="001741D0"/>
    <w:rsid w:val="001747EB"/>
    <w:rsid w:val="00174B1D"/>
    <w:rsid w:val="00175CCF"/>
    <w:rsid w:val="00175FE7"/>
    <w:rsid w:val="00176055"/>
    <w:rsid w:val="00176068"/>
    <w:rsid w:val="001761E0"/>
    <w:rsid w:val="001761FF"/>
    <w:rsid w:val="00176266"/>
    <w:rsid w:val="001765F7"/>
    <w:rsid w:val="0017684B"/>
    <w:rsid w:val="0017717D"/>
    <w:rsid w:val="0017729A"/>
    <w:rsid w:val="001772EB"/>
    <w:rsid w:val="0017735C"/>
    <w:rsid w:val="0017752E"/>
    <w:rsid w:val="00177586"/>
    <w:rsid w:val="001775AB"/>
    <w:rsid w:val="00177B1E"/>
    <w:rsid w:val="00177C46"/>
    <w:rsid w:val="00180088"/>
    <w:rsid w:val="0018033C"/>
    <w:rsid w:val="0018089A"/>
    <w:rsid w:val="00180906"/>
    <w:rsid w:val="00180BA1"/>
    <w:rsid w:val="00180C17"/>
    <w:rsid w:val="001815F5"/>
    <w:rsid w:val="00181809"/>
    <w:rsid w:val="00181DE6"/>
    <w:rsid w:val="00181FB8"/>
    <w:rsid w:val="00182046"/>
    <w:rsid w:val="00182309"/>
    <w:rsid w:val="001829A8"/>
    <w:rsid w:val="001829E2"/>
    <w:rsid w:val="00183315"/>
    <w:rsid w:val="001839BD"/>
    <w:rsid w:val="00183CFA"/>
    <w:rsid w:val="00183D0D"/>
    <w:rsid w:val="00183D37"/>
    <w:rsid w:val="00183E71"/>
    <w:rsid w:val="00183EBC"/>
    <w:rsid w:val="00183F3E"/>
    <w:rsid w:val="00184147"/>
    <w:rsid w:val="001842AF"/>
    <w:rsid w:val="0018496A"/>
    <w:rsid w:val="00184987"/>
    <w:rsid w:val="00185092"/>
    <w:rsid w:val="00185700"/>
    <w:rsid w:val="001859B3"/>
    <w:rsid w:val="00185BFB"/>
    <w:rsid w:val="00185C89"/>
    <w:rsid w:val="0018607F"/>
    <w:rsid w:val="0018631C"/>
    <w:rsid w:val="00186638"/>
    <w:rsid w:val="00186B60"/>
    <w:rsid w:val="00186CE6"/>
    <w:rsid w:val="00186F06"/>
    <w:rsid w:val="00186FFF"/>
    <w:rsid w:val="0018708C"/>
    <w:rsid w:val="001870F7"/>
    <w:rsid w:val="001873A6"/>
    <w:rsid w:val="00187BF2"/>
    <w:rsid w:val="00187C8F"/>
    <w:rsid w:val="00187D5B"/>
    <w:rsid w:val="00187E82"/>
    <w:rsid w:val="001900C8"/>
    <w:rsid w:val="00190539"/>
    <w:rsid w:val="00190721"/>
    <w:rsid w:val="00190992"/>
    <w:rsid w:val="00190F76"/>
    <w:rsid w:val="00191086"/>
    <w:rsid w:val="0019140A"/>
    <w:rsid w:val="00191628"/>
    <w:rsid w:val="00191A37"/>
    <w:rsid w:val="00191E87"/>
    <w:rsid w:val="00191FC8"/>
    <w:rsid w:val="00192055"/>
    <w:rsid w:val="00192109"/>
    <w:rsid w:val="00192188"/>
    <w:rsid w:val="001921EB"/>
    <w:rsid w:val="0019227C"/>
    <w:rsid w:val="00192C7B"/>
    <w:rsid w:val="001936FC"/>
    <w:rsid w:val="00193786"/>
    <w:rsid w:val="00194165"/>
    <w:rsid w:val="00194230"/>
    <w:rsid w:val="0019433F"/>
    <w:rsid w:val="0019456C"/>
    <w:rsid w:val="001946B1"/>
    <w:rsid w:val="00194B1E"/>
    <w:rsid w:val="00194B42"/>
    <w:rsid w:val="00194B83"/>
    <w:rsid w:val="00194F1F"/>
    <w:rsid w:val="0019524B"/>
    <w:rsid w:val="0019554D"/>
    <w:rsid w:val="00195AB9"/>
    <w:rsid w:val="00195DF9"/>
    <w:rsid w:val="00195E64"/>
    <w:rsid w:val="00196266"/>
    <w:rsid w:val="0019636D"/>
    <w:rsid w:val="00196388"/>
    <w:rsid w:val="001972C1"/>
    <w:rsid w:val="001973B9"/>
    <w:rsid w:val="001975FA"/>
    <w:rsid w:val="00197A27"/>
    <w:rsid w:val="00197C19"/>
    <w:rsid w:val="001A03A3"/>
    <w:rsid w:val="001A054B"/>
    <w:rsid w:val="001A0B7B"/>
    <w:rsid w:val="001A0C0A"/>
    <w:rsid w:val="001A1061"/>
    <w:rsid w:val="001A1136"/>
    <w:rsid w:val="001A173E"/>
    <w:rsid w:val="001A1756"/>
    <w:rsid w:val="001A195A"/>
    <w:rsid w:val="001A1D66"/>
    <w:rsid w:val="001A2208"/>
    <w:rsid w:val="001A22BC"/>
    <w:rsid w:val="001A25EF"/>
    <w:rsid w:val="001A2D6D"/>
    <w:rsid w:val="001A2E96"/>
    <w:rsid w:val="001A2EC5"/>
    <w:rsid w:val="001A3424"/>
    <w:rsid w:val="001A3548"/>
    <w:rsid w:val="001A3657"/>
    <w:rsid w:val="001A3768"/>
    <w:rsid w:val="001A3815"/>
    <w:rsid w:val="001A3ADF"/>
    <w:rsid w:val="001A3F56"/>
    <w:rsid w:val="001A49CD"/>
    <w:rsid w:val="001A5283"/>
    <w:rsid w:val="001A52E7"/>
    <w:rsid w:val="001A530C"/>
    <w:rsid w:val="001A53A4"/>
    <w:rsid w:val="001A59FA"/>
    <w:rsid w:val="001A68F6"/>
    <w:rsid w:val="001A6CCD"/>
    <w:rsid w:val="001A6DDE"/>
    <w:rsid w:val="001A6F1E"/>
    <w:rsid w:val="001A705A"/>
    <w:rsid w:val="001A747E"/>
    <w:rsid w:val="001A74E6"/>
    <w:rsid w:val="001A7752"/>
    <w:rsid w:val="001A7811"/>
    <w:rsid w:val="001A79C1"/>
    <w:rsid w:val="001A7C3B"/>
    <w:rsid w:val="001B0445"/>
    <w:rsid w:val="001B056E"/>
    <w:rsid w:val="001B09A1"/>
    <w:rsid w:val="001B0BE5"/>
    <w:rsid w:val="001B0E45"/>
    <w:rsid w:val="001B172B"/>
    <w:rsid w:val="001B1BD5"/>
    <w:rsid w:val="001B2037"/>
    <w:rsid w:val="001B22D3"/>
    <w:rsid w:val="001B24C3"/>
    <w:rsid w:val="001B25AF"/>
    <w:rsid w:val="001B27A9"/>
    <w:rsid w:val="001B2C8C"/>
    <w:rsid w:val="001B2D53"/>
    <w:rsid w:val="001B308D"/>
    <w:rsid w:val="001B30BC"/>
    <w:rsid w:val="001B30D9"/>
    <w:rsid w:val="001B3265"/>
    <w:rsid w:val="001B3363"/>
    <w:rsid w:val="001B3ABF"/>
    <w:rsid w:val="001B3C1C"/>
    <w:rsid w:val="001B3EF0"/>
    <w:rsid w:val="001B3F95"/>
    <w:rsid w:val="001B41EA"/>
    <w:rsid w:val="001B4279"/>
    <w:rsid w:val="001B4623"/>
    <w:rsid w:val="001B489D"/>
    <w:rsid w:val="001B4C6C"/>
    <w:rsid w:val="001B541B"/>
    <w:rsid w:val="001B5A60"/>
    <w:rsid w:val="001B5C41"/>
    <w:rsid w:val="001B5DB8"/>
    <w:rsid w:val="001B5EA3"/>
    <w:rsid w:val="001B60E7"/>
    <w:rsid w:val="001B6334"/>
    <w:rsid w:val="001B6ADD"/>
    <w:rsid w:val="001B6B76"/>
    <w:rsid w:val="001B6BA6"/>
    <w:rsid w:val="001B6BAA"/>
    <w:rsid w:val="001B6FC3"/>
    <w:rsid w:val="001B7BC8"/>
    <w:rsid w:val="001C0184"/>
    <w:rsid w:val="001C03BE"/>
    <w:rsid w:val="001C03BF"/>
    <w:rsid w:val="001C05C9"/>
    <w:rsid w:val="001C0AAA"/>
    <w:rsid w:val="001C0C75"/>
    <w:rsid w:val="001C0E92"/>
    <w:rsid w:val="001C12EB"/>
    <w:rsid w:val="001C1591"/>
    <w:rsid w:val="001C1CA4"/>
    <w:rsid w:val="001C20C2"/>
    <w:rsid w:val="001C24D2"/>
    <w:rsid w:val="001C3075"/>
    <w:rsid w:val="001C3A8A"/>
    <w:rsid w:val="001C3BF2"/>
    <w:rsid w:val="001C479B"/>
    <w:rsid w:val="001C4A8B"/>
    <w:rsid w:val="001C4D84"/>
    <w:rsid w:val="001C4EC5"/>
    <w:rsid w:val="001C4FB1"/>
    <w:rsid w:val="001C5045"/>
    <w:rsid w:val="001C50CD"/>
    <w:rsid w:val="001C52AA"/>
    <w:rsid w:val="001C5376"/>
    <w:rsid w:val="001C5471"/>
    <w:rsid w:val="001C56D7"/>
    <w:rsid w:val="001C5730"/>
    <w:rsid w:val="001C5905"/>
    <w:rsid w:val="001C5A45"/>
    <w:rsid w:val="001C5D9D"/>
    <w:rsid w:val="001C5DBC"/>
    <w:rsid w:val="001C6616"/>
    <w:rsid w:val="001C68E7"/>
    <w:rsid w:val="001C6B59"/>
    <w:rsid w:val="001C6D8A"/>
    <w:rsid w:val="001C7015"/>
    <w:rsid w:val="001C7120"/>
    <w:rsid w:val="001C72A5"/>
    <w:rsid w:val="001C7632"/>
    <w:rsid w:val="001C7832"/>
    <w:rsid w:val="001D02D9"/>
    <w:rsid w:val="001D09F6"/>
    <w:rsid w:val="001D0B50"/>
    <w:rsid w:val="001D1146"/>
    <w:rsid w:val="001D11A9"/>
    <w:rsid w:val="001D131B"/>
    <w:rsid w:val="001D1394"/>
    <w:rsid w:val="001D1DE8"/>
    <w:rsid w:val="001D1F4D"/>
    <w:rsid w:val="001D2765"/>
    <w:rsid w:val="001D28B7"/>
    <w:rsid w:val="001D29D3"/>
    <w:rsid w:val="001D2AAA"/>
    <w:rsid w:val="001D2B75"/>
    <w:rsid w:val="001D2CCC"/>
    <w:rsid w:val="001D33F7"/>
    <w:rsid w:val="001D342F"/>
    <w:rsid w:val="001D35E9"/>
    <w:rsid w:val="001D3C27"/>
    <w:rsid w:val="001D3C66"/>
    <w:rsid w:val="001D41AF"/>
    <w:rsid w:val="001D49E1"/>
    <w:rsid w:val="001D4B80"/>
    <w:rsid w:val="001D4CB1"/>
    <w:rsid w:val="001D4DCE"/>
    <w:rsid w:val="001D5275"/>
    <w:rsid w:val="001D54A0"/>
    <w:rsid w:val="001D563E"/>
    <w:rsid w:val="001D5871"/>
    <w:rsid w:val="001D5A87"/>
    <w:rsid w:val="001D5B7F"/>
    <w:rsid w:val="001D6704"/>
    <w:rsid w:val="001D69C3"/>
    <w:rsid w:val="001D6A77"/>
    <w:rsid w:val="001D7072"/>
    <w:rsid w:val="001D71D4"/>
    <w:rsid w:val="001D72F5"/>
    <w:rsid w:val="001D74FF"/>
    <w:rsid w:val="001D7B19"/>
    <w:rsid w:val="001D7C2F"/>
    <w:rsid w:val="001D7D65"/>
    <w:rsid w:val="001D7E37"/>
    <w:rsid w:val="001D7E9F"/>
    <w:rsid w:val="001E03C7"/>
    <w:rsid w:val="001E04E0"/>
    <w:rsid w:val="001E07EE"/>
    <w:rsid w:val="001E0C56"/>
    <w:rsid w:val="001E0CC3"/>
    <w:rsid w:val="001E1085"/>
    <w:rsid w:val="001E1114"/>
    <w:rsid w:val="001E11DE"/>
    <w:rsid w:val="001E1399"/>
    <w:rsid w:val="001E140F"/>
    <w:rsid w:val="001E19EB"/>
    <w:rsid w:val="001E1D15"/>
    <w:rsid w:val="001E1D8B"/>
    <w:rsid w:val="001E1EE3"/>
    <w:rsid w:val="001E26D7"/>
    <w:rsid w:val="001E2BE8"/>
    <w:rsid w:val="001E2C48"/>
    <w:rsid w:val="001E350E"/>
    <w:rsid w:val="001E36B4"/>
    <w:rsid w:val="001E401A"/>
    <w:rsid w:val="001E406F"/>
    <w:rsid w:val="001E414B"/>
    <w:rsid w:val="001E418E"/>
    <w:rsid w:val="001E42DC"/>
    <w:rsid w:val="001E4E13"/>
    <w:rsid w:val="001E5065"/>
    <w:rsid w:val="001E5190"/>
    <w:rsid w:val="001E5A7F"/>
    <w:rsid w:val="001E5DD4"/>
    <w:rsid w:val="001E5DF2"/>
    <w:rsid w:val="001E6233"/>
    <w:rsid w:val="001E669F"/>
    <w:rsid w:val="001E6953"/>
    <w:rsid w:val="001E6C67"/>
    <w:rsid w:val="001E6C74"/>
    <w:rsid w:val="001E7360"/>
    <w:rsid w:val="001E741D"/>
    <w:rsid w:val="001E7765"/>
    <w:rsid w:val="001E7A76"/>
    <w:rsid w:val="001E7D27"/>
    <w:rsid w:val="001E7EE7"/>
    <w:rsid w:val="001E7FCC"/>
    <w:rsid w:val="001F0972"/>
    <w:rsid w:val="001F10C0"/>
    <w:rsid w:val="001F116F"/>
    <w:rsid w:val="001F15DC"/>
    <w:rsid w:val="001F1E69"/>
    <w:rsid w:val="001F1FB7"/>
    <w:rsid w:val="001F1FD0"/>
    <w:rsid w:val="001F23CA"/>
    <w:rsid w:val="001F24BA"/>
    <w:rsid w:val="001F266A"/>
    <w:rsid w:val="001F300B"/>
    <w:rsid w:val="001F3793"/>
    <w:rsid w:val="001F3D3B"/>
    <w:rsid w:val="001F3D8D"/>
    <w:rsid w:val="001F3F34"/>
    <w:rsid w:val="001F3FA2"/>
    <w:rsid w:val="001F43F6"/>
    <w:rsid w:val="001F4F92"/>
    <w:rsid w:val="001F519F"/>
    <w:rsid w:val="001F5AA4"/>
    <w:rsid w:val="001F5C63"/>
    <w:rsid w:val="001F5C83"/>
    <w:rsid w:val="001F6009"/>
    <w:rsid w:val="001F60BB"/>
    <w:rsid w:val="001F640B"/>
    <w:rsid w:val="001F64D5"/>
    <w:rsid w:val="001F65C3"/>
    <w:rsid w:val="001F6741"/>
    <w:rsid w:val="001F69AE"/>
    <w:rsid w:val="001F6A95"/>
    <w:rsid w:val="001F7784"/>
    <w:rsid w:val="001F7C72"/>
    <w:rsid w:val="001F7F26"/>
    <w:rsid w:val="001F7FAD"/>
    <w:rsid w:val="0020038E"/>
    <w:rsid w:val="0020048A"/>
    <w:rsid w:val="0020075A"/>
    <w:rsid w:val="00200AFA"/>
    <w:rsid w:val="00200C12"/>
    <w:rsid w:val="00200C74"/>
    <w:rsid w:val="002013C1"/>
    <w:rsid w:val="002019A2"/>
    <w:rsid w:val="00201BD6"/>
    <w:rsid w:val="00202092"/>
    <w:rsid w:val="00202462"/>
    <w:rsid w:val="00202583"/>
    <w:rsid w:val="002029BB"/>
    <w:rsid w:val="00202A55"/>
    <w:rsid w:val="00203282"/>
    <w:rsid w:val="00203768"/>
    <w:rsid w:val="002040DE"/>
    <w:rsid w:val="0020426F"/>
    <w:rsid w:val="00204431"/>
    <w:rsid w:val="002047DC"/>
    <w:rsid w:val="0020484B"/>
    <w:rsid w:val="00204E03"/>
    <w:rsid w:val="00205019"/>
    <w:rsid w:val="002052E0"/>
    <w:rsid w:val="0020576E"/>
    <w:rsid w:val="002057AE"/>
    <w:rsid w:val="00205A77"/>
    <w:rsid w:val="00205D46"/>
    <w:rsid w:val="00205EAA"/>
    <w:rsid w:val="002062CE"/>
    <w:rsid w:val="00206E60"/>
    <w:rsid w:val="00207142"/>
    <w:rsid w:val="00207164"/>
    <w:rsid w:val="00207238"/>
    <w:rsid w:val="0020733C"/>
    <w:rsid w:val="0020779E"/>
    <w:rsid w:val="00207C95"/>
    <w:rsid w:val="00207E4B"/>
    <w:rsid w:val="0021003B"/>
    <w:rsid w:val="0021015B"/>
    <w:rsid w:val="00210456"/>
    <w:rsid w:val="00210778"/>
    <w:rsid w:val="00210B2F"/>
    <w:rsid w:val="00210D0C"/>
    <w:rsid w:val="002117EF"/>
    <w:rsid w:val="00211AC0"/>
    <w:rsid w:val="00211D6B"/>
    <w:rsid w:val="00211D7C"/>
    <w:rsid w:val="002123D1"/>
    <w:rsid w:val="0021240C"/>
    <w:rsid w:val="0021281F"/>
    <w:rsid w:val="00212DF3"/>
    <w:rsid w:val="00212EDE"/>
    <w:rsid w:val="00212F49"/>
    <w:rsid w:val="00213052"/>
    <w:rsid w:val="00213184"/>
    <w:rsid w:val="00213F4D"/>
    <w:rsid w:val="002140E3"/>
    <w:rsid w:val="002141F2"/>
    <w:rsid w:val="0021491A"/>
    <w:rsid w:val="00214C06"/>
    <w:rsid w:val="00215143"/>
    <w:rsid w:val="00215B79"/>
    <w:rsid w:val="00215E88"/>
    <w:rsid w:val="00215EFE"/>
    <w:rsid w:val="00215F62"/>
    <w:rsid w:val="002163D7"/>
    <w:rsid w:val="00216520"/>
    <w:rsid w:val="002166CF"/>
    <w:rsid w:val="0021688B"/>
    <w:rsid w:val="00216A03"/>
    <w:rsid w:val="00216CF4"/>
    <w:rsid w:val="002170DC"/>
    <w:rsid w:val="002171A5"/>
    <w:rsid w:val="002177F9"/>
    <w:rsid w:val="00217FE4"/>
    <w:rsid w:val="00220048"/>
    <w:rsid w:val="0022016F"/>
    <w:rsid w:val="002202AE"/>
    <w:rsid w:val="00220418"/>
    <w:rsid w:val="0022044E"/>
    <w:rsid w:val="00220566"/>
    <w:rsid w:val="00220852"/>
    <w:rsid w:val="0022089B"/>
    <w:rsid w:val="00220998"/>
    <w:rsid w:val="00221129"/>
    <w:rsid w:val="00221189"/>
    <w:rsid w:val="0022168B"/>
    <w:rsid w:val="00222499"/>
    <w:rsid w:val="00223D50"/>
    <w:rsid w:val="002242B2"/>
    <w:rsid w:val="002244CE"/>
    <w:rsid w:val="00224505"/>
    <w:rsid w:val="00224A34"/>
    <w:rsid w:val="00224BEA"/>
    <w:rsid w:val="00224C6D"/>
    <w:rsid w:val="002253F4"/>
    <w:rsid w:val="0022565A"/>
    <w:rsid w:val="00225A4E"/>
    <w:rsid w:val="00226116"/>
    <w:rsid w:val="002262B5"/>
    <w:rsid w:val="00226710"/>
    <w:rsid w:val="00227240"/>
    <w:rsid w:val="002273BC"/>
    <w:rsid w:val="002301E2"/>
    <w:rsid w:val="00230707"/>
    <w:rsid w:val="00230824"/>
    <w:rsid w:val="002308EB"/>
    <w:rsid w:val="00230A26"/>
    <w:rsid w:val="00230BDF"/>
    <w:rsid w:val="0023143B"/>
    <w:rsid w:val="0023185B"/>
    <w:rsid w:val="00231C9D"/>
    <w:rsid w:val="00231DEC"/>
    <w:rsid w:val="00232CE1"/>
    <w:rsid w:val="00232DE1"/>
    <w:rsid w:val="00232FC4"/>
    <w:rsid w:val="00233253"/>
    <w:rsid w:val="0023337F"/>
    <w:rsid w:val="00233CD3"/>
    <w:rsid w:val="00233F38"/>
    <w:rsid w:val="0023436A"/>
    <w:rsid w:val="00234618"/>
    <w:rsid w:val="00234C86"/>
    <w:rsid w:val="00234F40"/>
    <w:rsid w:val="00235199"/>
    <w:rsid w:val="0023524F"/>
    <w:rsid w:val="00235492"/>
    <w:rsid w:val="0023560D"/>
    <w:rsid w:val="0023574E"/>
    <w:rsid w:val="0023586C"/>
    <w:rsid w:val="00235B04"/>
    <w:rsid w:val="00236594"/>
    <w:rsid w:val="0023715F"/>
    <w:rsid w:val="002375BC"/>
    <w:rsid w:val="0023772D"/>
    <w:rsid w:val="002377D2"/>
    <w:rsid w:val="002378C4"/>
    <w:rsid w:val="002379D5"/>
    <w:rsid w:val="00237AC3"/>
    <w:rsid w:val="00237C24"/>
    <w:rsid w:val="00237FFD"/>
    <w:rsid w:val="002403EE"/>
    <w:rsid w:val="00240416"/>
    <w:rsid w:val="0024058E"/>
    <w:rsid w:val="00241191"/>
    <w:rsid w:val="00241AB8"/>
    <w:rsid w:val="00241BAF"/>
    <w:rsid w:val="00241DDB"/>
    <w:rsid w:val="0024209E"/>
    <w:rsid w:val="0024222E"/>
    <w:rsid w:val="0024279D"/>
    <w:rsid w:val="002429DD"/>
    <w:rsid w:val="00242BE0"/>
    <w:rsid w:val="00242BF7"/>
    <w:rsid w:val="00242E24"/>
    <w:rsid w:val="00243073"/>
    <w:rsid w:val="00243161"/>
    <w:rsid w:val="002433DB"/>
    <w:rsid w:val="0024373E"/>
    <w:rsid w:val="00244226"/>
    <w:rsid w:val="00244480"/>
    <w:rsid w:val="00244483"/>
    <w:rsid w:val="0024475E"/>
    <w:rsid w:val="0024476B"/>
    <w:rsid w:val="002448A8"/>
    <w:rsid w:val="00244D84"/>
    <w:rsid w:val="00244FEC"/>
    <w:rsid w:val="00245CAA"/>
    <w:rsid w:val="00245DA3"/>
    <w:rsid w:val="0024611B"/>
    <w:rsid w:val="0024624F"/>
    <w:rsid w:val="0024633F"/>
    <w:rsid w:val="0024661D"/>
    <w:rsid w:val="00246855"/>
    <w:rsid w:val="002468B0"/>
    <w:rsid w:val="00246ABF"/>
    <w:rsid w:val="00246CED"/>
    <w:rsid w:val="00246DF9"/>
    <w:rsid w:val="00247425"/>
    <w:rsid w:val="00247472"/>
    <w:rsid w:val="00247485"/>
    <w:rsid w:val="002474A7"/>
    <w:rsid w:val="002476D7"/>
    <w:rsid w:val="00247782"/>
    <w:rsid w:val="00247BFE"/>
    <w:rsid w:val="00247D09"/>
    <w:rsid w:val="00247E53"/>
    <w:rsid w:val="00247E88"/>
    <w:rsid w:val="0025042C"/>
    <w:rsid w:val="00250721"/>
    <w:rsid w:val="00250814"/>
    <w:rsid w:val="00250B13"/>
    <w:rsid w:val="00250D37"/>
    <w:rsid w:val="00250F2F"/>
    <w:rsid w:val="00250F65"/>
    <w:rsid w:val="00251107"/>
    <w:rsid w:val="002515A1"/>
    <w:rsid w:val="00251611"/>
    <w:rsid w:val="002519B8"/>
    <w:rsid w:val="00251D35"/>
    <w:rsid w:val="00252302"/>
    <w:rsid w:val="0025231A"/>
    <w:rsid w:val="0025248F"/>
    <w:rsid w:val="00252573"/>
    <w:rsid w:val="00252F3B"/>
    <w:rsid w:val="00253263"/>
    <w:rsid w:val="00253576"/>
    <w:rsid w:val="00253766"/>
    <w:rsid w:val="0025383F"/>
    <w:rsid w:val="00253BEA"/>
    <w:rsid w:val="00253CBA"/>
    <w:rsid w:val="002540D5"/>
    <w:rsid w:val="00254828"/>
    <w:rsid w:val="00254996"/>
    <w:rsid w:val="00254C9F"/>
    <w:rsid w:val="00254D01"/>
    <w:rsid w:val="002551C9"/>
    <w:rsid w:val="002556FF"/>
    <w:rsid w:val="002560C4"/>
    <w:rsid w:val="00256286"/>
    <w:rsid w:val="002568E8"/>
    <w:rsid w:val="00256FB2"/>
    <w:rsid w:val="00257749"/>
    <w:rsid w:val="00257753"/>
    <w:rsid w:val="00257842"/>
    <w:rsid w:val="00257966"/>
    <w:rsid w:val="00257B9F"/>
    <w:rsid w:val="00257C3E"/>
    <w:rsid w:val="00257CA8"/>
    <w:rsid w:val="00257E14"/>
    <w:rsid w:val="00257E5B"/>
    <w:rsid w:val="00260636"/>
    <w:rsid w:val="00260863"/>
    <w:rsid w:val="002608A7"/>
    <w:rsid w:val="002608B8"/>
    <w:rsid w:val="00260AD3"/>
    <w:rsid w:val="0026115A"/>
    <w:rsid w:val="00261432"/>
    <w:rsid w:val="0026177F"/>
    <w:rsid w:val="00261903"/>
    <w:rsid w:val="00261D36"/>
    <w:rsid w:val="002629E9"/>
    <w:rsid w:val="00262D71"/>
    <w:rsid w:val="002633DA"/>
    <w:rsid w:val="0026367D"/>
    <w:rsid w:val="002640A7"/>
    <w:rsid w:val="00264153"/>
    <w:rsid w:val="00264859"/>
    <w:rsid w:val="00264F5A"/>
    <w:rsid w:val="00265234"/>
    <w:rsid w:val="002652D5"/>
    <w:rsid w:val="0026584B"/>
    <w:rsid w:val="002659E5"/>
    <w:rsid w:val="00265DAB"/>
    <w:rsid w:val="0026687D"/>
    <w:rsid w:val="00266D27"/>
    <w:rsid w:val="002671D3"/>
    <w:rsid w:val="002672CB"/>
    <w:rsid w:val="0026765C"/>
    <w:rsid w:val="002676BA"/>
    <w:rsid w:val="00267700"/>
    <w:rsid w:val="00267A40"/>
    <w:rsid w:val="00267B2E"/>
    <w:rsid w:val="00267C32"/>
    <w:rsid w:val="002706CD"/>
    <w:rsid w:val="00270FF0"/>
    <w:rsid w:val="00271015"/>
    <w:rsid w:val="002711FF"/>
    <w:rsid w:val="00271A1A"/>
    <w:rsid w:val="00271E1F"/>
    <w:rsid w:val="00271E6F"/>
    <w:rsid w:val="00272027"/>
    <w:rsid w:val="00272217"/>
    <w:rsid w:val="002723A4"/>
    <w:rsid w:val="002726E2"/>
    <w:rsid w:val="002726F7"/>
    <w:rsid w:val="00272942"/>
    <w:rsid w:val="00272D4F"/>
    <w:rsid w:val="0027321A"/>
    <w:rsid w:val="00273249"/>
    <w:rsid w:val="00273474"/>
    <w:rsid w:val="0027384E"/>
    <w:rsid w:val="00273863"/>
    <w:rsid w:val="00273907"/>
    <w:rsid w:val="00275CA9"/>
    <w:rsid w:val="00275EC6"/>
    <w:rsid w:val="00275FED"/>
    <w:rsid w:val="0027638A"/>
    <w:rsid w:val="00276392"/>
    <w:rsid w:val="0027665C"/>
    <w:rsid w:val="002768B5"/>
    <w:rsid w:val="002768D6"/>
    <w:rsid w:val="00276992"/>
    <w:rsid w:val="00276A04"/>
    <w:rsid w:val="00276A7A"/>
    <w:rsid w:val="00277051"/>
    <w:rsid w:val="00277315"/>
    <w:rsid w:val="0027757B"/>
    <w:rsid w:val="0027766E"/>
    <w:rsid w:val="0027771A"/>
    <w:rsid w:val="00277B56"/>
    <w:rsid w:val="00277D3B"/>
    <w:rsid w:val="00280395"/>
    <w:rsid w:val="002805DF"/>
    <w:rsid w:val="00280622"/>
    <w:rsid w:val="00280730"/>
    <w:rsid w:val="00280867"/>
    <w:rsid w:val="002813D8"/>
    <w:rsid w:val="00281D01"/>
    <w:rsid w:val="00281E66"/>
    <w:rsid w:val="00282309"/>
    <w:rsid w:val="00282803"/>
    <w:rsid w:val="00282A30"/>
    <w:rsid w:val="00282AAF"/>
    <w:rsid w:val="00282DEB"/>
    <w:rsid w:val="002832DF"/>
    <w:rsid w:val="002835EF"/>
    <w:rsid w:val="00283C81"/>
    <w:rsid w:val="00283D45"/>
    <w:rsid w:val="00283FF0"/>
    <w:rsid w:val="0028419B"/>
    <w:rsid w:val="002843F1"/>
    <w:rsid w:val="0028496D"/>
    <w:rsid w:val="00284F30"/>
    <w:rsid w:val="00285706"/>
    <w:rsid w:val="0028579E"/>
    <w:rsid w:val="002857C4"/>
    <w:rsid w:val="002858D3"/>
    <w:rsid w:val="00285D2F"/>
    <w:rsid w:val="00285DEB"/>
    <w:rsid w:val="00285E81"/>
    <w:rsid w:val="002860BC"/>
    <w:rsid w:val="002862A4"/>
    <w:rsid w:val="00286398"/>
    <w:rsid w:val="00286465"/>
    <w:rsid w:val="00286533"/>
    <w:rsid w:val="002867D3"/>
    <w:rsid w:val="00286946"/>
    <w:rsid w:val="00286956"/>
    <w:rsid w:val="00286D61"/>
    <w:rsid w:val="0028751B"/>
    <w:rsid w:val="0028796C"/>
    <w:rsid w:val="00290262"/>
    <w:rsid w:val="00290525"/>
    <w:rsid w:val="00290535"/>
    <w:rsid w:val="00290949"/>
    <w:rsid w:val="00290DA1"/>
    <w:rsid w:val="0029102F"/>
    <w:rsid w:val="0029110C"/>
    <w:rsid w:val="0029113E"/>
    <w:rsid w:val="0029117F"/>
    <w:rsid w:val="00291443"/>
    <w:rsid w:val="0029152D"/>
    <w:rsid w:val="00291CC4"/>
    <w:rsid w:val="00291D99"/>
    <w:rsid w:val="00291E44"/>
    <w:rsid w:val="00291F83"/>
    <w:rsid w:val="0029208D"/>
    <w:rsid w:val="00292101"/>
    <w:rsid w:val="002921EE"/>
    <w:rsid w:val="002923CA"/>
    <w:rsid w:val="00292570"/>
    <w:rsid w:val="00292B03"/>
    <w:rsid w:val="00292E5B"/>
    <w:rsid w:val="002933DE"/>
    <w:rsid w:val="00293416"/>
    <w:rsid w:val="00293B09"/>
    <w:rsid w:val="00293BDD"/>
    <w:rsid w:val="00293E74"/>
    <w:rsid w:val="0029409B"/>
    <w:rsid w:val="002941CD"/>
    <w:rsid w:val="0029491B"/>
    <w:rsid w:val="00294A63"/>
    <w:rsid w:val="0029500B"/>
    <w:rsid w:val="0029503A"/>
    <w:rsid w:val="0029508D"/>
    <w:rsid w:val="002958AA"/>
    <w:rsid w:val="00295A6C"/>
    <w:rsid w:val="00295AAB"/>
    <w:rsid w:val="00295CFE"/>
    <w:rsid w:val="00295D72"/>
    <w:rsid w:val="0029624D"/>
    <w:rsid w:val="00296578"/>
    <w:rsid w:val="00296677"/>
    <w:rsid w:val="00296959"/>
    <w:rsid w:val="00296D64"/>
    <w:rsid w:val="002976D3"/>
    <w:rsid w:val="002A002C"/>
    <w:rsid w:val="002A0353"/>
    <w:rsid w:val="002A073E"/>
    <w:rsid w:val="002A07CF"/>
    <w:rsid w:val="002A087B"/>
    <w:rsid w:val="002A09B9"/>
    <w:rsid w:val="002A0BFC"/>
    <w:rsid w:val="002A0C14"/>
    <w:rsid w:val="002A0E14"/>
    <w:rsid w:val="002A0F71"/>
    <w:rsid w:val="002A0F8C"/>
    <w:rsid w:val="002A0FD4"/>
    <w:rsid w:val="002A0FE3"/>
    <w:rsid w:val="002A1126"/>
    <w:rsid w:val="002A118C"/>
    <w:rsid w:val="002A1431"/>
    <w:rsid w:val="002A1ABA"/>
    <w:rsid w:val="002A1BE5"/>
    <w:rsid w:val="002A27BD"/>
    <w:rsid w:val="002A27E5"/>
    <w:rsid w:val="002A291F"/>
    <w:rsid w:val="002A2978"/>
    <w:rsid w:val="002A305D"/>
    <w:rsid w:val="002A34BE"/>
    <w:rsid w:val="002A36BD"/>
    <w:rsid w:val="002A37E7"/>
    <w:rsid w:val="002A3864"/>
    <w:rsid w:val="002A3A56"/>
    <w:rsid w:val="002A3A7F"/>
    <w:rsid w:val="002A3B30"/>
    <w:rsid w:val="002A3E10"/>
    <w:rsid w:val="002A3E13"/>
    <w:rsid w:val="002A4092"/>
    <w:rsid w:val="002A457A"/>
    <w:rsid w:val="002A46C4"/>
    <w:rsid w:val="002A4720"/>
    <w:rsid w:val="002A477E"/>
    <w:rsid w:val="002A483F"/>
    <w:rsid w:val="002A4B20"/>
    <w:rsid w:val="002A4BBD"/>
    <w:rsid w:val="002A4D66"/>
    <w:rsid w:val="002A4EF0"/>
    <w:rsid w:val="002A518D"/>
    <w:rsid w:val="002A5C30"/>
    <w:rsid w:val="002A5CE5"/>
    <w:rsid w:val="002A5CEF"/>
    <w:rsid w:val="002A5E8C"/>
    <w:rsid w:val="002A6BE6"/>
    <w:rsid w:val="002A6D92"/>
    <w:rsid w:val="002A6FB1"/>
    <w:rsid w:val="002A75BB"/>
    <w:rsid w:val="002A7698"/>
    <w:rsid w:val="002A7815"/>
    <w:rsid w:val="002A7A20"/>
    <w:rsid w:val="002B03DD"/>
    <w:rsid w:val="002B0404"/>
    <w:rsid w:val="002B06C6"/>
    <w:rsid w:val="002B0944"/>
    <w:rsid w:val="002B0EC4"/>
    <w:rsid w:val="002B103E"/>
    <w:rsid w:val="002B134A"/>
    <w:rsid w:val="002B136B"/>
    <w:rsid w:val="002B182D"/>
    <w:rsid w:val="002B197A"/>
    <w:rsid w:val="002B1E8E"/>
    <w:rsid w:val="002B2140"/>
    <w:rsid w:val="002B230E"/>
    <w:rsid w:val="002B23C8"/>
    <w:rsid w:val="002B27FF"/>
    <w:rsid w:val="002B281A"/>
    <w:rsid w:val="002B2900"/>
    <w:rsid w:val="002B2E0C"/>
    <w:rsid w:val="002B302E"/>
    <w:rsid w:val="002B3115"/>
    <w:rsid w:val="002B336A"/>
    <w:rsid w:val="002B383A"/>
    <w:rsid w:val="002B3E83"/>
    <w:rsid w:val="002B3E90"/>
    <w:rsid w:val="002B449C"/>
    <w:rsid w:val="002B4556"/>
    <w:rsid w:val="002B488E"/>
    <w:rsid w:val="002B4913"/>
    <w:rsid w:val="002B4B05"/>
    <w:rsid w:val="002B4F22"/>
    <w:rsid w:val="002B4F79"/>
    <w:rsid w:val="002B5271"/>
    <w:rsid w:val="002B538A"/>
    <w:rsid w:val="002B59B9"/>
    <w:rsid w:val="002B602C"/>
    <w:rsid w:val="002B61E1"/>
    <w:rsid w:val="002B6200"/>
    <w:rsid w:val="002B6752"/>
    <w:rsid w:val="002B680B"/>
    <w:rsid w:val="002B6A18"/>
    <w:rsid w:val="002B6A9D"/>
    <w:rsid w:val="002B7003"/>
    <w:rsid w:val="002B71E5"/>
    <w:rsid w:val="002B732B"/>
    <w:rsid w:val="002B7408"/>
    <w:rsid w:val="002B74EF"/>
    <w:rsid w:val="002B79C2"/>
    <w:rsid w:val="002B7F09"/>
    <w:rsid w:val="002C01A8"/>
    <w:rsid w:val="002C039E"/>
    <w:rsid w:val="002C045E"/>
    <w:rsid w:val="002C07FB"/>
    <w:rsid w:val="002C0833"/>
    <w:rsid w:val="002C0867"/>
    <w:rsid w:val="002C0884"/>
    <w:rsid w:val="002C10E4"/>
    <w:rsid w:val="002C1B83"/>
    <w:rsid w:val="002C2114"/>
    <w:rsid w:val="002C214B"/>
    <w:rsid w:val="002C2377"/>
    <w:rsid w:val="002C23BE"/>
    <w:rsid w:val="002C2574"/>
    <w:rsid w:val="002C2590"/>
    <w:rsid w:val="002C2863"/>
    <w:rsid w:val="002C2C92"/>
    <w:rsid w:val="002C2E44"/>
    <w:rsid w:val="002C338E"/>
    <w:rsid w:val="002C3948"/>
    <w:rsid w:val="002C3BFE"/>
    <w:rsid w:val="002C3E63"/>
    <w:rsid w:val="002C3F84"/>
    <w:rsid w:val="002C4447"/>
    <w:rsid w:val="002C4625"/>
    <w:rsid w:val="002C4684"/>
    <w:rsid w:val="002C4C97"/>
    <w:rsid w:val="002C4E0D"/>
    <w:rsid w:val="002C4E97"/>
    <w:rsid w:val="002C520D"/>
    <w:rsid w:val="002C52E2"/>
    <w:rsid w:val="002C5639"/>
    <w:rsid w:val="002C5739"/>
    <w:rsid w:val="002C5AB9"/>
    <w:rsid w:val="002C5BBB"/>
    <w:rsid w:val="002C602C"/>
    <w:rsid w:val="002C6106"/>
    <w:rsid w:val="002C6564"/>
    <w:rsid w:val="002C677B"/>
    <w:rsid w:val="002C6BD2"/>
    <w:rsid w:val="002C7303"/>
    <w:rsid w:val="002C740F"/>
    <w:rsid w:val="002C759A"/>
    <w:rsid w:val="002C76C9"/>
    <w:rsid w:val="002C7E46"/>
    <w:rsid w:val="002C7EB9"/>
    <w:rsid w:val="002D012A"/>
    <w:rsid w:val="002D0298"/>
    <w:rsid w:val="002D0F7C"/>
    <w:rsid w:val="002D173C"/>
    <w:rsid w:val="002D1B76"/>
    <w:rsid w:val="002D1CF2"/>
    <w:rsid w:val="002D1D25"/>
    <w:rsid w:val="002D1DF9"/>
    <w:rsid w:val="002D228F"/>
    <w:rsid w:val="002D22CE"/>
    <w:rsid w:val="002D2503"/>
    <w:rsid w:val="002D2711"/>
    <w:rsid w:val="002D281C"/>
    <w:rsid w:val="002D2E3A"/>
    <w:rsid w:val="002D2FA8"/>
    <w:rsid w:val="002D3371"/>
    <w:rsid w:val="002D3598"/>
    <w:rsid w:val="002D3934"/>
    <w:rsid w:val="002D3A9B"/>
    <w:rsid w:val="002D3C06"/>
    <w:rsid w:val="002D4376"/>
    <w:rsid w:val="002D437A"/>
    <w:rsid w:val="002D468A"/>
    <w:rsid w:val="002D48BF"/>
    <w:rsid w:val="002D48D2"/>
    <w:rsid w:val="002D4AAB"/>
    <w:rsid w:val="002D4EC1"/>
    <w:rsid w:val="002D5677"/>
    <w:rsid w:val="002D57C8"/>
    <w:rsid w:val="002D5870"/>
    <w:rsid w:val="002D58CD"/>
    <w:rsid w:val="002D58E8"/>
    <w:rsid w:val="002D5B4B"/>
    <w:rsid w:val="002D6041"/>
    <w:rsid w:val="002D6346"/>
    <w:rsid w:val="002D6572"/>
    <w:rsid w:val="002D670C"/>
    <w:rsid w:val="002D6831"/>
    <w:rsid w:val="002D68F7"/>
    <w:rsid w:val="002D6C17"/>
    <w:rsid w:val="002D6DCA"/>
    <w:rsid w:val="002D6FE4"/>
    <w:rsid w:val="002D7027"/>
    <w:rsid w:val="002D7354"/>
    <w:rsid w:val="002D738F"/>
    <w:rsid w:val="002D751E"/>
    <w:rsid w:val="002D7525"/>
    <w:rsid w:val="002D7685"/>
    <w:rsid w:val="002D76C7"/>
    <w:rsid w:val="002D7BE9"/>
    <w:rsid w:val="002D7D46"/>
    <w:rsid w:val="002D7FC2"/>
    <w:rsid w:val="002E0A0E"/>
    <w:rsid w:val="002E0B9D"/>
    <w:rsid w:val="002E0D21"/>
    <w:rsid w:val="002E1489"/>
    <w:rsid w:val="002E14F3"/>
    <w:rsid w:val="002E1A51"/>
    <w:rsid w:val="002E1A62"/>
    <w:rsid w:val="002E1BA4"/>
    <w:rsid w:val="002E20E7"/>
    <w:rsid w:val="002E2108"/>
    <w:rsid w:val="002E22B5"/>
    <w:rsid w:val="002E2663"/>
    <w:rsid w:val="002E266F"/>
    <w:rsid w:val="002E2700"/>
    <w:rsid w:val="002E2A0E"/>
    <w:rsid w:val="002E2C8E"/>
    <w:rsid w:val="002E2EC0"/>
    <w:rsid w:val="002E3713"/>
    <w:rsid w:val="002E42F2"/>
    <w:rsid w:val="002E45A7"/>
    <w:rsid w:val="002E4617"/>
    <w:rsid w:val="002E47C5"/>
    <w:rsid w:val="002E4C71"/>
    <w:rsid w:val="002E4E92"/>
    <w:rsid w:val="002E56DE"/>
    <w:rsid w:val="002E5B79"/>
    <w:rsid w:val="002E5C04"/>
    <w:rsid w:val="002E5CEB"/>
    <w:rsid w:val="002E5E97"/>
    <w:rsid w:val="002E61E5"/>
    <w:rsid w:val="002E66DB"/>
    <w:rsid w:val="002E6B09"/>
    <w:rsid w:val="002E6D4F"/>
    <w:rsid w:val="002E6FB3"/>
    <w:rsid w:val="002E71AB"/>
    <w:rsid w:val="002E71AD"/>
    <w:rsid w:val="002E7311"/>
    <w:rsid w:val="002E78EB"/>
    <w:rsid w:val="002E7DF5"/>
    <w:rsid w:val="002E7EA3"/>
    <w:rsid w:val="002E7F49"/>
    <w:rsid w:val="002F0351"/>
    <w:rsid w:val="002F068A"/>
    <w:rsid w:val="002F0854"/>
    <w:rsid w:val="002F0ACD"/>
    <w:rsid w:val="002F0E64"/>
    <w:rsid w:val="002F1198"/>
    <w:rsid w:val="002F149C"/>
    <w:rsid w:val="002F164B"/>
    <w:rsid w:val="002F1F90"/>
    <w:rsid w:val="002F1F95"/>
    <w:rsid w:val="002F2621"/>
    <w:rsid w:val="002F2E26"/>
    <w:rsid w:val="002F3166"/>
    <w:rsid w:val="002F3240"/>
    <w:rsid w:val="002F388B"/>
    <w:rsid w:val="002F40ED"/>
    <w:rsid w:val="002F41BB"/>
    <w:rsid w:val="002F49AA"/>
    <w:rsid w:val="002F4EB2"/>
    <w:rsid w:val="002F510D"/>
    <w:rsid w:val="002F5545"/>
    <w:rsid w:val="002F5833"/>
    <w:rsid w:val="002F5902"/>
    <w:rsid w:val="002F5C64"/>
    <w:rsid w:val="002F5CBA"/>
    <w:rsid w:val="002F5D28"/>
    <w:rsid w:val="002F6412"/>
    <w:rsid w:val="002F6448"/>
    <w:rsid w:val="002F6792"/>
    <w:rsid w:val="002F6EDC"/>
    <w:rsid w:val="002F6F9E"/>
    <w:rsid w:val="002F72DC"/>
    <w:rsid w:val="002F77D0"/>
    <w:rsid w:val="002F7CE5"/>
    <w:rsid w:val="002F7E71"/>
    <w:rsid w:val="00300416"/>
    <w:rsid w:val="00300651"/>
    <w:rsid w:val="00300BBE"/>
    <w:rsid w:val="00300DBA"/>
    <w:rsid w:val="00300E54"/>
    <w:rsid w:val="00301254"/>
    <w:rsid w:val="0030185F"/>
    <w:rsid w:val="00302687"/>
    <w:rsid w:val="00302740"/>
    <w:rsid w:val="00302EC7"/>
    <w:rsid w:val="003031BC"/>
    <w:rsid w:val="003033E6"/>
    <w:rsid w:val="00303484"/>
    <w:rsid w:val="003035A9"/>
    <w:rsid w:val="0030393E"/>
    <w:rsid w:val="00303A99"/>
    <w:rsid w:val="00303AC9"/>
    <w:rsid w:val="00303DE4"/>
    <w:rsid w:val="00304761"/>
    <w:rsid w:val="00304C3D"/>
    <w:rsid w:val="0030515B"/>
    <w:rsid w:val="003051E3"/>
    <w:rsid w:val="003052B6"/>
    <w:rsid w:val="003052E3"/>
    <w:rsid w:val="0030584F"/>
    <w:rsid w:val="003059EF"/>
    <w:rsid w:val="00305DF9"/>
    <w:rsid w:val="0030618B"/>
    <w:rsid w:val="00306338"/>
    <w:rsid w:val="00306853"/>
    <w:rsid w:val="0030704D"/>
    <w:rsid w:val="00307881"/>
    <w:rsid w:val="0030796E"/>
    <w:rsid w:val="00307CE1"/>
    <w:rsid w:val="00307EF4"/>
    <w:rsid w:val="00310517"/>
    <w:rsid w:val="00310BC9"/>
    <w:rsid w:val="00310C61"/>
    <w:rsid w:val="00311697"/>
    <w:rsid w:val="003117F1"/>
    <w:rsid w:val="0031190B"/>
    <w:rsid w:val="003120D1"/>
    <w:rsid w:val="003123AF"/>
    <w:rsid w:val="00312656"/>
    <w:rsid w:val="003127BF"/>
    <w:rsid w:val="00312DDA"/>
    <w:rsid w:val="0031317D"/>
    <w:rsid w:val="00313953"/>
    <w:rsid w:val="003139E5"/>
    <w:rsid w:val="00313A31"/>
    <w:rsid w:val="00313B53"/>
    <w:rsid w:val="00313E04"/>
    <w:rsid w:val="003148B4"/>
    <w:rsid w:val="00314A02"/>
    <w:rsid w:val="00314A34"/>
    <w:rsid w:val="00314D43"/>
    <w:rsid w:val="00314D76"/>
    <w:rsid w:val="00315388"/>
    <w:rsid w:val="003153D2"/>
    <w:rsid w:val="00315476"/>
    <w:rsid w:val="003157FD"/>
    <w:rsid w:val="00315993"/>
    <w:rsid w:val="00315A32"/>
    <w:rsid w:val="00316423"/>
    <w:rsid w:val="0031643D"/>
    <w:rsid w:val="003167CC"/>
    <w:rsid w:val="00316BEA"/>
    <w:rsid w:val="00316DC2"/>
    <w:rsid w:val="00316EB9"/>
    <w:rsid w:val="00316F9F"/>
    <w:rsid w:val="003172C8"/>
    <w:rsid w:val="003172FE"/>
    <w:rsid w:val="0031730B"/>
    <w:rsid w:val="0031737C"/>
    <w:rsid w:val="0031754B"/>
    <w:rsid w:val="003175A2"/>
    <w:rsid w:val="00317A71"/>
    <w:rsid w:val="00317BA3"/>
    <w:rsid w:val="00317BA4"/>
    <w:rsid w:val="00317CEE"/>
    <w:rsid w:val="00317EB0"/>
    <w:rsid w:val="003204A3"/>
    <w:rsid w:val="003204F5"/>
    <w:rsid w:val="003205E8"/>
    <w:rsid w:val="0032084E"/>
    <w:rsid w:val="00320E51"/>
    <w:rsid w:val="00320F91"/>
    <w:rsid w:val="00321210"/>
    <w:rsid w:val="00321460"/>
    <w:rsid w:val="0032153F"/>
    <w:rsid w:val="00321787"/>
    <w:rsid w:val="0032180D"/>
    <w:rsid w:val="00321953"/>
    <w:rsid w:val="00321D6D"/>
    <w:rsid w:val="00321D73"/>
    <w:rsid w:val="00321E09"/>
    <w:rsid w:val="00321ED8"/>
    <w:rsid w:val="00321F6D"/>
    <w:rsid w:val="00322C7B"/>
    <w:rsid w:val="00322E83"/>
    <w:rsid w:val="00322EA1"/>
    <w:rsid w:val="00323000"/>
    <w:rsid w:val="00323078"/>
    <w:rsid w:val="003232AD"/>
    <w:rsid w:val="0032330D"/>
    <w:rsid w:val="003236F2"/>
    <w:rsid w:val="00323BF9"/>
    <w:rsid w:val="0032406E"/>
    <w:rsid w:val="003240A4"/>
    <w:rsid w:val="003240C6"/>
    <w:rsid w:val="00324416"/>
    <w:rsid w:val="00324566"/>
    <w:rsid w:val="003245B1"/>
    <w:rsid w:val="003245B6"/>
    <w:rsid w:val="003245CD"/>
    <w:rsid w:val="0032475D"/>
    <w:rsid w:val="003249BD"/>
    <w:rsid w:val="00324FDB"/>
    <w:rsid w:val="00325112"/>
    <w:rsid w:val="00325A10"/>
    <w:rsid w:val="00325B58"/>
    <w:rsid w:val="00325CBE"/>
    <w:rsid w:val="003262D7"/>
    <w:rsid w:val="00326671"/>
    <w:rsid w:val="00326A5D"/>
    <w:rsid w:val="00326BE7"/>
    <w:rsid w:val="00326E2A"/>
    <w:rsid w:val="00326E6F"/>
    <w:rsid w:val="00326F44"/>
    <w:rsid w:val="003276B4"/>
    <w:rsid w:val="00327859"/>
    <w:rsid w:val="003278C6"/>
    <w:rsid w:val="00327CDF"/>
    <w:rsid w:val="0033073F"/>
    <w:rsid w:val="0033076A"/>
    <w:rsid w:val="0033085C"/>
    <w:rsid w:val="00330EE0"/>
    <w:rsid w:val="0033102A"/>
    <w:rsid w:val="00331181"/>
    <w:rsid w:val="003319D0"/>
    <w:rsid w:val="00331DF5"/>
    <w:rsid w:val="0033246B"/>
    <w:rsid w:val="00332789"/>
    <w:rsid w:val="003329ED"/>
    <w:rsid w:val="00332B4B"/>
    <w:rsid w:val="00332CBE"/>
    <w:rsid w:val="00332D6E"/>
    <w:rsid w:val="00332E9A"/>
    <w:rsid w:val="00333072"/>
    <w:rsid w:val="00333383"/>
    <w:rsid w:val="0033338C"/>
    <w:rsid w:val="00333825"/>
    <w:rsid w:val="00333904"/>
    <w:rsid w:val="00333A0B"/>
    <w:rsid w:val="00333A93"/>
    <w:rsid w:val="00333B29"/>
    <w:rsid w:val="00333F12"/>
    <w:rsid w:val="00334594"/>
    <w:rsid w:val="0033476C"/>
    <w:rsid w:val="00334A09"/>
    <w:rsid w:val="00334B24"/>
    <w:rsid w:val="00334F61"/>
    <w:rsid w:val="003351EA"/>
    <w:rsid w:val="003351FD"/>
    <w:rsid w:val="003356C7"/>
    <w:rsid w:val="00335762"/>
    <w:rsid w:val="003359B7"/>
    <w:rsid w:val="00335C40"/>
    <w:rsid w:val="00335D56"/>
    <w:rsid w:val="003365F4"/>
    <w:rsid w:val="003366BE"/>
    <w:rsid w:val="003368CD"/>
    <w:rsid w:val="003376A8"/>
    <w:rsid w:val="00337A93"/>
    <w:rsid w:val="00337BA5"/>
    <w:rsid w:val="00337CE6"/>
    <w:rsid w:val="00337EBD"/>
    <w:rsid w:val="00337FD1"/>
    <w:rsid w:val="00340067"/>
    <w:rsid w:val="003402E5"/>
    <w:rsid w:val="0034033C"/>
    <w:rsid w:val="00340558"/>
    <w:rsid w:val="00340F88"/>
    <w:rsid w:val="00340FE4"/>
    <w:rsid w:val="003419E4"/>
    <w:rsid w:val="00341AD6"/>
    <w:rsid w:val="00341ADD"/>
    <w:rsid w:val="00341B69"/>
    <w:rsid w:val="003420B9"/>
    <w:rsid w:val="00342198"/>
    <w:rsid w:val="003427C8"/>
    <w:rsid w:val="003428AE"/>
    <w:rsid w:val="00342982"/>
    <w:rsid w:val="003429A9"/>
    <w:rsid w:val="00342A86"/>
    <w:rsid w:val="0034396E"/>
    <w:rsid w:val="0034396F"/>
    <w:rsid w:val="00343B95"/>
    <w:rsid w:val="00343C8F"/>
    <w:rsid w:val="00343D9B"/>
    <w:rsid w:val="003443C1"/>
    <w:rsid w:val="00344B15"/>
    <w:rsid w:val="00345380"/>
    <w:rsid w:val="003454D3"/>
    <w:rsid w:val="00345519"/>
    <w:rsid w:val="0034588F"/>
    <w:rsid w:val="00345D2E"/>
    <w:rsid w:val="00345D81"/>
    <w:rsid w:val="00345DBF"/>
    <w:rsid w:val="00345E58"/>
    <w:rsid w:val="00345F81"/>
    <w:rsid w:val="003463E9"/>
    <w:rsid w:val="00346576"/>
    <w:rsid w:val="00346CD9"/>
    <w:rsid w:val="00347266"/>
    <w:rsid w:val="0034777D"/>
    <w:rsid w:val="00347BBF"/>
    <w:rsid w:val="00347E53"/>
    <w:rsid w:val="00347FD1"/>
    <w:rsid w:val="00350417"/>
    <w:rsid w:val="00350761"/>
    <w:rsid w:val="00350C11"/>
    <w:rsid w:val="00350C46"/>
    <w:rsid w:val="00350C87"/>
    <w:rsid w:val="00350F61"/>
    <w:rsid w:val="003514D2"/>
    <w:rsid w:val="003515B6"/>
    <w:rsid w:val="00351631"/>
    <w:rsid w:val="0035179D"/>
    <w:rsid w:val="0035185B"/>
    <w:rsid w:val="00351940"/>
    <w:rsid w:val="00351CC1"/>
    <w:rsid w:val="00351E98"/>
    <w:rsid w:val="003522AF"/>
    <w:rsid w:val="0035238A"/>
    <w:rsid w:val="00352675"/>
    <w:rsid w:val="00352A0A"/>
    <w:rsid w:val="00352A91"/>
    <w:rsid w:val="00352B8D"/>
    <w:rsid w:val="00352BB7"/>
    <w:rsid w:val="00352BCA"/>
    <w:rsid w:val="00352D23"/>
    <w:rsid w:val="00352FF3"/>
    <w:rsid w:val="00353B72"/>
    <w:rsid w:val="00353D20"/>
    <w:rsid w:val="003540B0"/>
    <w:rsid w:val="003545A0"/>
    <w:rsid w:val="003547D6"/>
    <w:rsid w:val="0035490E"/>
    <w:rsid w:val="003549E7"/>
    <w:rsid w:val="00354C15"/>
    <w:rsid w:val="00354E5B"/>
    <w:rsid w:val="0035515C"/>
    <w:rsid w:val="003557DB"/>
    <w:rsid w:val="00355851"/>
    <w:rsid w:val="003558A2"/>
    <w:rsid w:val="003558A6"/>
    <w:rsid w:val="00355BB8"/>
    <w:rsid w:val="0035607A"/>
    <w:rsid w:val="0035633F"/>
    <w:rsid w:val="00356ADD"/>
    <w:rsid w:val="00356C64"/>
    <w:rsid w:val="0035710B"/>
    <w:rsid w:val="0035713B"/>
    <w:rsid w:val="00357177"/>
    <w:rsid w:val="00357757"/>
    <w:rsid w:val="00357C4D"/>
    <w:rsid w:val="00357DC0"/>
    <w:rsid w:val="00357ED4"/>
    <w:rsid w:val="0036011F"/>
    <w:rsid w:val="003605AD"/>
    <w:rsid w:val="0036065B"/>
    <w:rsid w:val="00360CC1"/>
    <w:rsid w:val="0036111C"/>
    <w:rsid w:val="00361A20"/>
    <w:rsid w:val="00361CC1"/>
    <w:rsid w:val="00361D6F"/>
    <w:rsid w:val="003624CE"/>
    <w:rsid w:val="00362B0E"/>
    <w:rsid w:val="00362B96"/>
    <w:rsid w:val="003632FE"/>
    <w:rsid w:val="00363877"/>
    <w:rsid w:val="00363A5E"/>
    <w:rsid w:val="00363AC0"/>
    <w:rsid w:val="00363B5E"/>
    <w:rsid w:val="0036492E"/>
    <w:rsid w:val="00364AC0"/>
    <w:rsid w:val="00364C8C"/>
    <w:rsid w:val="00364CBE"/>
    <w:rsid w:val="003657C0"/>
    <w:rsid w:val="00365AFD"/>
    <w:rsid w:val="00365EDF"/>
    <w:rsid w:val="00365F5D"/>
    <w:rsid w:val="00365FD3"/>
    <w:rsid w:val="00366098"/>
    <w:rsid w:val="00366F04"/>
    <w:rsid w:val="00367001"/>
    <w:rsid w:val="003671BF"/>
    <w:rsid w:val="003675AE"/>
    <w:rsid w:val="00367736"/>
    <w:rsid w:val="00367CCC"/>
    <w:rsid w:val="00367F2A"/>
    <w:rsid w:val="00370001"/>
    <w:rsid w:val="00370449"/>
    <w:rsid w:val="003704D8"/>
    <w:rsid w:val="003704EC"/>
    <w:rsid w:val="0037076D"/>
    <w:rsid w:val="00370A4C"/>
    <w:rsid w:val="00370ABB"/>
    <w:rsid w:val="00371335"/>
    <w:rsid w:val="003714AD"/>
    <w:rsid w:val="003717BC"/>
    <w:rsid w:val="00371906"/>
    <w:rsid w:val="003719AE"/>
    <w:rsid w:val="00371BBE"/>
    <w:rsid w:val="00371DCF"/>
    <w:rsid w:val="00371E05"/>
    <w:rsid w:val="003725BD"/>
    <w:rsid w:val="003727EC"/>
    <w:rsid w:val="0037281D"/>
    <w:rsid w:val="003729A3"/>
    <w:rsid w:val="00372B4A"/>
    <w:rsid w:val="00372E9C"/>
    <w:rsid w:val="0037355B"/>
    <w:rsid w:val="00373ADB"/>
    <w:rsid w:val="003741FB"/>
    <w:rsid w:val="0037448E"/>
    <w:rsid w:val="00374AEF"/>
    <w:rsid w:val="00374B97"/>
    <w:rsid w:val="00375059"/>
    <w:rsid w:val="003754D2"/>
    <w:rsid w:val="003756DB"/>
    <w:rsid w:val="003759C4"/>
    <w:rsid w:val="003759EC"/>
    <w:rsid w:val="003761D0"/>
    <w:rsid w:val="00376708"/>
    <w:rsid w:val="00376732"/>
    <w:rsid w:val="00376864"/>
    <w:rsid w:val="00376AC6"/>
    <w:rsid w:val="00376B12"/>
    <w:rsid w:val="003770A5"/>
    <w:rsid w:val="003770EA"/>
    <w:rsid w:val="003779D3"/>
    <w:rsid w:val="00377B9E"/>
    <w:rsid w:val="00377CCC"/>
    <w:rsid w:val="00377DC1"/>
    <w:rsid w:val="00377F2E"/>
    <w:rsid w:val="003801B1"/>
    <w:rsid w:val="003801E5"/>
    <w:rsid w:val="0038023E"/>
    <w:rsid w:val="0038046A"/>
    <w:rsid w:val="003809A7"/>
    <w:rsid w:val="00380C99"/>
    <w:rsid w:val="00380DCB"/>
    <w:rsid w:val="00381038"/>
    <w:rsid w:val="003810EB"/>
    <w:rsid w:val="00381458"/>
    <w:rsid w:val="00381552"/>
    <w:rsid w:val="003817ED"/>
    <w:rsid w:val="003819ED"/>
    <w:rsid w:val="00381D3B"/>
    <w:rsid w:val="00381E93"/>
    <w:rsid w:val="003823D5"/>
    <w:rsid w:val="003825B0"/>
    <w:rsid w:val="00382A55"/>
    <w:rsid w:val="00382B4D"/>
    <w:rsid w:val="00382BEB"/>
    <w:rsid w:val="00382D1D"/>
    <w:rsid w:val="00382E78"/>
    <w:rsid w:val="0038301B"/>
    <w:rsid w:val="00383139"/>
    <w:rsid w:val="00383354"/>
    <w:rsid w:val="003846BB"/>
    <w:rsid w:val="00384716"/>
    <w:rsid w:val="00384AD9"/>
    <w:rsid w:val="00384C8D"/>
    <w:rsid w:val="00385112"/>
    <w:rsid w:val="00385364"/>
    <w:rsid w:val="0038552E"/>
    <w:rsid w:val="00385968"/>
    <w:rsid w:val="003862D5"/>
    <w:rsid w:val="00386310"/>
    <w:rsid w:val="00386497"/>
    <w:rsid w:val="003867E9"/>
    <w:rsid w:val="003869B3"/>
    <w:rsid w:val="00386A7C"/>
    <w:rsid w:val="00387853"/>
    <w:rsid w:val="00387BE3"/>
    <w:rsid w:val="00387F00"/>
    <w:rsid w:val="003900EA"/>
    <w:rsid w:val="0039019B"/>
    <w:rsid w:val="0039024C"/>
    <w:rsid w:val="00390379"/>
    <w:rsid w:val="003905A7"/>
    <w:rsid w:val="00390C89"/>
    <w:rsid w:val="00390CBE"/>
    <w:rsid w:val="00390CF7"/>
    <w:rsid w:val="00390D6C"/>
    <w:rsid w:val="0039132B"/>
    <w:rsid w:val="003913C5"/>
    <w:rsid w:val="00391825"/>
    <w:rsid w:val="003919C5"/>
    <w:rsid w:val="00392814"/>
    <w:rsid w:val="00392B49"/>
    <w:rsid w:val="0039386C"/>
    <w:rsid w:val="00393BFC"/>
    <w:rsid w:val="00393C92"/>
    <w:rsid w:val="00394102"/>
    <w:rsid w:val="00394389"/>
    <w:rsid w:val="00394A31"/>
    <w:rsid w:val="00394C7D"/>
    <w:rsid w:val="00394CA9"/>
    <w:rsid w:val="0039504D"/>
    <w:rsid w:val="003950F7"/>
    <w:rsid w:val="0039538C"/>
    <w:rsid w:val="003954A5"/>
    <w:rsid w:val="00395635"/>
    <w:rsid w:val="003956C3"/>
    <w:rsid w:val="003956F2"/>
    <w:rsid w:val="00395796"/>
    <w:rsid w:val="00395820"/>
    <w:rsid w:val="003958D0"/>
    <w:rsid w:val="003959D1"/>
    <w:rsid w:val="00395A3F"/>
    <w:rsid w:val="00395BD5"/>
    <w:rsid w:val="003961E6"/>
    <w:rsid w:val="003963CB"/>
    <w:rsid w:val="00396567"/>
    <w:rsid w:val="00396D0E"/>
    <w:rsid w:val="00396E80"/>
    <w:rsid w:val="00396F9E"/>
    <w:rsid w:val="003970D0"/>
    <w:rsid w:val="0039725C"/>
    <w:rsid w:val="0039775C"/>
    <w:rsid w:val="003977D5"/>
    <w:rsid w:val="00397E8E"/>
    <w:rsid w:val="003A0009"/>
    <w:rsid w:val="003A0979"/>
    <w:rsid w:val="003A09E8"/>
    <w:rsid w:val="003A0D11"/>
    <w:rsid w:val="003A13E8"/>
    <w:rsid w:val="003A1574"/>
    <w:rsid w:val="003A160D"/>
    <w:rsid w:val="003A1A59"/>
    <w:rsid w:val="003A20A8"/>
    <w:rsid w:val="003A2896"/>
    <w:rsid w:val="003A2B87"/>
    <w:rsid w:val="003A2DAD"/>
    <w:rsid w:val="003A2DDB"/>
    <w:rsid w:val="003A2F6D"/>
    <w:rsid w:val="003A3021"/>
    <w:rsid w:val="003A3359"/>
    <w:rsid w:val="003A33EB"/>
    <w:rsid w:val="003A37F1"/>
    <w:rsid w:val="003A3808"/>
    <w:rsid w:val="003A3F4A"/>
    <w:rsid w:val="003A408A"/>
    <w:rsid w:val="003A4320"/>
    <w:rsid w:val="003A4551"/>
    <w:rsid w:val="003A45BD"/>
    <w:rsid w:val="003A4BFF"/>
    <w:rsid w:val="003A4DA3"/>
    <w:rsid w:val="003A5395"/>
    <w:rsid w:val="003A56D4"/>
    <w:rsid w:val="003A58AE"/>
    <w:rsid w:val="003A5A26"/>
    <w:rsid w:val="003A5C58"/>
    <w:rsid w:val="003A62EF"/>
    <w:rsid w:val="003A6362"/>
    <w:rsid w:val="003A6722"/>
    <w:rsid w:val="003A6766"/>
    <w:rsid w:val="003A6A58"/>
    <w:rsid w:val="003A6C70"/>
    <w:rsid w:val="003A6F38"/>
    <w:rsid w:val="003A70F8"/>
    <w:rsid w:val="003A719E"/>
    <w:rsid w:val="003A71B6"/>
    <w:rsid w:val="003A7A0C"/>
    <w:rsid w:val="003A7FC2"/>
    <w:rsid w:val="003B041D"/>
    <w:rsid w:val="003B0894"/>
    <w:rsid w:val="003B0BC5"/>
    <w:rsid w:val="003B0D5A"/>
    <w:rsid w:val="003B10FF"/>
    <w:rsid w:val="003B12D7"/>
    <w:rsid w:val="003B13C7"/>
    <w:rsid w:val="003B15CF"/>
    <w:rsid w:val="003B1899"/>
    <w:rsid w:val="003B18F1"/>
    <w:rsid w:val="003B18F9"/>
    <w:rsid w:val="003B192C"/>
    <w:rsid w:val="003B1A0C"/>
    <w:rsid w:val="003B1B6D"/>
    <w:rsid w:val="003B256D"/>
    <w:rsid w:val="003B2A1B"/>
    <w:rsid w:val="003B2AB7"/>
    <w:rsid w:val="003B2BEB"/>
    <w:rsid w:val="003B2FE2"/>
    <w:rsid w:val="003B34FB"/>
    <w:rsid w:val="003B3E33"/>
    <w:rsid w:val="003B4161"/>
    <w:rsid w:val="003B44AB"/>
    <w:rsid w:val="003B4C42"/>
    <w:rsid w:val="003B4C8A"/>
    <w:rsid w:val="003B50C8"/>
    <w:rsid w:val="003B5463"/>
    <w:rsid w:val="003B5492"/>
    <w:rsid w:val="003B5505"/>
    <w:rsid w:val="003B5805"/>
    <w:rsid w:val="003B59F7"/>
    <w:rsid w:val="003B59FE"/>
    <w:rsid w:val="003B5BE7"/>
    <w:rsid w:val="003B5D74"/>
    <w:rsid w:val="003B5F94"/>
    <w:rsid w:val="003B60D0"/>
    <w:rsid w:val="003B61D3"/>
    <w:rsid w:val="003B62CA"/>
    <w:rsid w:val="003B69AC"/>
    <w:rsid w:val="003B6B0D"/>
    <w:rsid w:val="003B6B9C"/>
    <w:rsid w:val="003B6DC0"/>
    <w:rsid w:val="003B704A"/>
    <w:rsid w:val="003B707E"/>
    <w:rsid w:val="003B7113"/>
    <w:rsid w:val="003B71A6"/>
    <w:rsid w:val="003B72A0"/>
    <w:rsid w:val="003B79F8"/>
    <w:rsid w:val="003B7A0F"/>
    <w:rsid w:val="003B7A3C"/>
    <w:rsid w:val="003B7B6B"/>
    <w:rsid w:val="003B7BC4"/>
    <w:rsid w:val="003C04C8"/>
    <w:rsid w:val="003C0C58"/>
    <w:rsid w:val="003C0C8C"/>
    <w:rsid w:val="003C0D9A"/>
    <w:rsid w:val="003C0DE7"/>
    <w:rsid w:val="003C1213"/>
    <w:rsid w:val="003C1547"/>
    <w:rsid w:val="003C1632"/>
    <w:rsid w:val="003C1816"/>
    <w:rsid w:val="003C1C58"/>
    <w:rsid w:val="003C283F"/>
    <w:rsid w:val="003C2950"/>
    <w:rsid w:val="003C2CDE"/>
    <w:rsid w:val="003C2EA8"/>
    <w:rsid w:val="003C2ED9"/>
    <w:rsid w:val="003C31C7"/>
    <w:rsid w:val="003C33E8"/>
    <w:rsid w:val="003C3696"/>
    <w:rsid w:val="003C39DE"/>
    <w:rsid w:val="003C3C27"/>
    <w:rsid w:val="003C4885"/>
    <w:rsid w:val="003C48C7"/>
    <w:rsid w:val="003C49FE"/>
    <w:rsid w:val="003C4D5C"/>
    <w:rsid w:val="003C4F97"/>
    <w:rsid w:val="003C5F5C"/>
    <w:rsid w:val="003C614E"/>
    <w:rsid w:val="003C643F"/>
    <w:rsid w:val="003C65ED"/>
    <w:rsid w:val="003C66CC"/>
    <w:rsid w:val="003C675D"/>
    <w:rsid w:val="003C68F0"/>
    <w:rsid w:val="003C6C5F"/>
    <w:rsid w:val="003C6FA5"/>
    <w:rsid w:val="003C6FF2"/>
    <w:rsid w:val="003C772B"/>
    <w:rsid w:val="003C7871"/>
    <w:rsid w:val="003D04AB"/>
    <w:rsid w:val="003D0E52"/>
    <w:rsid w:val="003D0E94"/>
    <w:rsid w:val="003D0F00"/>
    <w:rsid w:val="003D132F"/>
    <w:rsid w:val="003D143D"/>
    <w:rsid w:val="003D144F"/>
    <w:rsid w:val="003D166B"/>
    <w:rsid w:val="003D175F"/>
    <w:rsid w:val="003D17F6"/>
    <w:rsid w:val="003D193F"/>
    <w:rsid w:val="003D1A5E"/>
    <w:rsid w:val="003D1B2E"/>
    <w:rsid w:val="003D1B6E"/>
    <w:rsid w:val="003D22DA"/>
    <w:rsid w:val="003D23CA"/>
    <w:rsid w:val="003D2B0B"/>
    <w:rsid w:val="003D2FE6"/>
    <w:rsid w:val="003D3134"/>
    <w:rsid w:val="003D3422"/>
    <w:rsid w:val="003D349B"/>
    <w:rsid w:val="003D3D62"/>
    <w:rsid w:val="003D3F1D"/>
    <w:rsid w:val="003D3F83"/>
    <w:rsid w:val="003D40FF"/>
    <w:rsid w:val="003D4288"/>
    <w:rsid w:val="003D4298"/>
    <w:rsid w:val="003D4698"/>
    <w:rsid w:val="003D4A7F"/>
    <w:rsid w:val="003D4B21"/>
    <w:rsid w:val="003D4CA8"/>
    <w:rsid w:val="003D4D51"/>
    <w:rsid w:val="003D4D6D"/>
    <w:rsid w:val="003D4F6F"/>
    <w:rsid w:val="003D5738"/>
    <w:rsid w:val="003D5A9B"/>
    <w:rsid w:val="003D5AD1"/>
    <w:rsid w:val="003D5FA0"/>
    <w:rsid w:val="003D63FB"/>
    <w:rsid w:val="003D686E"/>
    <w:rsid w:val="003D6CDA"/>
    <w:rsid w:val="003D72A5"/>
    <w:rsid w:val="003D738A"/>
    <w:rsid w:val="003D7831"/>
    <w:rsid w:val="003D7ADF"/>
    <w:rsid w:val="003D7D18"/>
    <w:rsid w:val="003E00C4"/>
    <w:rsid w:val="003E0728"/>
    <w:rsid w:val="003E0AC5"/>
    <w:rsid w:val="003E0CE6"/>
    <w:rsid w:val="003E0EA1"/>
    <w:rsid w:val="003E10E7"/>
    <w:rsid w:val="003E163C"/>
    <w:rsid w:val="003E182F"/>
    <w:rsid w:val="003E1A23"/>
    <w:rsid w:val="003E1D89"/>
    <w:rsid w:val="003E1E78"/>
    <w:rsid w:val="003E1ECB"/>
    <w:rsid w:val="003E2007"/>
    <w:rsid w:val="003E224D"/>
    <w:rsid w:val="003E249A"/>
    <w:rsid w:val="003E2C7F"/>
    <w:rsid w:val="003E2D46"/>
    <w:rsid w:val="003E2D57"/>
    <w:rsid w:val="003E2EE5"/>
    <w:rsid w:val="003E3257"/>
    <w:rsid w:val="003E361C"/>
    <w:rsid w:val="003E387B"/>
    <w:rsid w:val="003E3C80"/>
    <w:rsid w:val="003E4172"/>
    <w:rsid w:val="003E4408"/>
    <w:rsid w:val="003E4481"/>
    <w:rsid w:val="003E45AB"/>
    <w:rsid w:val="003E46F4"/>
    <w:rsid w:val="003E4AC8"/>
    <w:rsid w:val="003E4B2C"/>
    <w:rsid w:val="003E503B"/>
    <w:rsid w:val="003E5C6A"/>
    <w:rsid w:val="003E5E02"/>
    <w:rsid w:val="003E5E26"/>
    <w:rsid w:val="003E60E6"/>
    <w:rsid w:val="003E6A76"/>
    <w:rsid w:val="003E6C73"/>
    <w:rsid w:val="003E702B"/>
    <w:rsid w:val="003E7474"/>
    <w:rsid w:val="003E7B33"/>
    <w:rsid w:val="003F0CF3"/>
    <w:rsid w:val="003F0E06"/>
    <w:rsid w:val="003F168D"/>
    <w:rsid w:val="003F1AAF"/>
    <w:rsid w:val="003F2265"/>
    <w:rsid w:val="003F2609"/>
    <w:rsid w:val="003F2737"/>
    <w:rsid w:val="003F2EA5"/>
    <w:rsid w:val="003F3870"/>
    <w:rsid w:val="003F39B7"/>
    <w:rsid w:val="003F3A8F"/>
    <w:rsid w:val="003F3B12"/>
    <w:rsid w:val="003F3B62"/>
    <w:rsid w:val="003F427B"/>
    <w:rsid w:val="003F4583"/>
    <w:rsid w:val="003F488B"/>
    <w:rsid w:val="003F489E"/>
    <w:rsid w:val="003F5251"/>
    <w:rsid w:val="003F530F"/>
    <w:rsid w:val="003F5B3A"/>
    <w:rsid w:val="003F5DE4"/>
    <w:rsid w:val="003F5F6A"/>
    <w:rsid w:val="003F675A"/>
    <w:rsid w:val="003F6CE2"/>
    <w:rsid w:val="003F6F52"/>
    <w:rsid w:val="003F715B"/>
    <w:rsid w:val="003F7484"/>
    <w:rsid w:val="003F768A"/>
    <w:rsid w:val="003F7CB1"/>
    <w:rsid w:val="003F7EE8"/>
    <w:rsid w:val="00400653"/>
    <w:rsid w:val="004006D1"/>
    <w:rsid w:val="00400950"/>
    <w:rsid w:val="0040099C"/>
    <w:rsid w:val="00400AA9"/>
    <w:rsid w:val="00400DAB"/>
    <w:rsid w:val="00401BAE"/>
    <w:rsid w:val="00401C5A"/>
    <w:rsid w:val="004022DF"/>
    <w:rsid w:val="004023AD"/>
    <w:rsid w:val="004023FB"/>
    <w:rsid w:val="00402500"/>
    <w:rsid w:val="00402D3D"/>
    <w:rsid w:val="0040318D"/>
    <w:rsid w:val="004031D5"/>
    <w:rsid w:val="004031DB"/>
    <w:rsid w:val="004032CA"/>
    <w:rsid w:val="00403379"/>
    <w:rsid w:val="0040365D"/>
    <w:rsid w:val="00403C14"/>
    <w:rsid w:val="00404ADF"/>
    <w:rsid w:val="00404AF3"/>
    <w:rsid w:val="00405210"/>
    <w:rsid w:val="0040565A"/>
    <w:rsid w:val="0040587F"/>
    <w:rsid w:val="00405CFD"/>
    <w:rsid w:val="004061A0"/>
    <w:rsid w:val="004063B6"/>
    <w:rsid w:val="0040645A"/>
    <w:rsid w:val="00407138"/>
    <w:rsid w:val="0040717E"/>
    <w:rsid w:val="00407185"/>
    <w:rsid w:val="004076FF"/>
    <w:rsid w:val="00407B2E"/>
    <w:rsid w:val="00407C81"/>
    <w:rsid w:val="00410DFB"/>
    <w:rsid w:val="0041102C"/>
    <w:rsid w:val="00411049"/>
    <w:rsid w:val="004113E9"/>
    <w:rsid w:val="004113F0"/>
    <w:rsid w:val="004115B8"/>
    <w:rsid w:val="00411691"/>
    <w:rsid w:val="00411ACA"/>
    <w:rsid w:val="00411E2D"/>
    <w:rsid w:val="00412105"/>
    <w:rsid w:val="004121D1"/>
    <w:rsid w:val="00412264"/>
    <w:rsid w:val="00412276"/>
    <w:rsid w:val="00412417"/>
    <w:rsid w:val="00412863"/>
    <w:rsid w:val="00412878"/>
    <w:rsid w:val="00412C4C"/>
    <w:rsid w:val="004137AD"/>
    <w:rsid w:val="00413CEF"/>
    <w:rsid w:val="004144FD"/>
    <w:rsid w:val="00414619"/>
    <w:rsid w:val="004148BA"/>
    <w:rsid w:val="00414B91"/>
    <w:rsid w:val="00414BE3"/>
    <w:rsid w:val="00414C4E"/>
    <w:rsid w:val="00414F28"/>
    <w:rsid w:val="004150CC"/>
    <w:rsid w:val="004151D5"/>
    <w:rsid w:val="004159B3"/>
    <w:rsid w:val="00415D5A"/>
    <w:rsid w:val="004161A0"/>
    <w:rsid w:val="00416600"/>
    <w:rsid w:val="00416727"/>
    <w:rsid w:val="004169D2"/>
    <w:rsid w:val="00416A24"/>
    <w:rsid w:val="00416D68"/>
    <w:rsid w:val="00416DF3"/>
    <w:rsid w:val="00416ECE"/>
    <w:rsid w:val="00416F22"/>
    <w:rsid w:val="004171A4"/>
    <w:rsid w:val="00417311"/>
    <w:rsid w:val="00417439"/>
    <w:rsid w:val="0041786B"/>
    <w:rsid w:val="004178F1"/>
    <w:rsid w:val="004179FB"/>
    <w:rsid w:val="00417CDA"/>
    <w:rsid w:val="00417D18"/>
    <w:rsid w:val="00417DB5"/>
    <w:rsid w:val="00417E2B"/>
    <w:rsid w:val="004205D9"/>
    <w:rsid w:val="004207E3"/>
    <w:rsid w:val="00420892"/>
    <w:rsid w:val="00420AAE"/>
    <w:rsid w:val="00420AB4"/>
    <w:rsid w:val="00420EE7"/>
    <w:rsid w:val="00421372"/>
    <w:rsid w:val="004213E0"/>
    <w:rsid w:val="0042154A"/>
    <w:rsid w:val="00421B99"/>
    <w:rsid w:val="00421F21"/>
    <w:rsid w:val="00422243"/>
    <w:rsid w:val="0042245E"/>
    <w:rsid w:val="00422501"/>
    <w:rsid w:val="00422C4E"/>
    <w:rsid w:val="004231E5"/>
    <w:rsid w:val="004232F9"/>
    <w:rsid w:val="004234BD"/>
    <w:rsid w:val="00423632"/>
    <w:rsid w:val="00423878"/>
    <w:rsid w:val="004238C1"/>
    <w:rsid w:val="004239F6"/>
    <w:rsid w:val="004244D6"/>
    <w:rsid w:val="00424857"/>
    <w:rsid w:val="00424A90"/>
    <w:rsid w:val="00424E16"/>
    <w:rsid w:val="00424F60"/>
    <w:rsid w:val="00425485"/>
    <w:rsid w:val="004258A8"/>
    <w:rsid w:val="004258C9"/>
    <w:rsid w:val="00425D9D"/>
    <w:rsid w:val="0042612B"/>
    <w:rsid w:val="0042655B"/>
    <w:rsid w:val="00426834"/>
    <w:rsid w:val="00426B85"/>
    <w:rsid w:val="00426CED"/>
    <w:rsid w:val="00427047"/>
    <w:rsid w:val="004272A6"/>
    <w:rsid w:val="0042742E"/>
    <w:rsid w:val="0042759C"/>
    <w:rsid w:val="0042762E"/>
    <w:rsid w:val="00427681"/>
    <w:rsid w:val="00427825"/>
    <w:rsid w:val="00427DFC"/>
    <w:rsid w:val="004304B4"/>
    <w:rsid w:val="0043111D"/>
    <w:rsid w:val="0043159D"/>
    <w:rsid w:val="00432067"/>
    <w:rsid w:val="00432712"/>
    <w:rsid w:val="004333BE"/>
    <w:rsid w:val="004334FE"/>
    <w:rsid w:val="00433779"/>
    <w:rsid w:val="004339DA"/>
    <w:rsid w:val="00433C9F"/>
    <w:rsid w:val="00434194"/>
    <w:rsid w:val="0043423D"/>
    <w:rsid w:val="00434401"/>
    <w:rsid w:val="004347C0"/>
    <w:rsid w:val="00434BB6"/>
    <w:rsid w:val="00434BE0"/>
    <w:rsid w:val="00434CDA"/>
    <w:rsid w:val="00434F71"/>
    <w:rsid w:val="004357FE"/>
    <w:rsid w:val="00435886"/>
    <w:rsid w:val="00435985"/>
    <w:rsid w:val="00435F6B"/>
    <w:rsid w:val="004362ED"/>
    <w:rsid w:val="00436346"/>
    <w:rsid w:val="004363D3"/>
    <w:rsid w:val="004368BA"/>
    <w:rsid w:val="004369E1"/>
    <w:rsid w:val="00436E6B"/>
    <w:rsid w:val="00436FC0"/>
    <w:rsid w:val="00437280"/>
    <w:rsid w:val="004372E9"/>
    <w:rsid w:val="0044046D"/>
    <w:rsid w:val="004408D1"/>
    <w:rsid w:val="00440DDF"/>
    <w:rsid w:val="004412C6"/>
    <w:rsid w:val="0044155C"/>
    <w:rsid w:val="00441D2F"/>
    <w:rsid w:val="00441D31"/>
    <w:rsid w:val="00441DB4"/>
    <w:rsid w:val="00442050"/>
    <w:rsid w:val="004423B2"/>
    <w:rsid w:val="00442654"/>
    <w:rsid w:val="004428BD"/>
    <w:rsid w:val="004429FB"/>
    <w:rsid w:val="00442A71"/>
    <w:rsid w:val="004436F3"/>
    <w:rsid w:val="00443963"/>
    <w:rsid w:val="0044459E"/>
    <w:rsid w:val="0044466D"/>
    <w:rsid w:val="004446E0"/>
    <w:rsid w:val="00444806"/>
    <w:rsid w:val="00444A4E"/>
    <w:rsid w:val="00444AD1"/>
    <w:rsid w:val="00444ECD"/>
    <w:rsid w:val="00444F7B"/>
    <w:rsid w:val="004450B5"/>
    <w:rsid w:val="004459A7"/>
    <w:rsid w:val="0044605C"/>
    <w:rsid w:val="00446297"/>
    <w:rsid w:val="0044629F"/>
    <w:rsid w:val="0044641E"/>
    <w:rsid w:val="00446714"/>
    <w:rsid w:val="00446B47"/>
    <w:rsid w:val="00446BC5"/>
    <w:rsid w:val="00447065"/>
    <w:rsid w:val="004470D8"/>
    <w:rsid w:val="00447920"/>
    <w:rsid w:val="00447FFA"/>
    <w:rsid w:val="00450015"/>
    <w:rsid w:val="00450214"/>
    <w:rsid w:val="004503C9"/>
    <w:rsid w:val="0045102B"/>
    <w:rsid w:val="00451817"/>
    <w:rsid w:val="0045182B"/>
    <w:rsid w:val="00451956"/>
    <w:rsid w:val="00452077"/>
    <w:rsid w:val="004525E3"/>
    <w:rsid w:val="00452628"/>
    <w:rsid w:val="00452833"/>
    <w:rsid w:val="00452881"/>
    <w:rsid w:val="004528A7"/>
    <w:rsid w:val="00452B65"/>
    <w:rsid w:val="00452F13"/>
    <w:rsid w:val="004530B4"/>
    <w:rsid w:val="004531F3"/>
    <w:rsid w:val="004538B2"/>
    <w:rsid w:val="00453DAF"/>
    <w:rsid w:val="00454209"/>
    <w:rsid w:val="004545AE"/>
    <w:rsid w:val="004547B5"/>
    <w:rsid w:val="00454AD4"/>
    <w:rsid w:val="00454BDE"/>
    <w:rsid w:val="00454C9E"/>
    <w:rsid w:val="004552E9"/>
    <w:rsid w:val="004553A6"/>
    <w:rsid w:val="004556D2"/>
    <w:rsid w:val="0045590C"/>
    <w:rsid w:val="00455F7B"/>
    <w:rsid w:val="00456107"/>
    <w:rsid w:val="004563DD"/>
    <w:rsid w:val="004566A8"/>
    <w:rsid w:val="004573CA"/>
    <w:rsid w:val="004576D1"/>
    <w:rsid w:val="0045790E"/>
    <w:rsid w:val="00457E18"/>
    <w:rsid w:val="00460195"/>
    <w:rsid w:val="00460435"/>
    <w:rsid w:val="00460B7C"/>
    <w:rsid w:val="00460E69"/>
    <w:rsid w:val="00460FB2"/>
    <w:rsid w:val="004612CC"/>
    <w:rsid w:val="004619D7"/>
    <w:rsid w:val="004625CB"/>
    <w:rsid w:val="00462C84"/>
    <w:rsid w:val="0046300C"/>
    <w:rsid w:val="004635FB"/>
    <w:rsid w:val="00463A72"/>
    <w:rsid w:val="00463B01"/>
    <w:rsid w:val="00463BF5"/>
    <w:rsid w:val="00463F1F"/>
    <w:rsid w:val="00463F92"/>
    <w:rsid w:val="004643CB"/>
    <w:rsid w:val="0046447E"/>
    <w:rsid w:val="004644FC"/>
    <w:rsid w:val="0046453B"/>
    <w:rsid w:val="00464905"/>
    <w:rsid w:val="00464A3E"/>
    <w:rsid w:val="00464D02"/>
    <w:rsid w:val="004652DB"/>
    <w:rsid w:val="0046575C"/>
    <w:rsid w:val="00465B70"/>
    <w:rsid w:val="00465C6F"/>
    <w:rsid w:val="00465D0D"/>
    <w:rsid w:val="00466682"/>
    <w:rsid w:val="00466822"/>
    <w:rsid w:val="00466983"/>
    <w:rsid w:val="004679C9"/>
    <w:rsid w:val="00467C91"/>
    <w:rsid w:val="00467D88"/>
    <w:rsid w:val="00467E8A"/>
    <w:rsid w:val="00470001"/>
    <w:rsid w:val="004700D4"/>
    <w:rsid w:val="00470755"/>
    <w:rsid w:val="00470759"/>
    <w:rsid w:val="004707F3"/>
    <w:rsid w:val="00470866"/>
    <w:rsid w:val="00470BB7"/>
    <w:rsid w:val="00471213"/>
    <w:rsid w:val="004713FB"/>
    <w:rsid w:val="004714E5"/>
    <w:rsid w:val="00471621"/>
    <w:rsid w:val="0047162B"/>
    <w:rsid w:val="004718DA"/>
    <w:rsid w:val="00471ACD"/>
    <w:rsid w:val="00471C16"/>
    <w:rsid w:val="00471E2D"/>
    <w:rsid w:val="00472049"/>
    <w:rsid w:val="004726AE"/>
    <w:rsid w:val="004730AD"/>
    <w:rsid w:val="00473107"/>
    <w:rsid w:val="004734E5"/>
    <w:rsid w:val="00473EA6"/>
    <w:rsid w:val="00473F26"/>
    <w:rsid w:val="0047408B"/>
    <w:rsid w:val="00474350"/>
    <w:rsid w:val="004744EC"/>
    <w:rsid w:val="004747F7"/>
    <w:rsid w:val="004748D1"/>
    <w:rsid w:val="004749D6"/>
    <w:rsid w:val="00475FC5"/>
    <w:rsid w:val="00476080"/>
    <w:rsid w:val="004762A1"/>
    <w:rsid w:val="004766CA"/>
    <w:rsid w:val="00476724"/>
    <w:rsid w:val="00476869"/>
    <w:rsid w:val="00476875"/>
    <w:rsid w:val="00476902"/>
    <w:rsid w:val="00476A3D"/>
    <w:rsid w:val="00476F4E"/>
    <w:rsid w:val="00477411"/>
    <w:rsid w:val="004776E3"/>
    <w:rsid w:val="00477B15"/>
    <w:rsid w:val="00477BA1"/>
    <w:rsid w:val="0048002C"/>
    <w:rsid w:val="00480237"/>
    <w:rsid w:val="004804D8"/>
    <w:rsid w:val="00480724"/>
    <w:rsid w:val="0048073C"/>
    <w:rsid w:val="00480B5C"/>
    <w:rsid w:val="00480C00"/>
    <w:rsid w:val="00481172"/>
    <w:rsid w:val="0048134C"/>
    <w:rsid w:val="004814BD"/>
    <w:rsid w:val="0048195B"/>
    <w:rsid w:val="00481CCE"/>
    <w:rsid w:val="0048265B"/>
    <w:rsid w:val="004827BA"/>
    <w:rsid w:val="00482B4D"/>
    <w:rsid w:val="00482CAE"/>
    <w:rsid w:val="004830F7"/>
    <w:rsid w:val="004831A4"/>
    <w:rsid w:val="0048360D"/>
    <w:rsid w:val="004838BF"/>
    <w:rsid w:val="004839FD"/>
    <w:rsid w:val="004840B9"/>
    <w:rsid w:val="004846B6"/>
    <w:rsid w:val="00484A80"/>
    <w:rsid w:val="00484AB7"/>
    <w:rsid w:val="00484E8D"/>
    <w:rsid w:val="00485073"/>
    <w:rsid w:val="004859D6"/>
    <w:rsid w:val="00485F62"/>
    <w:rsid w:val="004867CA"/>
    <w:rsid w:val="004875DD"/>
    <w:rsid w:val="00487774"/>
    <w:rsid w:val="00487CFF"/>
    <w:rsid w:val="00487ECE"/>
    <w:rsid w:val="00490021"/>
    <w:rsid w:val="0049018C"/>
    <w:rsid w:val="00490263"/>
    <w:rsid w:val="0049048F"/>
    <w:rsid w:val="004904D3"/>
    <w:rsid w:val="004906DD"/>
    <w:rsid w:val="00490A5C"/>
    <w:rsid w:val="00490A81"/>
    <w:rsid w:val="00490B33"/>
    <w:rsid w:val="004917AC"/>
    <w:rsid w:val="00491CBF"/>
    <w:rsid w:val="00491D09"/>
    <w:rsid w:val="004920B3"/>
    <w:rsid w:val="004921FC"/>
    <w:rsid w:val="004922EE"/>
    <w:rsid w:val="004924D1"/>
    <w:rsid w:val="004925EE"/>
    <w:rsid w:val="00492712"/>
    <w:rsid w:val="00492EF6"/>
    <w:rsid w:val="00492F96"/>
    <w:rsid w:val="004930B9"/>
    <w:rsid w:val="00493166"/>
    <w:rsid w:val="00493240"/>
    <w:rsid w:val="004932CA"/>
    <w:rsid w:val="0049335C"/>
    <w:rsid w:val="004936E9"/>
    <w:rsid w:val="004936EE"/>
    <w:rsid w:val="00493932"/>
    <w:rsid w:val="00493E95"/>
    <w:rsid w:val="00494163"/>
    <w:rsid w:val="00494A0B"/>
    <w:rsid w:val="00494C77"/>
    <w:rsid w:val="0049505E"/>
    <w:rsid w:val="0049540D"/>
    <w:rsid w:val="0049549F"/>
    <w:rsid w:val="004956C6"/>
    <w:rsid w:val="004959FF"/>
    <w:rsid w:val="0049606A"/>
    <w:rsid w:val="00496413"/>
    <w:rsid w:val="00496B64"/>
    <w:rsid w:val="00496BF5"/>
    <w:rsid w:val="00496C25"/>
    <w:rsid w:val="00496D5E"/>
    <w:rsid w:val="00496EDC"/>
    <w:rsid w:val="00497073"/>
    <w:rsid w:val="0049727D"/>
    <w:rsid w:val="004973FD"/>
    <w:rsid w:val="004976E3"/>
    <w:rsid w:val="0049776A"/>
    <w:rsid w:val="0049796B"/>
    <w:rsid w:val="00497F48"/>
    <w:rsid w:val="004A027D"/>
    <w:rsid w:val="004A031C"/>
    <w:rsid w:val="004A041B"/>
    <w:rsid w:val="004A09BC"/>
    <w:rsid w:val="004A0A68"/>
    <w:rsid w:val="004A0C41"/>
    <w:rsid w:val="004A1B92"/>
    <w:rsid w:val="004A1D2E"/>
    <w:rsid w:val="004A1D32"/>
    <w:rsid w:val="004A1EFB"/>
    <w:rsid w:val="004A1F26"/>
    <w:rsid w:val="004A1FBD"/>
    <w:rsid w:val="004A259D"/>
    <w:rsid w:val="004A2E6F"/>
    <w:rsid w:val="004A2EEB"/>
    <w:rsid w:val="004A3369"/>
    <w:rsid w:val="004A341F"/>
    <w:rsid w:val="004A3681"/>
    <w:rsid w:val="004A370A"/>
    <w:rsid w:val="004A38BA"/>
    <w:rsid w:val="004A3AD8"/>
    <w:rsid w:val="004A3D9C"/>
    <w:rsid w:val="004A4011"/>
    <w:rsid w:val="004A41B2"/>
    <w:rsid w:val="004A467E"/>
    <w:rsid w:val="004A4744"/>
    <w:rsid w:val="004A498D"/>
    <w:rsid w:val="004A4C56"/>
    <w:rsid w:val="004A4FEA"/>
    <w:rsid w:val="004A5012"/>
    <w:rsid w:val="004A54D6"/>
    <w:rsid w:val="004A5D24"/>
    <w:rsid w:val="004A5EFD"/>
    <w:rsid w:val="004A698E"/>
    <w:rsid w:val="004A6B38"/>
    <w:rsid w:val="004A7098"/>
    <w:rsid w:val="004A72CC"/>
    <w:rsid w:val="004A755B"/>
    <w:rsid w:val="004A7EFF"/>
    <w:rsid w:val="004B013B"/>
    <w:rsid w:val="004B031B"/>
    <w:rsid w:val="004B072B"/>
    <w:rsid w:val="004B09DF"/>
    <w:rsid w:val="004B0B52"/>
    <w:rsid w:val="004B13D3"/>
    <w:rsid w:val="004B13E0"/>
    <w:rsid w:val="004B1851"/>
    <w:rsid w:val="004B1B0A"/>
    <w:rsid w:val="004B1C3A"/>
    <w:rsid w:val="004B1EF1"/>
    <w:rsid w:val="004B1FB1"/>
    <w:rsid w:val="004B2481"/>
    <w:rsid w:val="004B25EB"/>
    <w:rsid w:val="004B2BB1"/>
    <w:rsid w:val="004B2BD6"/>
    <w:rsid w:val="004B31E6"/>
    <w:rsid w:val="004B37E5"/>
    <w:rsid w:val="004B3803"/>
    <w:rsid w:val="004B3A1C"/>
    <w:rsid w:val="004B3AC2"/>
    <w:rsid w:val="004B3E82"/>
    <w:rsid w:val="004B4028"/>
    <w:rsid w:val="004B43E0"/>
    <w:rsid w:val="004B463C"/>
    <w:rsid w:val="004B49EB"/>
    <w:rsid w:val="004B4B94"/>
    <w:rsid w:val="004B5C58"/>
    <w:rsid w:val="004B5F81"/>
    <w:rsid w:val="004B60C2"/>
    <w:rsid w:val="004B6141"/>
    <w:rsid w:val="004B6804"/>
    <w:rsid w:val="004B6AFB"/>
    <w:rsid w:val="004B6DB1"/>
    <w:rsid w:val="004B6E5C"/>
    <w:rsid w:val="004B6EE4"/>
    <w:rsid w:val="004B731F"/>
    <w:rsid w:val="004B74E7"/>
    <w:rsid w:val="004B78EA"/>
    <w:rsid w:val="004C02D2"/>
    <w:rsid w:val="004C074A"/>
    <w:rsid w:val="004C1008"/>
    <w:rsid w:val="004C1458"/>
    <w:rsid w:val="004C1516"/>
    <w:rsid w:val="004C15DA"/>
    <w:rsid w:val="004C17EA"/>
    <w:rsid w:val="004C1D33"/>
    <w:rsid w:val="004C1EC7"/>
    <w:rsid w:val="004C1FCD"/>
    <w:rsid w:val="004C2243"/>
    <w:rsid w:val="004C2485"/>
    <w:rsid w:val="004C2691"/>
    <w:rsid w:val="004C2983"/>
    <w:rsid w:val="004C2B6F"/>
    <w:rsid w:val="004C3087"/>
    <w:rsid w:val="004C3227"/>
    <w:rsid w:val="004C3ACE"/>
    <w:rsid w:val="004C3BDB"/>
    <w:rsid w:val="004C3EE5"/>
    <w:rsid w:val="004C421A"/>
    <w:rsid w:val="004C44A3"/>
    <w:rsid w:val="004C44BE"/>
    <w:rsid w:val="004C4632"/>
    <w:rsid w:val="004C4831"/>
    <w:rsid w:val="004C530D"/>
    <w:rsid w:val="004C5640"/>
    <w:rsid w:val="004C5A37"/>
    <w:rsid w:val="004C5F20"/>
    <w:rsid w:val="004C64E4"/>
    <w:rsid w:val="004C66B9"/>
    <w:rsid w:val="004C66DB"/>
    <w:rsid w:val="004C68C3"/>
    <w:rsid w:val="004C6A3E"/>
    <w:rsid w:val="004C6AFB"/>
    <w:rsid w:val="004C6CD0"/>
    <w:rsid w:val="004C6D90"/>
    <w:rsid w:val="004C6DB9"/>
    <w:rsid w:val="004C6DCB"/>
    <w:rsid w:val="004C7003"/>
    <w:rsid w:val="004C7176"/>
    <w:rsid w:val="004C75A2"/>
    <w:rsid w:val="004C772F"/>
    <w:rsid w:val="004C793A"/>
    <w:rsid w:val="004C7D25"/>
    <w:rsid w:val="004C7E21"/>
    <w:rsid w:val="004D00E2"/>
    <w:rsid w:val="004D0178"/>
    <w:rsid w:val="004D01AC"/>
    <w:rsid w:val="004D0CC4"/>
    <w:rsid w:val="004D0D01"/>
    <w:rsid w:val="004D0E37"/>
    <w:rsid w:val="004D1026"/>
    <w:rsid w:val="004D18FD"/>
    <w:rsid w:val="004D1942"/>
    <w:rsid w:val="004D1A54"/>
    <w:rsid w:val="004D1AEF"/>
    <w:rsid w:val="004D1D66"/>
    <w:rsid w:val="004D1DD7"/>
    <w:rsid w:val="004D1F58"/>
    <w:rsid w:val="004D24C3"/>
    <w:rsid w:val="004D2920"/>
    <w:rsid w:val="004D2976"/>
    <w:rsid w:val="004D299F"/>
    <w:rsid w:val="004D2A98"/>
    <w:rsid w:val="004D2E60"/>
    <w:rsid w:val="004D30A7"/>
    <w:rsid w:val="004D3590"/>
    <w:rsid w:val="004D3997"/>
    <w:rsid w:val="004D39CD"/>
    <w:rsid w:val="004D3C29"/>
    <w:rsid w:val="004D3D5F"/>
    <w:rsid w:val="004D3EEC"/>
    <w:rsid w:val="004D432C"/>
    <w:rsid w:val="004D443B"/>
    <w:rsid w:val="004D446C"/>
    <w:rsid w:val="004D4BC8"/>
    <w:rsid w:val="004D4E3F"/>
    <w:rsid w:val="004D5102"/>
    <w:rsid w:val="004D5366"/>
    <w:rsid w:val="004D539D"/>
    <w:rsid w:val="004D5506"/>
    <w:rsid w:val="004D588A"/>
    <w:rsid w:val="004D63C5"/>
    <w:rsid w:val="004D6692"/>
    <w:rsid w:val="004D66DE"/>
    <w:rsid w:val="004D6869"/>
    <w:rsid w:val="004D6AA2"/>
    <w:rsid w:val="004D77A3"/>
    <w:rsid w:val="004D788D"/>
    <w:rsid w:val="004D7B24"/>
    <w:rsid w:val="004E0154"/>
    <w:rsid w:val="004E0460"/>
    <w:rsid w:val="004E0833"/>
    <w:rsid w:val="004E08FD"/>
    <w:rsid w:val="004E0D49"/>
    <w:rsid w:val="004E1195"/>
    <w:rsid w:val="004E146F"/>
    <w:rsid w:val="004E15D0"/>
    <w:rsid w:val="004E1B25"/>
    <w:rsid w:val="004E1C3B"/>
    <w:rsid w:val="004E1CC9"/>
    <w:rsid w:val="004E1CF9"/>
    <w:rsid w:val="004E1F13"/>
    <w:rsid w:val="004E1FFB"/>
    <w:rsid w:val="004E24DD"/>
    <w:rsid w:val="004E2617"/>
    <w:rsid w:val="004E2667"/>
    <w:rsid w:val="004E271A"/>
    <w:rsid w:val="004E2878"/>
    <w:rsid w:val="004E2FCE"/>
    <w:rsid w:val="004E31FD"/>
    <w:rsid w:val="004E34BD"/>
    <w:rsid w:val="004E36BC"/>
    <w:rsid w:val="004E3BC5"/>
    <w:rsid w:val="004E3BCF"/>
    <w:rsid w:val="004E3E17"/>
    <w:rsid w:val="004E3F98"/>
    <w:rsid w:val="004E4570"/>
    <w:rsid w:val="004E46DF"/>
    <w:rsid w:val="004E4F8D"/>
    <w:rsid w:val="004E4FBB"/>
    <w:rsid w:val="004E50D1"/>
    <w:rsid w:val="004E5350"/>
    <w:rsid w:val="004E5415"/>
    <w:rsid w:val="004E58C6"/>
    <w:rsid w:val="004E5ABD"/>
    <w:rsid w:val="004E6201"/>
    <w:rsid w:val="004E6235"/>
    <w:rsid w:val="004E652B"/>
    <w:rsid w:val="004E6534"/>
    <w:rsid w:val="004E65AC"/>
    <w:rsid w:val="004E6C2B"/>
    <w:rsid w:val="004E6D94"/>
    <w:rsid w:val="004E7034"/>
    <w:rsid w:val="004E71AE"/>
    <w:rsid w:val="004E7328"/>
    <w:rsid w:val="004E7423"/>
    <w:rsid w:val="004E74BF"/>
    <w:rsid w:val="004E751E"/>
    <w:rsid w:val="004E768B"/>
    <w:rsid w:val="004E7BFF"/>
    <w:rsid w:val="004F04D0"/>
    <w:rsid w:val="004F05D2"/>
    <w:rsid w:val="004F08C6"/>
    <w:rsid w:val="004F0A5E"/>
    <w:rsid w:val="004F1025"/>
    <w:rsid w:val="004F10A3"/>
    <w:rsid w:val="004F13E6"/>
    <w:rsid w:val="004F15C7"/>
    <w:rsid w:val="004F160B"/>
    <w:rsid w:val="004F1BD8"/>
    <w:rsid w:val="004F22CF"/>
    <w:rsid w:val="004F250A"/>
    <w:rsid w:val="004F285B"/>
    <w:rsid w:val="004F2ACC"/>
    <w:rsid w:val="004F2BAF"/>
    <w:rsid w:val="004F2DF9"/>
    <w:rsid w:val="004F3701"/>
    <w:rsid w:val="004F379E"/>
    <w:rsid w:val="004F3AA6"/>
    <w:rsid w:val="004F4002"/>
    <w:rsid w:val="004F4033"/>
    <w:rsid w:val="004F41E1"/>
    <w:rsid w:val="004F46C0"/>
    <w:rsid w:val="004F46CC"/>
    <w:rsid w:val="004F47FA"/>
    <w:rsid w:val="004F4C96"/>
    <w:rsid w:val="004F4EA9"/>
    <w:rsid w:val="004F51E0"/>
    <w:rsid w:val="004F5217"/>
    <w:rsid w:val="004F5555"/>
    <w:rsid w:val="004F616A"/>
    <w:rsid w:val="004F6276"/>
    <w:rsid w:val="004F649A"/>
    <w:rsid w:val="004F664E"/>
    <w:rsid w:val="004F695C"/>
    <w:rsid w:val="004F699E"/>
    <w:rsid w:val="004F6A21"/>
    <w:rsid w:val="004F71B3"/>
    <w:rsid w:val="004F74D8"/>
    <w:rsid w:val="004F76F1"/>
    <w:rsid w:val="004F779A"/>
    <w:rsid w:val="004F7B7D"/>
    <w:rsid w:val="004F7DD7"/>
    <w:rsid w:val="00500138"/>
    <w:rsid w:val="005004B5"/>
    <w:rsid w:val="005004E6"/>
    <w:rsid w:val="005005D0"/>
    <w:rsid w:val="00500B11"/>
    <w:rsid w:val="00500CE1"/>
    <w:rsid w:val="00501127"/>
    <w:rsid w:val="005013C3"/>
    <w:rsid w:val="0050199F"/>
    <w:rsid w:val="00501DC6"/>
    <w:rsid w:val="00502483"/>
    <w:rsid w:val="0050251C"/>
    <w:rsid w:val="00502774"/>
    <w:rsid w:val="0050284C"/>
    <w:rsid w:val="005028BA"/>
    <w:rsid w:val="00502927"/>
    <w:rsid w:val="00502B62"/>
    <w:rsid w:val="00503363"/>
    <w:rsid w:val="005037FD"/>
    <w:rsid w:val="00503934"/>
    <w:rsid w:val="00503C70"/>
    <w:rsid w:val="00503E5A"/>
    <w:rsid w:val="005040E3"/>
    <w:rsid w:val="0050439C"/>
    <w:rsid w:val="0050486A"/>
    <w:rsid w:val="00504BCF"/>
    <w:rsid w:val="00504C54"/>
    <w:rsid w:val="00505246"/>
    <w:rsid w:val="00505333"/>
    <w:rsid w:val="005053D9"/>
    <w:rsid w:val="0050542E"/>
    <w:rsid w:val="005056A5"/>
    <w:rsid w:val="00505836"/>
    <w:rsid w:val="005059C2"/>
    <w:rsid w:val="00505B5F"/>
    <w:rsid w:val="00505F87"/>
    <w:rsid w:val="00505FC5"/>
    <w:rsid w:val="00506086"/>
    <w:rsid w:val="0050634E"/>
    <w:rsid w:val="00506690"/>
    <w:rsid w:val="005067BB"/>
    <w:rsid w:val="005067DB"/>
    <w:rsid w:val="00506C94"/>
    <w:rsid w:val="005073A8"/>
    <w:rsid w:val="00507403"/>
    <w:rsid w:val="0050756E"/>
    <w:rsid w:val="0050788E"/>
    <w:rsid w:val="0050791B"/>
    <w:rsid w:val="00507A3B"/>
    <w:rsid w:val="00507DD4"/>
    <w:rsid w:val="00510454"/>
    <w:rsid w:val="00510824"/>
    <w:rsid w:val="00510DE4"/>
    <w:rsid w:val="00510DE7"/>
    <w:rsid w:val="005111CC"/>
    <w:rsid w:val="00511822"/>
    <w:rsid w:val="005119CE"/>
    <w:rsid w:val="00511DC5"/>
    <w:rsid w:val="00511F16"/>
    <w:rsid w:val="00511F47"/>
    <w:rsid w:val="0051216C"/>
    <w:rsid w:val="0051227F"/>
    <w:rsid w:val="005123B8"/>
    <w:rsid w:val="00513127"/>
    <w:rsid w:val="00513134"/>
    <w:rsid w:val="0051317C"/>
    <w:rsid w:val="0051341E"/>
    <w:rsid w:val="00513622"/>
    <w:rsid w:val="00513A42"/>
    <w:rsid w:val="00513ABA"/>
    <w:rsid w:val="00513D20"/>
    <w:rsid w:val="0051405E"/>
    <w:rsid w:val="00514B00"/>
    <w:rsid w:val="00514B36"/>
    <w:rsid w:val="00514BC9"/>
    <w:rsid w:val="00514D39"/>
    <w:rsid w:val="00514F49"/>
    <w:rsid w:val="00514FF9"/>
    <w:rsid w:val="005152C4"/>
    <w:rsid w:val="00515527"/>
    <w:rsid w:val="005157B0"/>
    <w:rsid w:val="00515BB8"/>
    <w:rsid w:val="0051696E"/>
    <w:rsid w:val="00516AE1"/>
    <w:rsid w:val="00516BA2"/>
    <w:rsid w:val="005178CE"/>
    <w:rsid w:val="005178FD"/>
    <w:rsid w:val="00517C72"/>
    <w:rsid w:val="00517E0D"/>
    <w:rsid w:val="00517F16"/>
    <w:rsid w:val="00517FC3"/>
    <w:rsid w:val="005200FE"/>
    <w:rsid w:val="00520670"/>
    <w:rsid w:val="0052069A"/>
    <w:rsid w:val="005206F1"/>
    <w:rsid w:val="0052071D"/>
    <w:rsid w:val="00520993"/>
    <w:rsid w:val="00520B29"/>
    <w:rsid w:val="00521007"/>
    <w:rsid w:val="005211CD"/>
    <w:rsid w:val="00521352"/>
    <w:rsid w:val="00522246"/>
    <w:rsid w:val="00522297"/>
    <w:rsid w:val="00522C91"/>
    <w:rsid w:val="00522F37"/>
    <w:rsid w:val="005232CD"/>
    <w:rsid w:val="005236A9"/>
    <w:rsid w:val="0052383C"/>
    <w:rsid w:val="00523914"/>
    <w:rsid w:val="005239F2"/>
    <w:rsid w:val="00523BF9"/>
    <w:rsid w:val="0052431F"/>
    <w:rsid w:val="00524402"/>
    <w:rsid w:val="0052445C"/>
    <w:rsid w:val="005245D9"/>
    <w:rsid w:val="005249B2"/>
    <w:rsid w:val="00525185"/>
    <w:rsid w:val="005253BF"/>
    <w:rsid w:val="005254AB"/>
    <w:rsid w:val="005258A8"/>
    <w:rsid w:val="005259F0"/>
    <w:rsid w:val="00525BB9"/>
    <w:rsid w:val="0052610C"/>
    <w:rsid w:val="0052626F"/>
    <w:rsid w:val="00526519"/>
    <w:rsid w:val="005268EE"/>
    <w:rsid w:val="00526B91"/>
    <w:rsid w:val="00526F29"/>
    <w:rsid w:val="00526F82"/>
    <w:rsid w:val="00527150"/>
    <w:rsid w:val="005272AF"/>
    <w:rsid w:val="0052748A"/>
    <w:rsid w:val="0052778B"/>
    <w:rsid w:val="00527CD3"/>
    <w:rsid w:val="0053028D"/>
    <w:rsid w:val="0053060D"/>
    <w:rsid w:val="005306AE"/>
    <w:rsid w:val="0053083E"/>
    <w:rsid w:val="0053095A"/>
    <w:rsid w:val="00530B22"/>
    <w:rsid w:val="00530CFA"/>
    <w:rsid w:val="00530E54"/>
    <w:rsid w:val="005316DF"/>
    <w:rsid w:val="005317F2"/>
    <w:rsid w:val="00531969"/>
    <w:rsid w:val="00531974"/>
    <w:rsid w:val="005321E6"/>
    <w:rsid w:val="005329BC"/>
    <w:rsid w:val="00532E99"/>
    <w:rsid w:val="005332E6"/>
    <w:rsid w:val="00533471"/>
    <w:rsid w:val="005334E1"/>
    <w:rsid w:val="0053381A"/>
    <w:rsid w:val="00533E5F"/>
    <w:rsid w:val="00533EBC"/>
    <w:rsid w:val="00534105"/>
    <w:rsid w:val="00534139"/>
    <w:rsid w:val="0053434E"/>
    <w:rsid w:val="005346E9"/>
    <w:rsid w:val="00534945"/>
    <w:rsid w:val="00534E05"/>
    <w:rsid w:val="005353DB"/>
    <w:rsid w:val="00535478"/>
    <w:rsid w:val="0053553F"/>
    <w:rsid w:val="0053571A"/>
    <w:rsid w:val="005367F3"/>
    <w:rsid w:val="00536B85"/>
    <w:rsid w:val="00536CED"/>
    <w:rsid w:val="00536E7F"/>
    <w:rsid w:val="00537977"/>
    <w:rsid w:val="00537A48"/>
    <w:rsid w:val="00537A97"/>
    <w:rsid w:val="00537AD9"/>
    <w:rsid w:val="00537B2A"/>
    <w:rsid w:val="00537C96"/>
    <w:rsid w:val="00537CAA"/>
    <w:rsid w:val="00537FC1"/>
    <w:rsid w:val="005404E4"/>
    <w:rsid w:val="00540753"/>
    <w:rsid w:val="005408C8"/>
    <w:rsid w:val="00540FDC"/>
    <w:rsid w:val="005411A7"/>
    <w:rsid w:val="00541360"/>
    <w:rsid w:val="0054157F"/>
    <w:rsid w:val="00541722"/>
    <w:rsid w:val="005417A6"/>
    <w:rsid w:val="00542051"/>
    <w:rsid w:val="005423C9"/>
    <w:rsid w:val="005424FF"/>
    <w:rsid w:val="005427B9"/>
    <w:rsid w:val="005429E4"/>
    <w:rsid w:val="00542F7C"/>
    <w:rsid w:val="0054384F"/>
    <w:rsid w:val="00543C5B"/>
    <w:rsid w:val="0054449A"/>
    <w:rsid w:val="005446F1"/>
    <w:rsid w:val="005449D4"/>
    <w:rsid w:val="005449DB"/>
    <w:rsid w:val="00544A07"/>
    <w:rsid w:val="00544FD5"/>
    <w:rsid w:val="00545414"/>
    <w:rsid w:val="00545664"/>
    <w:rsid w:val="005456B9"/>
    <w:rsid w:val="00546018"/>
    <w:rsid w:val="00546037"/>
    <w:rsid w:val="005460A9"/>
    <w:rsid w:val="005463B6"/>
    <w:rsid w:val="0054650D"/>
    <w:rsid w:val="0054674A"/>
    <w:rsid w:val="00546ABC"/>
    <w:rsid w:val="00546DB5"/>
    <w:rsid w:val="005471F3"/>
    <w:rsid w:val="00547433"/>
    <w:rsid w:val="0054763A"/>
    <w:rsid w:val="0054780E"/>
    <w:rsid w:val="00547A4D"/>
    <w:rsid w:val="00547ACD"/>
    <w:rsid w:val="00547B0D"/>
    <w:rsid w:val="00547DEE"/>
    <w:rsid w:val="00547F3E"/>
    <w:rsid w:val="005503E8"/>
    <w:rsid w:val="005507D5"/>
    <w:rsid w:val="00550952"/>
    <w:rsid w:val="00550967"/>
    <w:rsid w:val="00550A20"/>
    <w:rsid w:val="00550A5B"/>
    <w:rsid w:val="00550B8A"/>
    <w:rsid w:val="00550E0C"/>
    <w:rsid w:val="00551246"/>
    <w:rsid w:val="005514FC"/>
    <w:rsid w:val="005515B4"/>
    <w:rsid w:val="00551B0D"/>
    <w:rsid w:val="00551D38"/>
    <w:rsid w:val="00551DB6"/>
    <w:rsid w:val="005521E2"/>
    <w:rsid w:val="0055261B"/>
    <w:rsid w:val="005526D7"/>
    <w:rsid w:val="00552706"/>
    <w:rsid w:val="00552C7A"/>
    <w:rsid w:val="00552EA9"/>
    <w:rsid w:val="00552F39"/>
    <w:rsid w:val="00553214"/>
    <w:rsid w:val="00553619"/>
    <w:rsid w:val="0055394C"/>
    <w:rsid w:val="00553C62"/>
    <w:rsid w:val="00553F9A"/>
    <w:rsid w:val="00554386"/>
    <w:rsid w:val="005544E4"/>
    <w:rsid w:val="00554E08"/>
    <w:rsid w:val="00555342"/>
    <w:rsid w:val="00555D0D"/>
    <w:rsid w:val="00555FD6"/>
    <w:rsid w:val="00556230"/>
    <w:rsid w:val="0055646B"/>
    <w:rsid w:val="00556AD2"/>
    <w:rsid w:val="00556F5F"/>
    <w:rsid w:val="00557057"/>
    <w:rsid w:val="005573F6"/>
    <w:rsid w:val="005575C1"/>
    <w:rsid w:val="0055780A"/>
    <w:rsid w:val="00557A84"/>
    <w:rsid w:val="00557B09"/>
    <w:rsid w:val="00557B7C"/>
    <w:rsid w:val="00557D08"/>
    <w:rsid w:val="00560258"/>
    <w:rsid w:val="005602E9"/>
    <w:rsid w:val="005603FE"/>
    <w:rsid w:val="005605DE"/>
    <w:rsid w:val="00560642"/>
    <w:rsid w:val="00560E79"/>
    <w:rsid w:val="005612D1"/>
    <w:rsid w:val="00561657"/>
    <w:rsid w:val="005620ED"/>
    <w:rsid w:val="00562E5B"/>
    <w:rsid w:val="0056319F"/>
    <w:rsid w:val="00563228"/>
    <w:rsid w:val="00563622"/>
    <w:rsid w:val="00563946"/>
    <w:rsid w:val="00563D28"/>
    <w:rsid w:val="00563F6E"/>
    <w:rsid w:val="00564208"/>
    <w:rsid w:val="0056461D"/>
    <w:rsid w:val="00564BAF"/>
    <w:rsid w:val="00565146"/>
    <w:rsid w:val="00565183"/>
    <w:rsid w:val="005652E6"/>
    <w:rsid w:val="00565457"/>
    <w:rsid w:val="00565621"/>
    <w:rsid w:val="00565642"/>
    <w:rsid w:val="0056564A"/>
    <w:rsid w:val="005657B2"/>
    <w:rsid w:val="005657FE"/>
    <w:rsid w:val="00565840"/>
    <w:rsid w:val="005658D3"/>
    <w:rsid w:val="00565EA3"/>
    <w:rsid w:val="00566131"/>
    <w:rsid w:val="0056616D"/>
    <w:rsid w:val="005667C5"/>
    <w:rsid w:val="00566C8B"/>
    <w:rsid w:val="00566D89"/>
    <w:rsid w:val="005670CD"/>
    <w:rsid w:val="005672A1"/>
    <w:rsid w:val="00567726"/>
    <w:rsid w:val="005678E1"/>
    <w:rsid w:val="005700F0"/>
    <w:rsid w:val="005706E2"/>
    <w:rsid w:val="005708CD"/>
    <w:rsid w:val="00570A16"/>
    <w:rsid w:val="00570A7E"/>
    <w:rsid w:val="00570BEE"/>
    <w:rsid w:val="00570CC5"/>
    <w:rsid w:val="00570E0A"/>
    <w:rsid w:val="005712A3"/>
    <w:rsid w:val="00571918"/>
    <w:rsid w:val="00571D32"/>
    <w:rsid w:val="005722F6"/>
    <w:rsid w:val="00572454"/>
    <w:rsid w:val="00572822"/>
    <w:rsid w:val="005729DE"/>
    <w:rsid w:val="00573131"/>
    <w:rsid w:val="00573292"/>
    <w:rsid w:val="00573591"/>
    <w:rsid w:val="005736C4"/>
    <w:rsid w:val="005738C1"/>
    <w:rsid w:val="00573DF1"/>
    <w:rsid w:val="005749B0"/>
    <w:rsid w:val="00574FFD"/>
    <w:rsid w:val="005750ED"/>
    <w:rsid w:val="00575285"/>
    <w:rsid w:val="005753E7"/>
    <w:rsid w:val="00575423"/>
    <w:rsid w:val="00575681"/>
    <w:rsid w:val="005757B9"/>
    <w:rsid w:val="005761B1"/>
    <w:rsid w:val="00576A8A"/>
    <w:rsid w:val="00576D3E"/>
    <w:rsid w:val="00576DBD"/>
    <w:rsid w:val="00576DE5"/>
    <w:rsid w:val="005775C4"/>
    <w:rsid w:val="005775EC"/>
    <w:rsid w:val="005779AA"/>
    <w:rsid w:val="00577CEC"/>
    <w:rsid w:val="00580423"/>
    <w:rsid w:val="00580B5A"/>
    <w:rsid w:val="00581087"/>
    <w:rsid w:val="005817CB"/>
    <w:rsid w:val="005819BA"/>
    <w:rsid w:val="00581E6D"/>
    <w:rsid w:val="00582301"/>
    <w:rsid w:val="005824CB"/>
    <w:rsid w:val="005828B2"/>
    <w:rsid w:val="0058301F"/>
    <w:rsid w:val="0058352A"/>
    <w:rsid w:val="00583D97"/>
    <w:rsid w:val="0058490B"/>
    <w:rsid w:val="0058518A"/>
    <w:rsid w:val="00585427"/>
    <w:rsid w:val="005859AB"/>
    <w:rsid w:val="0058601B"/>
    <w:rsid w:val="0058610B"/>
    <w:rsid w:val="0058617C"/>
    <w:rsid w:val="00586636"/>
    <w:rsid w:val="00586B42"/>
    <w:rsid w:val="00586B78"/>
    <w:rsid w:val="00586BCA"/>
    <w:rsid w:val="005872A5"/>
    <w:rsid w:val="00587902"/>
    <w:rsid w:val="005901A5"/>
    <w:rsid w:val="005902B2"/>
    <w:rsid w:val="00590422"/>
    <w:rsid w:val="0059093C"/>
    <w:rsid w:val="00590CE7"/>
    <w:rsid w:val="00590D11"/>
    <w:rsid w:val="00590D68"/>
    <w:rsid w:val="00591467"/>
    <w:rsid w:val="00591800"/>
    <w:rsid w:val="0059196B"/>
    <w:rsid w:val="00591C01"/>
    <w:rsid w:val="0059219E"/>
    <w:rsid w:val="005924B3"/>
    <w:rsid w:val="0059256C"/>
    <w:rsid w:val="0059294A"/>
    <w:rsid w:val="00592E60"/>
    <w:rsid w:val="00593402"/>
    <w:rsid w:val="00593869"/>
    <w:rsid w:val="0059394F"/>
    <w:rsid w:val="005939C4"/>
    <w:rsid w:val="00593DF7"/>
    <w:rsid w:val="00593F5E"/>
    <w:rsid w:val="00593FD3"/>
    <w:rsid w:val="00594050"/>
    <w:rsid w:val="005941C6"/>
    <w:rsid w:val="00594499"/>
    <w:rsid w:val="00594607"/>
    <w:rsid w:val="00594772"/>
    <w:rsid w:val="005959BF"/>
    <w:rsid w:val="00595C0C"/>
    <w:rsid w:val="00595E48"/>
    <w:rsid w:val="0059601F"/>
    <w:rsid w:val="0059641B"/>
    <w:rsid w:val="00596533"/>
    <w:rsid w:val="0059667A"/>
    <w:rsid w:val="005966B0"/>
    <w:rsid w:val="005968E5"/>
    <w:rsid w:val="0059708E"/>
    <w:rsid w:val="00597779"/>
    <w:rsid w:val="00597B38"/>
    <w:rsid w:val="00597C4D"/>
    <w:rsid w:val="00597E97"/>
    <w:rsid w:val="00597F57"/>
    <w:rsid w:val="005A0161"/>
    <w:rsid w:val="005A0244"/>
    <w:rsid w:val="005A02A7"/>
    <w:rsid w:val="005A04B8"/>
    <w:rsid w:val="005A0757"/>
    <w:rsid w:val="005A09D4"/>
    <w:rsid w:val="005A0A9C"/>
    <w:rsid w:val="005A0B34"/>
    <w:rsid w:val="005A1015"/>
    <w:rsid w:val="005A1053"/>
    <w:rsid w:val="005A11B7"/>
    <w:rsid w:val="005A1259"/>
    <w:rsid w:val="005A12A1"/>
    <w:rsid w:val="005A1585"/>
    <w:rsid w:val="005A18C1"/>
    <w:rsid w:val="005A1A05"/>
    <w:rsid w:val="005A1BF6"/>
    <w:rsid w:val="005A20C5"/>
    <w:rsid w:val="005A26DC"/>
    <w:rsid w:val="005A2746"/>
    <w:rsid w:val="005A2B77"/>
    <w:rsid w:val="005A3152"/>
    <w:rsid w:val="005A3182"/>
    <w:rsid w:val="005A33F4"/>
    <w:rsid w:val="005A3807"/>
    <w:rsid w:val="005A38FB"/>
    <w:rsid w:val="005A397A"/>
    <w:rsid w:val="005A3F9F"/>
    <w:rsid w:val="005A433A"/>
    <w:rsid w:val="005A43E4"/>
    <w:rsid w:val="005A44E8"/>
    <w:rsid w:val="005A4D8B"/>
    <w:rsid w:val="005A4FF0"/>
    <w:rsid w:val="005A504A"/>
    <w:rsid w:val="005A505B"/>
    <w:rsid w:val="005A5348"/>
    <w:rsid w:val="005A5414"/>
    <w:rsid w:val="005A5E1C"/>
    <w:rsid w:val="005A6FF6"/>
    <w:rsid w:val="005A74C3"/>
    <w:rsid w:val="005A781D"/>
    <w:rsid w:val="005B0745"/>
    <w:rsid w:val="005B0A88"/>
    <w:rsid w:val="005B0C98"/>
    <w:rsid w:val="005B1526"/>
    <w:rsid w:val="005B15CB"/>
    <w:rsid w:val="005B18D0"/>
    <w:rsid w:val="005B1CBA"/>
    <w:rsid w:val="005B1EE3"/>
    <w:rsid w:val="005B2405"/>
    <w:rsid w:val="005B2492"/>
    <w:rsid w:val="005B24E3"/>
    <w:rsid w:val="005B2631"/>
    <w:rsid w:val="005B2E25"/>
    <w:rsid w:val="005B2FB9"/>
    <w:rsid w:val="005B320C"/>
    <w:rsid w:val="005B3931"/>
    <w:rsid w:val="005B3A75"/>
    <w:rsid w:val="005B3C69"/>
    <w:rsid w:val="005B3EB9"/>
    <w:rsid w:val="005B3FF0"/>
    <w:rsid w:val="005B4750"/>
    <w:rsid w:val="005B47B2"/>
    <w:rsid w:val="005B4879"/>
    <w:rsid w:val="005B4982"/>
    <w:rsid w:val="005B4E0E"/>
    <w:rsid w:val="005B56BD"/>
    <w:rsid w:val="005B575E"/>
    <w:rsid w:val="005B5EE4"/>
    <w:rsid w:val="005B6CF9"/>
    <w:rsid w:val="005B6F1C"/>
    <w:rsid w:val="005B7027"/>
    <w:rsid w:val="005B7AE0"/>
    <w:rsid w:val="005B7AF3"/>
    <w:rsid w:val="005B7DC8"/>
    <w:rsid w:val="005B7E21"/>
    <w:rsid w:val="005B7E50"/>
    <w:rsid w:val="005C0037"/>
    <w:rsid w:val="005C0089"/>
    <w:rsid w:val="005C0484"/>
    <w:rsid w:val="005C0937"/>
    <w:rsid w:val="005C0AA1"/>
    <w:rsid w:val="005C0CFB"/>
    <w:rsid w:val="005C0EC8"/>
    <w:rsid w:val="005C0F4F"/>
    <w:rsid w:val="005C1156"/>
    <w:rsid w:val="005C18FE"/>
    <w:rsid w:val="005C1A94"/>
    <w:rsid w:val="005C1AF3"/>
    <w:rsid w:val="005C2253"/>
    <w:rsid w:val="005C2354"/>
    <w:rsid w:val="005C2A1D"/>
    <w:rsid w:val="005C2A83"/>
    <w:rsid w:val="005C2C93"/>
    <w:rsid w:val="005C2EB9"/>
    <w:rsid w:val="005C33BA"/>
    <w:rsid w:val="005C386F"/>
    <w:rsid w:val="005C3B04"/>
    <w:rsid w:val="005C3F77"/>
    <w:rsid w:val="005C443C"/>
    <w:rsid w:val="005C455A"/>
    <w:rsid w:val="005C4BD1"/>
    <w:rsid w:val="005C4CEA"/>
    <w:rsid w:val="005C4DEA"/>
    <w:rsid w:val="005C4E80"/>
    <w:rsid w:val="005C52DF"/>
    <w:rsid w:val="005C5552"/>
    <w:rsid w:val="005C56EE"/>
    <w:rsid w:val="005C58A4"/>
    <w:rsid w:val="005C5E3F"/>
    <w:rsid w:val="005C60EE"/>
    <w:rsid w:val="005C61BD"/>
    <w:rsid w:val="005C62CC"/>
    <w:rsid w:val="005C6387"/>
    <w:rsid w:val="005C65C5"/>
    <w:rsid w:val="005C65C6"/>
    <w:rsid w:val="005C663B"/>
    <w:rsid w:val="005C66FB"/>
    <w:rsid w:val="005C6A22"/>
    <w:rsid w:val="005C6ED2"/>
    <w:rsid w:val="005C7094"/>
    <w:rsid w:val="005C7214"/>
    <w:rsid w:val="005C7827"/>
    <w:rsid w:val="005C7A3A"/>
    <w:rsid w:val="005C7A4C"/>
    <w:rsid w:val="005C7B94"/>
    <w:rsid w:val="005C7EDB"/>
    <w:rsid w:val="005D00C0"/>
    <w:rsid w:val="005D00E0"/>
    <w:rsid w:val="005D0109"/>
    <w:rsid w:val="005D0E65"/>
    <w:rsid w:val="005D16AB"/>
    <w:rsid w:val="005D20B4"/>
    <w:rsid w:val="005D2418"/>
    <w:rsid w:val="005D268C"/>
    <w:rsid w:val="005D3066"/>
    <w:rsid w:val="005D31EF"/>
    <w:rsid w:val="005D3366"/>
    <w:rsid w:val="005D376E"/>
    <w:rsid w:val="005D3A13"/>
    <w:rsid w:val="005D3B23"/>
    <w:rsid w:val="005D3BE1"/>
    <w:rsid w:val="005D3C4D"/>
    <w:rsid w:val="005D3D80"/>
    <w:rsid w:val="005D3F28"/>
    <w:rsid w:val="005D4040"/>
    <w:rsid w:val="005D42BF"/>
    <w:rsid w:val="005D49FB"/>
    <w:rsid w:val="005D4B42"/>
    <w:rsid w:val="005D4FCE"/>
    <w:rsid w:val="005D50A3"/>
    <w:rsid w:val="005D56EF"/>
    <w:rsid w:val="005D5840"/>
    <w:rsid w:val="005D59D1"/>
    <w:rsid w:val="005D5BC1"/>
    <w:rsid w:val="005D5BD7"/>
    <w:rsid w:val="005D5C41"/>
    <w:rsid w:val="005D602A"/>
    <w:rsid w:val="005D6630"/>
    <w:rsid w:val="005D69EE"/>
    <w:rsid w:val="005D6B20"/>
    <w:rsid w:val="005D6BB3"/>
    <w:rsid w:val="005D6BBF"/>
    <w:rsid w:val="005D6D5C"/>
    <w:rsid w:val="005D6DAF"/>
    <w:rsid w:val="005D6EA5"/>
    <w:rsid w:val="005D7B65"/>
    <w:rsid w:val="005D7EE7"/>
    <w:rsid w:val="005D7FEC"/>
    <w:rsid w:val="005E0473"/>
    <w:rsid w:val="005E0651"/>
    <w:rsid w:val="005E07AA"/>
    <w:rsid w:val="005E0A76"/>
    <w:rsid w:val="005E0C50"/>
    <w:rsid w:val="005E0D5D"/>
    <w:rsid w:val="005E0EE4"/>
    <w:rsid w:val="005E0F88"/>
    <w:rsid w:val="005E1011"/>
    <w:rsid w:val="005E15B2"/>
    <w:rsid w:val="005E1989"/>
    <w:rsid w:val="005E1E52"/>
    <w:rsid w:val="005E2037"/>
    <w:rsid w:val="005E203C"/>
    <w:rsid w:val="005E20C4"/>
    <w:rsid w:val="005E229A"/>
    <w:rsid w:val="005E22FE"/>
    <w:rsid w:val="005E28AE"/>
    <w:rsid w:val="005E2971"/>
    <w:rsid w:val="005E2A3C"/>
    <w:rsid w:val="005E2A96"/>
    <w:rsid w:val="005E3105"/>
    <w:rsid w:val="005E3553"/>
    <w:rsid w:val="005E39DE"/>
    <w:rsid w:val="005E3A8D"/>
    <w:rsid w:val="005E3D16"/>
    <w:rsid w:val="005E3FD1"/>
    <w:rsid w:val="005E417E"/>
    <w:rsid w:val="005E457D"/>
    <w:rsid w:val="005E46BE"/>
    <w:rsid w:val="005E4998"/>
    <w:rsid w:val="005E4A9C"/>
    <w:rsid w:val="005E4C44"/>
    <w:rsid w:val="005E4C93"/>
    <w:rsid w:val="005E51DC"/>
    <w:rsid w:val="005E5381"/>
    <w:rsid w:val="005E5577"/>
    <w:rsid w:val="005E57A9"/>
    <w:rsid w:val="005E5A74"/>
    <w:rsid w:val="005E5BEB"/>
    <w:rsid w:val="005E5E5B"/>
    <w:rsid w:val="005E624B"/>
    <w:rsid w:val="005E6368"/>
    <w:rsid w:val="005E653D"/>
    <w:rsid w:val="005E672C"/>
    <w:rsid w:val="005E6AA7"/>
    <w:rsid w:val="005E7074"/>
    <w:rsid w:val="005E76BF"/>
    <w:rsid w:val="005E76DB"/>
    <w:rsid w:val="005E7E1A"/>
    <w:rsid w:val="005F008F"/>
    <w:rsid w:val="005F02DA"/>
    <w:rsid w:val="005F0717"/>
    <w:rsid w:val="005F077D"/>
    <w:rsid w:val="005F07EE"/>
    <w:rsid w:val="005F0824"/>
    <w:rsid w:val="005F088F"/>
    <w:rsid w:val="005F0B05"/>
    <w:rsid w:val="005F0B79"/>
    <w:rsid w:val="005F127A"/>
    <w:rsid w:val="005F128E"/>
    <w:rsid w:val="005F13DD"/>
    <w:rsid w:val="005F1780"/>
    <w:rsid w:val="005F19B0"/>
    <w:rsid w:val="005F2603"/>
    <w:rsid w:val="005F26C3"/>
    <w:rsid w:val="005F276E"/>
    <w:rsid w:val="005F2777"/>
    <w:rsid w:val="005F2A30"/>
    <w:rsid w:val="005F2A7C"/>
    <w:rsid w:val="005F2C39"/>
    <w:rsid w:val="005F2E51"/>
    <w:rsid w:val="005F32CB"/>
    <w:rsid w:val="005F3447"/>
    <w:rsid w:val="005F3FEA"/>
    <w:rsid w:val="005F4185"/>
    <w:rsid w:val="005F46F6"/>
    <w:rsid w:val="005F4747"/>
    <w:rsid w:val="005F4D91"/>
    <w:rsid w:val="005F5095"/>
    <w:rsid w:val="005F50A9"/>
    <w:rsid w:val="005F55D5"/>
    <w:rsid w:val="005F57E1"/>
    <w:rsid w:val="005F5BDB"/>
    <w:rsid w:val="005F60DF"/>
    <w:rsid w:val="005F6309"/>
    <w:rsid w:val="005F6F76"/>
    <w:rsid w:val="005F6FA3"/>
    <w:rsid w:val="005F7414"/>
    <w:rsid w:val="005F7845"/>
    <w:rsid w:val="005F7BAF"/>
    <w:rsid w:val="005F7DBB"/>
    <w:rsid w:val="00600751"/>
    <w:rsid w:val="0060089F"/>
    <w:rsid w:val="00600914"/>
    <w:rsid w:val="00600960"/>
    <w:rsid w:val="00600994"/>
    <w:rsid w:val="00601243"/>
    <w:rsid w:val="006012AE"/>
    <w:rsid w:val="0060131D"/>
    <w:rsid w:val="00601491"/>
    <w:rsid w:val="006014CF"/>
    <w:rsid w:val="00601533"/>
    <w:rsid w:val="00601C21"/>
    <w:rsid w:val="006020B0"/>
    <w:rsid w:val="006020D2"/>
    <w:rsid w:val="0060222B"/>
    <w:rsid w:val="0060236C"/>
    <w:rsid w:val="0060250F"/>
    <w:rsid w:val="006025D0"/>
    <w:rsid w:val="00602A69"/>
    <w:rsid w:val="00602ACC"/>
    <w:rsid w:val="00602DC1"/>
    <w:rsid w:val="00602F53"/>
    <w:rsid w:val="00602FB4"/>
    <w:rsid w:val="0060341A"/>
    <w:rsid w:val="00603A20"/>
    <w:rsid w:val="00603C0B"/>
    <w:rsid w:val="0060443C"/>
    <w:rsid w:val="00604642"/>
    <w:rsid w:val="0060491C"/>
    <w:rsid w:val="00605307"/>
    <w:rsid w:val="00605665"/>
    <w:rsid w:val="006056BD"/>
    <w:rsid w:val="0060574F"/>
    <w:rsid w:val="0060584C"/>
    <w:rsid w:val="006058AD"/>
    <w:rsid w:val="0060591B"/>
    <w:rsid w:val="0060591E"/>
    <w:rsid w:val="00605EA6"/>
    <w:rsid w:val="0060654D"/>
    <w:rsid w:val="00607279"/>
    <w:rsid w:val="00607434"/>
    <w:rsid w:val="006079D0"/>
    <w:rsid w:val="00607B36"/>
    <w:rsid w:val="00610326"/>
    <w:rsid w:val="006103AA"/>
    <w:rsid w:val="006106D1"/>
    <w:rsid w:val="00610BBC"/>
    <w:rsid w:val="00610DA1"/>
    <w:rsid w:val="00610FD5"/>
    <w:rsid w:val="00611607"/>
    <w:rsid w:val="006117A0"/>
    <w:rsid w:val="006117AD"/>
    <w:rsid w:val="0061188F"/>
    <w:rsid w:val="00611A9B"/>
    <w:rsid w:val="00611D60"/>
    <w:rsid w:val="0061214A"/>
    <w:rsid w:val="0061230C"/>
    <w:rsid w:val="00612C9C"/>
    <w:rsid w:val="006132C2"/>
    <w:rsid w:val="006135AE"/>
    <w:rsid w:val="00613D04"/>
    <w:rsid w:val="00614222"/>
    <w:rsid w:val="006142D2"/>
    <w:rsid w:val="00614498"/>
    <w:rsid w:val="00614E2E"/>
    <w:rsid w:val="00615267"/>
    <w:rsid w:val="00615478"/>
    <w:rsid w:val="00615618"/>
    <w:rsid w:val="0061580B"/>
    <w:rsid w:val="00615A59"/>
    <w:rsid w:val="00615B0A"/>
    <w:rsid w:val="00615B90"/>
    <w:rsid w:val="00615E14"/>
    <w:rsid w:val="00616039"/>
    <w:rsid w:val="00616465"/>
    <w:rsid w:val="006165F0"/>
    <w:rsid w:val="00616914"/>
    <w:rsid w:val="00617286"/>
    <w:rsid w:val="0061755C"/>
    <w:rsid w:val="006175E4"/>
    <w:rsid w:val="00617B9B"/>
    <w:rsid w:val="00617F74"/>
    <w:rsid w:val="006202D9"/>
    <w:rsid w:val="0062051F"/>
    <w:rsid w:val="00620683"/>
    <w:rsid w:val="00620929"/>
    <w:rsid w:val="00620F3A"/>
    <w:rsid w:val="006210EC"/>
    <w:rsid w:val="006211DE"/>
    <w:rsid w:val="00621420"/>
    <w:rsid w:val="0062163E"/>
    <w:rsid w:val="006217FC"/>
    <w:rsid w:val="00621A3A"/>
    <w:rsid w:val="006226EF"/>
    <w:rsid w:val="006230B2"/>
    <w:rsid w:val="00623127"/>
    <w:rsid w:val="006231BA"/>
    <w:rsid w:val="00623350"/>
    <w:rsid w:val="00623439"/>
    <w:rsid w:val="00623450"/>
    <w:rsid w:val="00623897"/>
    <w:rsid w:val="006238BA"/>
    <w:rsid w:val="00623F71"/>
    <w:rsid w:val="006241BA"/>
    <w:rsid w:val="006243EE"/>
    <w:rsid w:val="00624A11"/>
    <w:rsid w:val="0062508F"/>
    <w:rsid w:val="00625220"/>
    <w:rsid w:val="00625ECA"/>
    <w:rsid w:val="00626391"/>
    <w:rsid w:val="0062660E"/>
    <w:rsid w:val="00626801"/>
    <w:rsid w:val="00626866"/>
    <w:rsid w:val="006269F7"/>
    <w:rsid w:val="00626A87"/>
    <w:rsid w:val="00626EB7"/>
    <w:rsid w:val="00626F47"/>
    <w:rsid w:val="006273C6"/>
    <w:rsid w:val="006273D8"/>
    <w:rsid w:val="006275E9"/>
    <w:rsid w:val="00627693"/>
    <w:rsid w:val="00627764"/>
    <w:rsid w:val="00627A2B"/>
    <w:rsid w:val="00627C08"/>
    <w:rsid w:val="00627C92"/>
    <w:rsid w:val="00630242"/>
    <w:rsid w:val="0063028C"/>
    <w:rsid w:val="0063032B"/>
    <w:rsid w:val="006312C7"/>
    <w:rsid w:val="006313A7"/>
    <w:rsid w:val="006316B5"/>
    <w:rsid w:val="0063184C"/>
    <w:rsid w:val="006318B1"/>
    <w:rsid w:val="00631963"/>
    <w:rsid w:val="00631A39"/>
    <w:rsid w:val="00631BC6"/>
    <w:rsid w:val="0063217A"/>
    <w:rsid w:val="00632606"/>
    <w:rsid w:val="00632640"/>
    <w:rsid w:val="006326FA"/>
    <w:rsid w:val="00632BD4"/>
    <w:rsid w:val="00633440"/>
    <w:rsid w:val="00633C27"/>
    <w:rsid w:val="00634015"/>
    <w:rsid w:val="0063401D"/>
    <w:rsid w:val="00634870"/>
    <w:rsid w:val="0063493B"/>
    <w:rsid w:val="006349B5"/>
    <w:rsid w:val="00634C0E"/>
    <w:rsid w:val="00634DB2"/>
    <w:rsid w:val="00634E3F"/>
    <w:rsid w:val="00635095"/>
    <w:rsid w:val="006350D2"/>
    <w:rsid w:val="006351C5"/>
    <w:rsid w:val="00635288"/>
    <w:rsid w:val="00635398"/>
    <w:rsid w:val="00635546"/>
    <w:rsid w:val="00635926"/>
    <w:rsid w:val="00635AC4"/>
    <w:rsid w:val="006360D7"/>
    <w:rsid w:val="006366CE"/>
    <w:rsid w:val="00636A01"/>
    <w:rsid w:val="00636B53"/>
    <w:rsid w:val="00636D82"/>
    <w:rsid w:val="006371E3"/>
    <w:rsid w:val="0063725A"/>
    <w:rsid w:val="006375D5"/>
    <w:rsid w:val="00637709"/>
    <w:rsid w:val="00637AFE"/>
    <w:rsid w:val="00640098"/>
    <w:rsid w:val="00640312"/>
    <w:rsid w:val="006404A4"/>
    <w:rsid w:val="00640551"/>
    <w:rsid w:val="00640AB8"/>
    <w:rsid w:val="00640BE3"/>
    <w:rsid w:val="00640E65"/>
    <w:rsid w:val="00641453"/>
    <w:rsid w:val="00641513"/>
    <w:rsid w:val="00641997"/>
    <w:rsid w:val="00641AAC"/>
    <w:rsid w:val="00641CA6"/>
    <w:rsid w:val="00642376"/>
    <w:rsid w:val="00642B55"/>
    <w:rsid w:val="00642C29"/>
    <w:rsid w:val="00642D4E"/>
    <w:rsid w:val="00642EC9"/>
    <w:rsid w:val="006430C6"/>
    <w:rsid w:val="00643646"/>
    <w:rsid w:val="0064379D"/>
    <w:rsid w:val="006439AE"/>
    <w:rsid w:val="00643BE7"/>
    <w:rsid w:val="00643C22"/>
    <w:rsid w:val="00643FE4"/>
    <w:rsid w:val="006444F6"/>
    <w:rsid w:val="006445DB"/>
    <w:rsid w:val="006447D5"/>
    <w:rsid w:val="00644C18"/>
    <w:rsid w:val="00644F4D"/>
    <w:rsid w:val="00644F4E"/>
    <w:rsid w:val="00644F52"/>
    <w:rsid w:val="006453E1"/>
    <w:rsid w:val="00645B56"/>
    <w:rsid w:val="006463B9"/>
    <w:rsid w:val="00646790"/>
    <w:rsid w:val="00646863"/>
    <w:rsid w:val="00646929"/>
    <w:rsid w:val="00646AC7"/>
    <w:rsid w:val="00646B14"/>
    <w:rsid w:val="00646BC9"/>
    <w:rsid w:val="00647507"/>
    <w:rsid w:val="0064762A"/>
    <w:rsid w:val="00650FA9"/>
    <w:rsid w:val="006513F0"/>
    <w:rsid w:val="0065142B"/>
    <w:rsid w:val="00651458"/>
    <w:rsid w:val="00651535"/>
    <w:rsid w:val="0065166F"/>
    <w:rsid w:val="006516D1"/>
    <w:rsid w:val="00651725"/>
    <w:rsid w:val="006517D2"/>
    <w:rsid w:val="006519A3"/>
    <w:rsid w:val="00651A8D"/>
    <w:rsid w:val="00651AFE"/>
    <w:rsid w:val="00651B20"/>
    <w:rsid w:val="0065212F"/>
    <w:rsid w:val="00652245"/>
    <w:rsid w:val="00652296"/>
    <w:rsid w:val="006524C6"/>
    <w:rsid w:val="0065263C"/>
    <w:rsid w:val="006529DB"/>
    <w:rsid w:val="00652B98"/>
    <w:rsid w:val="00652D75"/>
    <w:rsid w:val="00652F32"/>
    <w:rsid w:val="00652FF9"/>
    <w:rsid w:val="0065332B"/>
    <w:rsid w:val="00653563"/>
    <w:rsid w:val="0065389E"/>
    <w:rsid w:val="00653B8B"/>
    <w:rsid w:val="00653BC7"/>
    <w:rsid w:val="006542E2"/>
    <w:rsid w:val="006543F2"/>
    <w:rsid w:val="00654407"/>
    <w:rsid w:val="0065455E"/>
    <w:rsid w:val="0065469E"/>
    <w:rsid w:val="0065483C"/>
    <w:rsid w:val="0065483E"/>
    <w:rsid w:val="00654D93"/>
    <w:rsid w:val="006554B2"/>
    <w:rsid w:val="0065658D"/>
    <w:rsid w:val="006566E0"/>
    <w:rsid w:val="006568DF"/>
    <w:rsid w:val="0065712E"/>
    <w:rsid w:val="00657190"/>
    <w:rsid w:val="006574F1"/>
    <w:rsid w:val="00657719"/>
    <w:rsid w:val="006577B7"/>
    <w:rsid w:val="00657BAB"/>
    <w:rsid w:val="00657E53"/>
    <w:rsid w:val="0066008A"/>
    <w:rsid w:val="00660156"/>
    <w:rsid w:val="00660525"/>
    <w:rsid w:val="00660A74"/>
    <w:rsid w:val="00661010"/>
    <w:rsid w:val="0066103B"/>
    <w:rsid w:val="006612B0"/>
    <w:rsid w:val="00661484"/>
    <w:rsid w:val="006614DF"/>
    <w:rsid w:val="006615A9"/>
    <w:rsid w:val="0066166E"/>
    <w:rsid w:val="00661767"/>
    <w:rsid w:val="006620B5"/>
    <w:rsid w:val="006627B8"/>
    <w:rsid w:val="00662FC4"/>
    <w:rsid w:val="00662FEE"/>
    <w:rsid w:val="00663106"/>
    <w:rsid w:val="0066314C"/>
    <w:rsid w:val="006633B0"/>
    <w:rsid w:val="0066363D"/>
    <w:rsid w:val="00663A2F"/>
    <w:rsid w:val="00663F57"/>
    <w:rsid w:val="00664077"/>
    <w:rsid w:val="006642A3"/>
    <w:rsid w:val="00664301"/>
    <w:rsid w:val="00664417"/>
    <w:rsid w:val="0066448B"/>
    <w:rsid w:val="00664574"/>
    <w:rsid w:val="006645B5"/>
    <w:rsid w:val="00664651"/>
    <w:rsid w:val="00664672"/>
    <w:rsid w:val="00664745"/>
    <w:rsid w:val="006649E4"/>
    <w:rsid w:val="006649EB"/>
    <w:rsid w:val="00664DC3"/>
    <w:rsid w:val="00664DEA"/>
    <w:rsid w:val="00664F82"/>
    <w:rsid w:val="00665A13"/>
    <w:rsid w:val="00665B63"/>
    <w:rsid w:val="00666344"/>
    <w:rsid w:val="00666498"/>
    <w:rsid w:val="006667B7"/>
    <w:rsid w:val="00666DEA"/>
    <w:rsid w:val="00666E59"/>
    <w:rsid w:val="00667074"/>
    <w:rsid w:val="00667726"/>
    <w:rsid w:val="00667A31"/>
    <w:rsid w:val="00667B8B"/>
    <w:rsid w:val="00667CEC"/>
    <w:rsid w:val="00667FB1"/>
    <w:rsid w:val="0067022D"/>
    <w:rsid w:val="006703AE"/>
    <w:rsid w:val="006704E0"/>
    <w:rsid w:val="0067057A"/>
    <w:rsid w:val="00670A41"/>
    <w:rsid w:val="00670B22"/>
    <w:rsid w:val="00670D54"/>
    <w:rsid w:val="00670E4B"/>
    <w:rsid w:val="00670F59"/>
    <w:rsid w:val="00671210"/>
    <w:rsid w:val="0067136F"/>
    <w:rsid w:val="00671A47"/>
    <w:rsid w:val="00671E48"/>
    <w:rsid w:val="00672364"/>
    <w:rsid w:val="0067251D"/>
    <w:rsid w:val="0067269B"/>
    <w:rsid w:val="006726AA"/>
    <w:rsid w:val="006731B1"/>
    <w:rsid w:val="00673539"/>
    <w:rsid w:val="006736F4"/>
    <w:rsid w:val="0067372A"/>
    <w:rsid w:val="006738B8"/>
    <w:rsid w:val="00673989"/>
    <w:rsid w:val="006743DD"/>
    <w:rsid w:val="00674679"/>
    <w:rsid w:val="00675061"/>
    <w:rsid w:val="00675384"/>
    <w:rsid w:val="00675619"/>
    <w:rsid w:val="00675AA6"/>
    <w:rsid w:val="00675B3E"/>
    <w:rsid w:val="00675E6E"/>
    <w:rsid w:val="00675EE7"/>
    <w:rsid w:val="0067621A"/>
    <w:rsid w:val="00676277"/>
    <w:rsid w:val="00676492"/>
    <w:rsid w:val="00676618"/>
    <w:rsid w:val="00676BCC"/>
    <w:rsid w:val="00676C68"/>
    <w:rsid w:val="00676FDC"/>
    <w:rsid w:val="00677124"/>
    <w:rsid w:val="00677688"/>
    <w:rsid w:val="00677B1F"/>
    <w:rsid w:val="00677E4D"/>
    <w:rsid w:val="006801C2"/>
    <w:rsid w:val="00680635"/>
    <w:rsid w:val="00680714"/>
    <w:rsid w:val="00680BCF"/>
    <w:rsid w:val="00680E4F"/>
    <w:rsid w:val="00680EB9"/>
    <w:rsid w:val="0068108C"/>
    <w:rsid w:val="00681608"/>
    <w:rsid w:val="006818C7"/>
    <w:rsid w:val="00681CC1"/>
    <w:rsid w:val="00681F8F"/>
    <w:rsid w:val="00682106"/>
    <w:rsid w:val="0068223B"/>
    <w:rsid w:val="006826B8"/>
    <w:rsid w:val="006829AA"/>
    <w:rsid w:val="00683289"/>
    <w:rsid w:val="006832D3"/>
    <w:rsid w:val="0068388F"/>
    <w:rsid w:val="00683BF0"/>
    <w:rsid w:val="00683CAB"/>
    <w:rsid w:val="00683F3C"/>
    <w:rsid w:val="00684085"/>
    <w:rsid w:val="006841BE"/>
    <w:rsid w:val="006843BC"/>
    <w:rsid w:val="006848FA"/>
    <w:rsid w:val="00684E84"/>
    <w:rsid w:val="00685209"/>
    <w:rsid w:val="006852D7"/>
    <w:rsid w:val="00685432"/>
    <w:rsid w:val="006855F8"/>
    <w:rsid w:val="00685986"/>
    <w:rsid w:val="00686497"/>
    <w:rsid w:val="00686A23"/>
    <w:rsid w:val="00686C0D"/>
    <w:rsid w:val="0068737D"/>
    <w:rsid w:val="006874CA"/>
    <w:rsid w:val="006875C1"/>
    <w:rsid w:val="006875E5"/>
    <w:rsid w:val="00687846"/>
    <w:rsid w:val="00687A96"/>
    <w:rsid w:val="00687C9B"/>
    <w:rsid w:val="00687EBF"/>
    <w:rsid w:val="00690218"/>
    <w:rsid w:val="006902F2"/>
    <w:rsid w:val="006905F2"/>
    <w:rsid w:val="00690A58"/>
    <w:rsid w:val="0069119C"/>
    <w:rsid w:val="00691A68"/>
    <w:rsid w:val="00691BF5"/>
    <w:rsid w:val="00692190"/>
    <w:rsid w:val="00692357"/>
    <w:rsid w:val="00692461"/>
    <w:rsid w:val="00692540"/>
    <w:rsid w:val="006929C0"/>
    <w:rsid w:val="00692C26"/>
    <w:rsid w:val="00692C9E"/>
    <w:rsid w:val="00692DF1"/>
    <w:rsid w:val="00692DF6"/>
    <w:rsid w:val="00693A6A"/>
    <w:rsid w:val="00693EF6"/>
    <w:rsid w:val="006940A8"/>
    <w:rsid w:val="006945A0"/>
    <w:rsid w:val="00694A7C"/>
    <w:rsid w:val="00694EF6"/>
    <w:rsid w:val="006950B9"/>
    <w:rsid w:val="006951A6"/>
    <w:rsid w:val="00695318"/>
    <w:rsid w:val="00695D48"/>
    <w:rsid w:val="00696101"/>
    <w:rsid w:val="00696494"/>
    <w:rsid w:val="006964D7"/>
    <w:rsid w:val="0069695D"/>
    <w:rsid w:val="00696B1C"/>
    <w:rsid w:val="00696B86"/>
    <w:rsid w:val="00696DBA"/>
    <w:rsid w:val="00696E46"/>
    <w:rsid w:val="006972E4"/>
    <w:rsid w:val="00697419"/>
    <w:rsid w:val="006974B7"/>
    <w:rsid w:val="0069757F"/>
    <w:rsid w:val="006975CB"/>
    <w:rsid w:val="00697868"/>
    <w:rsid w:val="006A0131"/>
    <w:rsid w:val="006A03D6"/>
    <w:rsid w:val="006A05C2"/>
    <w:rsid w:val="006A070A"/>
    <w:rsid w:val="006A0725"/>
    <w:rsid w:val="006A07BB"/>
    <w:rsid w:val="006A0A2A"/>
    <w:rsid w:val="006A13DF"/>
    <w:rsid w:val="006A1A0D"/>
    <w:rsid w:val="006A1F82"/>
    <w:rsid w:val="006A21E5"/>
    <w:rsid w:val="006A2234"/>
    <w:rsid w:val="006A2573"/>
    <w:rsid w:val="006A29E2"/>
    <w:rsid w:val="006A3258"/>
    <w:rsid w:val="006A3601"/>
    <w:rsid w:val="006A3FAA"/>
    <w:rsid w:val="006A420B"/>
    <w:rsid w:val="006A431E"/>
    <w:rsid w:val="006A499B"/>
    <w:rsid w:val="006A4A4E"/>
    <w:rsid w:val="006A4E0B"/>
    <w:rsid w:val="006A4EBA"/>
    <w:rsid w:val="006A5386"/>
    <w:rsid w:val="006A54CC"/>
    <w:rsid w:val="006A557E"/>
    <w:rsid w:val="006A573C"/>
    <w:rsid w:val="006A58A8"/>
    <w:rsid w:val="006A5A55"/>
    <w:rsid w:val="006A6251"/>
    <w:rsid w:val="006A64AC"/>
    <w:rsid w:val="006A672A"/>
    <w:rsid w:val="006A69F2"/>
    <w:rsid w:val="006A6ECB"/>
    <w:rsid w:val="006A784A"/>
    <w:rsid w:val="006A7A71"/>
    <w:rsid w:val="006A7CE9"/>
    <w:rsid w:val="006A7DE6"/>
    <w:rsid w:val="006A7EBC"/>
    <w:rsid w:val="006B0016"/>
    <w:rsid w:val="006B009C"/>
    <w:rsid w:val="006B056E"/>
    <w:rsid w:val="006B064A"/>
    <w:rsid w:val="006B078B"/>
    <w:rsid w:val="006B0DB8"/>
    <w:rsid w:val="006B0E6F"/>
    <w:rsid w:val="006B1042"/>
    <w:rsid w:val="006B1490"/>
    <w:rsid w:val="006B1527"/>
    <w:rsid w:val="006B1557"/>
    <w:rsid w:val="006B19CD"/>
    <w:rsid w:val="006B1F83"/>
    <w:rsid w:val="006B21C9"/>
    <w:rsid w:val="006B22D0"/>
    <w:rsid w:val="006B254D"/>
    <w:rsid w:val="006B273F"/>
    <w:rsid w:val="006B2B20"/>
    <w:rsid w:val="006B2BA2"/>
    <w:rsid w:val="006B320A"/>
    <w:rsid w:val="006B360D"/>
    <w:rsid w:val="006B393A"/>
    <w:rsid w:val="006B3AB9"/>
    <w:rsid w:val="006B3AC2"/>
    <w:rsid w:val="006B3AF0"/>
    <w:rsid w:val="006B3D17"/>
    <w:rsid w:val="006B43B8"/>
    <w:rsid w:val="006B4505"/>
    <w:rsid w:val="006B4AB3"/>
    <w:rsid w:val="006B4C09"/>
    <w:rsid w:val="006B4D41"/>
    <w:rsid w:val="006B4F0B"/>
    <w:rsid w:val="006B4FF7"/>
    <w:rsid w:val="006B513C"/>
    <w:rsid w:val="006B550F"/>
    <w:rsid w:val="006B551E"/>
    <w:rsid w:val="006B565B"/>
    <w:rsid w:val="006B5999"/>
    <w:rsid w:val="006B5C6A"/>
    <w:rsid w:val="006B5E88"/>
    <w:rsid w:val="006B5F43"/>
    <w:rsid w:val="006B6655"/>
    <w:rsid w:val="006B6664"/>
    <w:rsid w:val="006B68C6"/>
    <w:rsid w:val="006B6A5A"/>
    <w:rsid w:val="006B6D61"/>
    <w:rsid w:val="006B6E5A"/>
    <w:rsid w:val="006B6E6D"/>
    <w:rsid w:val="006B7345"/>
    <w:rsid w:val="006B7AF5"/>
    <w:rsid w:val="006B7C26"/>
    <w:rsid w:val="006B7D86"/>
    <w:rsid w:val="006B7DD1"/>
    <w:rsid w:val="006B7E8A"/>
    <w:rsid w:val="006C0945"/>
    <w:rsid w:val="006C0C16"/>
    <w:rsid w:val="006C0F87"/>
    <w:rsid w:val="006C1A33"/>
    <w:rsid w:val="006C1BC9"/>
    <w:rsid w:val="006C1DC8"/>
    <w:rsid w:val="006C2601"/>
    <w:rsid w:val="006C27A4"/>
    <w:rsid w:val="006C2935"/>
    <w:rsid w:val="006C2A0E"/>
    <w:rsid w:val="006C2AED"/>
    <w:rsid w:val="006C2DDC"/>
    <w:rsid w:val="006C2E56"/>
    <w:rsid w:val="006C3070"/>
    <w:rsid w:val="006C3681"/>
    <w:rsid w:val="006C3872"/>
    <w:rsid w:val="006C39FD"/>
    <w:rsid w:val="006C3A87"/>
    <w:rsid w:val="006C3B6F"/>
    <w:rsid w:val="006C3BE3"/>
    <w:rsid w:val="006C3C0B"/>
    <w:rsid w:val="006C3C0D"/>
    <w:rsid w:val="006C3DEF"/>
    <w:rsid w:val="006C441F"/>
    <w:rsid w:val="006C44BD"/>
    <w:rsid w:val="006C45CE"/>
    <w:rsid w:val="006C4819"/>
    <w:rsid w:val="006C4B3B"/>
    <w:rsid w:val="006C4E0A"/>
    <w:rsid w:val="006C5193"/>
    <w:rsid w:val="006C56EC"/>
    <w:rsid w:val="006C571E"/>
    <w:rsid w:val="006C5777"/>
    <w:rsid w:val="006C5B57"/>
    <w:rsid w:val="006C5E85"/>
    <w:rsid w:val="006C5FE3"/>
    <w:rsid w:val="006C65BC"/>
    <w:rsid w:val="006C6795"/>
    <w:rsid w:val="006C695F"/>
    <w:rsid w:val="006C6D81"/>
    <w:rsid w:val="006C6E23"/>
    <w:rsid w:val="006C6E30"/>
    <w:rsid w:val="006C6EF0"/>
    <w:rsid w:val="006C7783"/>
    <w:rsid w:val="006C7A0B"/>
    <w:rsid w:val="006C7DAD"/>
    <w:rsid w:val="006C7EDD"/>
    <w:rsid w:val="006D01F8"/>
    <w:rsid w:val="006D058F"/>
    <w:rsid w:val="006D0817"/>
    <w:rsid w:val="006D09AA"/>
    <w:rsid w:val="006D0D21"/>
    <w:rsid w:val="006D15B2"/>
    <w:rsid w:val="006D1C05"/>
    <w:rsid w:val="006D1EB7"/>
    <w:rsid w:val="006D201A"/>
    <w:rsid w:val="006D210C"/>
    <w:rsid w:val="006D25AC"/>
    <w:rsid w:val="006D283D"/>
    <w:rsid w:val="006D2FBF"/>
    <w:rsid w:val="006D330C"/>
    <w:rsid w:val="006D37ED"/>
    <w:rsid w:val="006D3849"/>
    <w:rsid w:val="006D3912"/>
    <w:rsid w:val="006D3AB1"/>
    <w:rsid w:val="006D3BA7"/>
    <w:rsid w:val="006D3EFE"/>
    <w:rsid w:val="006D4049"/>
    <w:rsid w:val="006D4276"/>
    <w:rsid w:val="006D4307"/>
    <w:rsid w:val="006D44D7"/>
    <w:rsid w:val="006D44FA"/>
    <w:rsid w:val="006D4A4E"/>
    <w:rsid w:val="006D4F3A"/>
    <w:rsid w:val="006D562A"/>
    <w:rsid w:val="006D566F"/>
    <w:rsid w:val="006D5760"/>
    <w:rsid w:val="006D5BC8"/>
    <w:rsid w:val="006D62CB"/>
    <w:rsid w:val="006D63C7"/>
    <w:rsid w:val="006D67C9"/>
    <w:rsid w:val="006D6920"/>
    <w:rsid w:val="006D6A1E"/>
    <w:rsid w:val="006D6C70"/>
    <w:rsid w:val="006D6F60"/>
    <w:rsid w:val="006D7306"/>
    <w:rsid w:val="006D73DE"/>
    <w:rsid w:val="006D76C9"/>
    <w:rsid w:val="006D77F0"/>
    <w:rsid w:val="006D7844"/>
    <w:rsid w:val="006D7A65"/>
    <w:rsid w:val="006D7B08"/>
    <w:rsid w:val="006E0103"/>
    <w:rsid w:val="006E03AB"/>
    <w:rsid w:val="006E0815"/>
    <w:rsid w:val="006E0D90"/>
    <w:rsid w:val="006E0E3E"/>
    <w:rsid w:val="006E11E5"/>
    <w:rsid w:val="006E13E0"/>
    <w:rsid w:val="006E1588"/>
    <w:rsid w:val="006E16A3"/>
    <w:rsid w:val="006E1AD6"/>
    <w:rsid w:val="006E1C11"/>
    <w:rsid w:val="006E1F43"/>
    <w:rsid w:val="006E26B0"/>
    <w:rsid w:val="006E2881"/>
    <w:rsid w:val="006E28AB"/>
    <w:rsid w:val="006E299B"/>
    <w:rsid w:val="006E2A1E"/>
    <w:rsid w:val="006E33F6"/>
    <w:rsid w:val="006E340B"/>
    <w:rsid w:val="006E35D2"/>
    <w:rsid w:val="006E38DC"/>
    <w:rsid w:val="006E3B8E"/>
    <w:rsid w:val="006E3CB5"/>
    <w:rsid w:val="006E3F77"/>
    <w:rsid w:val="006E4552"/>
    <w:rsid w:val="006E467D"/>
    <w:rsid w:val="006E46BB"/>
    <w:rsid w:val="006E488D"/>
    <w:rsid w:val="006E4ACD"/>
    <w:rsid w:val="006E4F93"/>
    <w:rsid w:val="006E51D7"/>
    <w:rsid w:val="006E53CD"/>
    <w:rsid w:val="006E53E3"/>
    <w:rsid w:val="006E5841"/>
    <w:rsid w:val="006E5864"/>
    <w:rsid w:val="006E58E2"/>
    <w:rsid w:val="006E5B72"/>
    <w:rsid w:val="006E5C2D"/>
    <w:rsid w:val="006E5CCB"/>
    <w:rsid w:val="006E689A"/>
    <w:rsid w:val="006E6AB8"/>
    <w:rsid w:val="006E6FF2"/>
    <w:rsid w:val="006E714C"/>
    <w:rsid w:val="006E7267"/>
    <w:rsid w:val="006E72F9"/>
    <w:rsid w:val="006E7350"/>
    <w:rsid w:val="006E7393"/>
    <w:rsid w:val="006E7A62"/>
    <w:rsid w:val="006F0186"/>
    <w:rsid w:val="006F02F8"/>
    <w:rsid w:val="006F0B00"/>
    <w:rsid w:val="006F0CA2"/>
    <w:rsid w:val="006F0E69"/>
    <w:rsid w:val="006F0FC7"/>
    <w:rsid w:val="006F1100"/>
    <w:rsid w:val="006F111D"/>
    <w:rsid w:val="006F167F"/>
    <w:rsid w:val="006F17F3"/>
    <w:rsid w:val="006F1962"/>
    <w:rsid w:val="006F19F6"/>
    <w:rsid w:val="006F1AFA"/>
    <w:rsid w:val="006F1CB1"/>
    <w:rsid w:val="006F1EC1"/>
    <w:rsid w:val="006F1F32"/>
    <w:rsid w:val="006F2123"/>
    <w:rsid w:val="006F228C"/>
    <w:rsid w:val="006F2993"/>
    <w:rsid w:val="006F2B06"/>
    <w:rsid w:val="006F30F0"/>
    <w:rsid w:val="006F3226"/>
    <w:rsid w:val="006F32EF"/>
    <w:rsid w:val="006F351B"/>
    <w:rsid w:val="006F380B"/>
    <w:rsid w:val="006F3C61"/>
    <w:rsid w:val="006F3D4F"/>
    <w:rsid w:val="006F404C"/>
    <w:rsid w:val="006F4109"/>
    <w:rsid w:val="006F4227"/>
    <w:rsid w:val="006F4380"/>
    <w:rsid w:val="006F4716"/>
    <w:rsid w:val="006F55AA"/>
    <w:rsid w:val="006F59C6"/>
    <w:rsid w:val="006F5FDE"/>
    <w:rsid w:val="006F6026"/>
    <w:rsid w:val="006F67BC"/>
    <w:rsid w:val="006F6A89"/>
    <w:rsid w:val="006F7538"/>
    <w:rsid w:val="006F7591"/>
    <w:rsid w:val="006F7A04"/>
    <w:rsid w:val="006F7BB6"/>
    <w:rsid w:val="006F7CFA"/>
    <w:rsid w:val="00700797"/>
    <w:rsid w:val="007008ED"/>
    <w:rsid w:val="007008F9"/>
    <w:rsid w:val="00700D11"/>
    <w:rsid w:val="00701544"/>
    <w:rsid w:val="0070193D"/>
    <w:rsid w:val="00701EFA"/>
    <w:rsid w:val="0070289A"/>
    <w:rsid w:val="00702EA4"/>
    <w:rsid w:val="00702FD2"/>
    <w:rsid w:val="007033FD"/>
    <w:rsid w:val="007035A0"/>
    <w:rsid w:val="007035B1"/>
    <w:rsid w:val="007036B3"/>
    <w:rsid w:val="00703705"/>
    <w:rsid w:val="00703A83"/>
    <w:rsid w:val="00703C43"/>
    <w:rsid w:val="0070461D"/>
    <w:rsid w:val="007046BE"/>
    <w:rsid w:val="0070477C"/>
    <w:rsid w:val="00704C40"/>
    <w:rsid w:val="00705256"/>
    <w:rsid w:val="0070529C"/>
    <w:rsid w:val="00705394"/>
    <w:rsid w:val="00705A2A"/>
    <w:rsid w:val="00705D5A"/>
    <w:rsid w:val="00705F21"/>
    <w:rsid w:val="0070692B"/>
    <w:rsid w:val="00706CAB"/>
    <w:rsid w:val="00707E90"/>
    <w:rsid w:val="0071031A"/>
    <w:rsid w:val="007105C5"/>
    <w:rsid w:val="00710823"/>
    <w:rsid w:val="00710BBC"/>
    <w:rsid w:val="00710BC0"/>
    <w:rsid w:val="00710DA0"/>
    <w:rsid w:val="00710FC9"/>
    <w:rsid w:val="00710FD3"/>
    <w:rsid w:val="0071102C"/>
    <w:rsid w:val="007119D4"/>
    <w:rsid w:val="00711CA8"/>
    <w:rsid w:val="00711E42"/>
    <w:rsid w:val="00711FFA"/>
    <w:rsid w:val="0071234E"/>
    <w:rsid w:val="00712423"/>
    <w:rsid w:val="007128AA"/>
    <w:rsid w:val="007129CC"/>
    <w:rsid w:val="00712A4F"/>
    <w:rsid w:val="00712CB5"/>
    <w:rsid w:val="00712E4D"/>
    <w:rsid w:val="00712F1F"/>
    <w:rsid w:val="007146AE"/>
    <w:rsid w:val="0071480A"/>
    <w:rsid w:val="00715233"/>
    <w:rsid w:val="00715261"/>
    <w:rsid w:val="007156AF"/>
    <w:rsid w:val="007156F1"/>
    <w:rsid w:val="0071571B"/>
    <w:rsid w:val="0071571E"/>
    <w:rsid w:val="00715789"/>
    <w:rsid w:val="0071583E"/>
    <w:rsid w:val="00715E64"/>
    <w:rsid w:val="00715E7B"/>
    <w:rsid w:val="00716070"/>
    <w:rsid w:val="0071623F"/>
    <w:rsid w:val="00716770"/>
    <w:rsid w:val="007167B5"/>
    <w:rsid w:val="00716BEC"/>
    <w:rsid w:val="00716E47"/>
    <w:rsid w:val="00717183"/>
    <w:rsid w:val="007171B5"/>
    <w:rsid w:val="00717293"/>
    <w:rsid w:val="00717398"/>
    <w:rsid w:val="00717DF7"/>
    <w:rsid w:val="007206F9"/>
    <w:rsid w:val="0072082F"/>
    <w:rsid w:val="007209A7"/>
    <w:rsid w:val="00720CBD"/>
    <w:rsid w:val="00720E4C"/>
    <w:rsid w:val="00721732"/>
    <w:rsid w:val="00721BE0"/>
    <w:rsid w:val="00721C46"/>
    <w:rsid w:val="00721CDC"/>
    <w:rsid w:val="00721DD2"/>
    <w:rsid w:val="0072208B"/>
    <w:rsid w:val="007224F2"/>
    <w:rsid w:val="00722A07"/>
    <w:rsid w:val="00722A1F"/>
    <w:rsid w:val="00722C1D"/>
    <w:rsid w:val="00722D52"/>
    <w:rsid w:val="00722E54"/>
    <w:rsid w:val="00723379"/>
    <w:rsid w:val="00724151"/>
    <w:rsid w:val="0072421C"/>
    <w:rsid w:val="0072457D"/>
    <w:rsid w:val="00724931"/>
    <w:rsid w:val="007249CB"/>
    <w:rsid w:val="00724AA4"/>
    <w:rsid w:val="00724BC2"/>
    <w:rsid w:val="00724D32"/>
    <w:rsid w:val="00724F2D"/>
    <w:rsid w:val="007254EE"/>
    <w:rsid w:val="00725571"/>
    <w:rsid w:val="00725752"/>
    <w:rsid w:val="00725891"/>
    <w:rsid w:val="00725C8B"/>
    <w:rsid w:val="00725EBF"/>
    <w:rsid w:val="00726307"/>
    <w:rsid w:val="00726409"/>
    <w:rsid w:val="00726563"/>
    <w:rsid w:val="00726948"/>
    <w:rsid w:val="00726B7C"/>
    <w:rsid w:val="00726C58"/>
    <w:rsid w:val="00726EF8"/>
    <w:rsid w:val="00726F61"/>
    <w:rsid w:val="007272DA"/>
    <w:rsid w:val="00727616"/>
    <w:rsid w:val="00727719"/>
    <w:rsid w:val="0072795A"/>
    <w:rsid w:val="00727E18"/>
    <w:rsid w:val="00730142"/>
    <w:rsid w:val="007302DB"/>
    <w:rsid w:val="0073048B"/>
    <w:rsid w:val="007306EA"/>
    <w:rsid w:val="00730976"/>
    <w:rsid w:val="00730EF5"/>
    <w:rsid w:val="00731350"/>
    <w:rsid w:val="00731C2C"/>
    <w:rsid w:val="007321FF"/>
    <w:rsid w:val="00732A23"/>
    <w:rsid w:val="00732BA5"/>
    <w:rsid w:val="00732BBD"/>
    <w:rsid w:val="00732EE5"/>
    <w:rsid w:val="00733030"/>
    <w:rsid w:val="0073337E"/>
    <w:rsid w:val="00733A01"/>
    <w:rsid w:val="00733C68"/>
    <w:rsid w:val="00733CF1"/>
    <w:rsid w:val="00733DAE"/>
    <w:rsid w:val="00733EF8"/>
    <w:rsid w:val="007343CC"/>
    <w:rsid w:val="00734526"/>
    <w:rsid w:val="0073452B"/>
    <w:rsid w:val="0073459C"/>
    <w:rsid w:val="007345AE"/>
    <w:rsid w:val="00734684"/>
    <w:rsid w:val="007348D8"/>
    <w:rsid w:val="00734BD2"/>
    <w:rsid w:val="00734E04"/>
    <w:rsid w:val="00734F17"/>
    <w:rsid w:val="007352B7"/>
    <w:rsid w:val="007353E8"/>
    <w:rsid w:val="007361A0"/>
    <w:rsid w:val="007362ED"/>
    <w:rsid w:val="00736384"/>
    <w:rsid w:val="00736572"/>
    <w:rsid w:val="00736853"/>
    <w:rsid w:val="00736B48"/>
    <w:rsid w:val="00736E8B"/>
    <w:rsid w:val="00736F78"/>
    <w:rsid w:val="00736FE8"/>
    <w:rsid w:val="00737005"/>
    <w:rsid w:val="0073709C"/>
    <w:rsid w:val="007373A4"/>
    <w:rsid w:val="00737737"/>
    <w:rsid w:val="00737738"/>
    <w:rsid w:val="0073778B"/>
    <w:rsid w:val="0073783B"/>
    <w:rsid w:val="007379CB"/>
    <w:rsid w:val="007400A0"/>
    <w:rsid w:val="007402BB"/>
    <w:rsid w:val="007402D2"/>
    <w:rsid w:val="00740395"/>
    <w:rsid w:val="0074089E"/>
    <w:rsid w:val="007412E0"/>
    <w:rsid w:val="00741363"/>
    <w:rsid w:val="0074159C"/>
    <w:rsid w:val="0074168B"/>
    <w:rsid w:val="00742290"/>
    <w:rsid w:val="00742954"/>
    <w:rsid w:val="00742C2F"/>
    <w:rsid w:val="00742DF1"/>
    <w:rsid w:val="00743130"/>
    <w:rsid w:val="00743165"/>
    <w:rsid w:val="0074341F"/>
    <w:rsid w:val="00743A4F"/>
    <w:rsid w:val="00743C19"/>
    <w:rsid w:val="00743D37"/>
    <w:rsid w:val="00743FDB"/>
    <w:rsid w:val="0074441A"/>
    <w:rsid w:val="0074446E"/>
    <w:rsid w:val="00744BC4"/>
    <w:rsid w:val="007451BD"/>
    <w:rsid w:val="0074522F"/>
    <w:rsid w:val="00745396"/>
    <w:rsid w:val="00745447"/>
    <w:rsid w:val="0074551D"/>
    <w:rsid w:val="007457F5"/>
    <w:rsid w:val="00745824"/>
    <w:rsid w:val="007458F9"/>
    <w:rsid w:val="007459CB"/>
    <w:rsid w:val="00745CE9"/>
    <w:rsid w:val="00745F2B"/>
    <w:rsid w:val="007461C0"/>
    <w:rsid w:val="00746795"/>
    <w:rsid w:val="007469EA"/>
    <w:rsid w:val="00746D11"/>
    <w:rsid w:val="00746D14"/>
    <w:rsid w:val="00746E73"/>
    <w:rsid w:val="007479B5"/>
    <w:rsid w:val="00747AFF"/>
    <w:rsid w:val="00747C00"/>
    <w:rsid w:val="00747F07"/>
    <w:rsid w:val="007508DF"/>
    <w:rsid w:val="00751101"/>
    <w:rsid w:val="00751298"/>
    <w:rsid w:val="0075194B"/>
    <w:rsid w:val="00751AA3"/>
    <w:rsid w:val="00751CB7"/>
    <w:rsid w:val="00751FA5"/>
    <w:rsid w:val="007520D8"/>
    <w:rsid w:val="00752145"/>
    <w:rsid w:val="00752554"/>
    <w:rsid w:val="00752998"/>
    <w:rsid w:val="00752BDB"/>
    <w:rsid w:val="00753151"/>
    <w:rsid w:val="0075326B"/>
    <w:rsid w:val="0075341A"/>
    <w:rsid w:val="007534F2"/>
    <w:rsid w:val="00753A58"/>
    <w:rsid w:val="00753A8C"/>
    <w:rsid w:val="00753D03"/>
    <w:rsid w:val="00754110"/>
    <w:rsid w:val="0075442D"/>
    <w:rsid w:val="0075453B"/>
    <w:rsid w:val="00754F82"/>
    <w:rsid w:val="00755367"/>
    <w:rsid w:val="00756219"/>
    <w:rsid w:val="0075624D"/>
    <w:rsid w:val="007562EF"/>
    <w:rsid w:val="0075663E"/>
    <w:rsid w:val="007568B1"/>
    <w:rsid w:val="00756A96"/>
    <w:rsid w:val="00756CB8"/>
    <w:rsid w:val="007571E4"/>
    <w:rsid w:val="0076027F"/>
    <w:rsid w:val="007608CC"/>
    <w:rsid w:val="00760BE9"/>
    <w:rsid w:val="00760E7A"/>
    <w:rsid w:val="0076146C"/>
    <w:rsid w:val="007616FA"/>
    <w:rsid w:val="0076174C"/>
    <w:rsid w:val="00761C48"/>
    <w:rsid w:val="00762580"/>
    <w:rsid w:val="00762F0C"/>
    <w:rsid w:val="0076324D"/>
    <w:rsid w:val="0076382B"/>
    <w:rsid w:val="00763C3D"/>
    <w:rsid w:val="00763FAA"/>
    <w:rsid w:val="00763FBE"/>
    <w:rsid w:val="00763FFC"/>
    <w:rsid w:val="0076402B"/>
    <w:rsid w:val="007641DE"/>
    <w:rsid w:val="00764206"/>
    <w:rsid w:val="00764280"/>
    <w:rsid w:val="007647E9"/>
    <w:rsid w:val="007648E6"/>
    <w:rsid w:val="00764B71"/>
    <w:rsid w:val="00764B9F"/>
    <w:rsid w:val="00764DA9"/>
    <w:rsid w:val="00764E8A"/>
    <w:rsid w:val="007652CF"/>
    <w:rsid w:val="007654B3"/>
    <w:rsid w:val="007654B8"/>
    <w:rsid w:val="00765563"/>
    <w:rsid w:val="0076560D"/>
    <w:rsid w:val="0076589E"/>
    <w:rsid w:val="00765C9C"/>
    <w:rsid w:val="00766128"/>
    <w:rsid w:val="007665BC"/>
    <w:rsid w:val="007666F2"/>
    <w:rsid w:val="00766790"/>
    <w:rsid w:val="00766E1B"/>
    <w:rsid w:val="00767151"/>
    <w:rsid w:val="00767211"/>
    <w:rsid w:val="007672BC"/>
    <w:rsid w:val="00767604"/>
    <w:rsid w:val="00767934"/>
    <w:rsid w:val="00770B7C"/>
    <w:rsid w:val="00770BB0"/>
    <w:rsid w:val="00770C83"/>
    <w:rsid w:val="00771060"/>
    <w:rsid w:val="0077110B"/>
    <w:rsid w:val="007715E7"/>
    <w:rsid w:val="00771810"/>
    <w:rsid w:val="00771999"/>
    <w:rsid w:val="00771D41"/>
    <w:rsid w:val="0077239E"/>
    <w:rsid w:val="007725CD"/>
    <w:rsid w:val="00772A68"/>
    <w:rsid w:val="00772EFD"/>
    <w:rsid w:val="00772F99"/>
    <w:rsid w:val="00773298"/>
    <w:rsid w:val="007732D7"/>
    <w:rsid w:val="00773393"/>
    <w:rsid w:val="00773706"/>
    <w:rsid w:val="0077377A"/>
    <w:rsid w:val="00773A86"/>
    <w:rsid w:val="00773B3C"/>
    <w:rsid w:val="00773C74"/>
    <w:rsid w:val="00774115"/>
    <w:rsid w:val="007745C3"/>
    <w:rsid w:val="007746F8"/>
    <w:rsid w:val="007748AF"/>
    <w:rsid w:val="00774931"/>
    <w:rsid w:val="00774A01"/>
    <w:rsid w:val="00774A27"/>
    <w:rsid w:val="00774A71"/>
    <w:rsid w:val="00774A9A"/>
    <w:rsid w:val="00774B13"/>
    <w:rsid w:val="007752DB"/>
    <w:rsid w:val="00775A10"/>
    <w:rsid w:val="00775AA8"/>
    <w:rsid w:val="00776601"/>
    <w:rsid w:val="00776647"/>
    <w:rsid w:val="00776663"/>
    <w:rsid w:val="0077675D"/>
    <w:rsid w:val="00776890"/>
    <w:rsid w:val="00776A3B"/>
    <w:rsid w:val="00776CAA"/>
    <w:rsid w:val="0077739D"/>
    <w:rsid w:val="007775BC"/>
    <w:rsid w:val="007777B0"/>
    <w:rsid w:val="00777B06"/>
    <w:rsid w:val="007800E1"/>
    <w:rsid w:val="007803E2"/>
    <w:rsid w:val="00780413"/>
    <w:rsid w:val="007809FF"/>
    <w:rsid w:val="00780ABC"/>
    <w:rsid w:val="00780D20"/>
    <w:rsid w:val="00780F66"/>
    <w:rsid w:val="00780FEC"/>
    <w:rsid w:val="0078114F"/>
    <w:rsid w:val="00781C40"/>
    <w:rsid w:val="0078252D"/>
    <w:rsid w:val="00782C1F"/>
    <w:rsid w:val="00782E58"/>
    <w:rsid w:val="00784104"/>
    <w:rsid w:val="0078428C"/>
    <w:rsid w:val="007843C7"/>
    <w:rsid w:val="0078451D"/>
    <w:rsid w:val="00784599"/>
    <w:rsid w:val="007845A4"/>
    <w:rsid w:val="007849A1"/>
    <w:rsid w:val="00784FC9"/>
    <w:rsid w:val="00785146"/>
    <w:rsid w:val="00785371"/>
    <w:rsid w:val="007858CE"/>
    <w:rsid w:val="00785988"/>
    <w:rsid w:val="0078607C"/>
    <w:rsid w:val="007864B1"/>
    <w:rsid w:val="0078666E"/>
    <w:rsid w:val="00786688"/>
    <w:rsid w:val="007867A0"/>
    <w:rsid w:val="00786BB9"/>
    <w:rsid w:val="00786CED"/>
    <w:rsid w:val="00786EB2"/>
    <w:rsid w:val="00787259"/>
    <w:rsid w:val="007873AD"/>
    <w:rsid w:val="007877BA"/>
    <w:rsid w:val="00787D49"/>
    <w:rsid w:val="00787F00"/>
    <w:rsid w:val="00787F53"/>
    <w:rsid w:val="00787F80"/>
    <w:rsid w:val="007900BB"/>
    <w:rsid w:val="007908C5"/>
    <w:rsid w:val="00790A53"/>
    <w:rsid w:val="00790CCC"/>
    <w:rsid w:val="00791178"/>
    <w:rsid w:val="007916CF"/>
    <w:rsid w:val="0079191A"/>
    <w:rsid w:val="00791931"/>
    <w:rsid w:val="00791BD5"/>
    <w:rsid w:val="00791EDC"/>
    <w:rsid w:val="00791FF4"/>
    <w:rsid w:val="007920E9"/>
    <w:rsid w:val="00792183"/>
    <w:rsid w:val="0079235B"/>
    <w:rsid w:val="007927BD"/>
    <w:rsid w:val="00792ECB"/>
    <w:rsid w:val="0079390C"/>
    <w:rsid w:val="00793F05"/>
    <w:rsid w:val="00794490"/>
    <w:rsid w:val="00794803"/>
    <w:rsid w:val="00794DC7"/>
    <w:rsid w:val="00794F66"/>
    <w:rsid w:val="00795049"/>
    <w:rsid w:val="00795140"/>
    <w:rsid w:val="0079527B"/>
    <w:rsid w:val="00795AA7"/>
    <w:rsid w:val="00795D56"/>
    <w:rsid w:val="00796AEA"/>
    <w:rsid w:val="007979E2"/>
    <w:rsid w:val="00797C6A"/>
    <w:rsid w:val="00797E74"/>
    <w:rsid w:val="007A01C0"/>
    <w:rsid w:val="007A0460"/>
    <w:rsid w:val="007A0E4D"/>
    <w:rsid w:val="007A17A4"/>
    <w:rsid w:val="007A17FE"/>
    <w:rsid w:val="007A1B09"/>
    <w:rsid w:val="007A1BB0"/>
    <w:rsid w:val="007A1EA4"/>
    <w:rsid w:val="007A2540"/>
    <w:rsid w:val="007A26B1"/>
    <w:rsid w:val="007A321C"/>
    <w:rsid w:val="007A3229"/>
    <w:rsid w:val="007A3254"/>
    <w:rsid w:val="007A367A"/>
    <w:rsid w:val="007A3868"/>
    <w:rsid w:val="007A3918"/>
    <w:rsid w:val="007A3933"/>
    <w:rsid w:val="007A3962"/>
    <w:rsid w:val="007A3A5E"/>
    <w:rsid w:val="007A3DAC"/>
    <w:rsid w:val="007A3DBB"/>
    <w:rsid w:val="007A4319"/>
    <w:rsid w:val="007A4399"/>
    <w:rsid w:val="007A476C"/>
    <w:rsid w:val="007A48EF"/>
    <w:rsid w:val="007A4B22"/>
    <w:rsid w:val="007A4D08"/>
    <w:rsid w:val="007A4EE0"/>
    <w:rsid w:val="007A4EF0"/>
    <w:rsid w:val="007A5116"/>
    <w:rsid w:val="007A5823"/>
    <w:rsid w:val="007A59DD"/>
    <w:rsid w:val="007A5C34"/>
    <w:rsid w:val="007A5E10"/>
    <w:rsid w:val="007A5F08"/>
    <w:rsid w:val="007A5F75"/>
    <w:rsid w:val="007A606C"/>
    <w:rsid w:val="007A69B1"/>
    <w:rsid w:val="007A79E6"/>
    <w:rsid w:val="007A7A01"/>
    <w:rsid w:val="007A7C13"/>
    <w:rsid w:val="007B00E0"/>
    <w:rsid w:val="007B0440"/>
    <w:rsid w:val="007B0450"/>
    <w:rsid w:val="007B05AD"/>
    <w:rsid w:val="007B124E"/>
    <w:rsid w:val="007B144F"/>
    <w:rsid w:val="007B1860"/>
    <w:rsid w:val="007B1862"/>
    <w:rsid w:val="007B188A"/>
    <w:rsid w:val="007B1AB2"/>
    <w:rsid w:val="007B1B5D"/>
    <w:rsid w:val="007B1B6C"/>
    <w:rsid w:val="007B211B"/>
    <w:rsid w:val="007B253F"/>
    <w:rsid w:val="007B2669"/>
    <w:rsid w:val="007B2A6A"/>
    <w:rsid w:val="007B2BC5"/>
    <w:rsid w:val="007B2E00"/>
    <w:rsid w:val="007B2E70"/>
    <w:rsid w:val="007B2F57"/>
    <w:rsid w:val="007B3095"/>
    <w:rsid w:val="007B36CA"/>
    <w:rsid w:val="007B3DAB"/>
    <w:rsid w:val="007B3F3E"/>
    <w:rsid w:val="007B40FD"/>
    <w:rsid w:val="007B425B"/>
    <w:rsid w:val="007B45BA"/>
    <w:rsid w:val="007B4990"/>
    <w:rsid w:val="007B4A11"/>
    <w:rsid w:val="007B527C"/>
    <w:rsid w:val="007B56EC"/>
    <w:rsid w:val="007B59E0"/>
    <w:rsid w:val="007B5A16"/>
    <w:rsid w:val="007B6366"/>
    <w:rsid w:val="007B63D1"/>
    <w:rsid w:val="007B656C"/>
    <w:rsid w:val="007B6609"/>
    <w:rsid w:val="007B6A13"/>
    <w:rsid w:val="007B6A97"/>
    <w:rsid w:val="007B6B26"/>
    <w:rsid w:val="007B6E27"/>
    <w:rsid w:val="007B7154"/>
    <w:rsid w:val="007B7712"/>
    <w:rsid w:val="007B7D3A"/>
    <w:rsid w:val="007B7DAE"/>
    <w:rsid w:val="007C02B7"/>
    <w:rsid w:val="007C037B"/>
    <w:rsid w:val="007C055D"/>
    <w:rsid w:val="007C08C2"/>
    <w:rsid w:val="007C0956"/>
    <w:rsid w:val="007C0BFA"/>
    <w:rsid w:val="007C0D41"/>
    <w:rsid w:val="007C105D"/>
    <w:rsid w:val="007C11F0"/>
    <w:rsid w:val="007C1365"/>
    <w:rsid w:val="007C157D"/>
    <w:rsid w:val="007C15BF"/>
    <w:rsid w:val="007C189E"/>
    <w:rsid w:val="007C1A4F"/>
    <w:rsid w:val="007C1ADA"/>
    <w:rsid w:val="007C1FCE"/>
    <w:rsid w:val="007C2083"/>
    <w:rsid w:val="007C236A"/>
    <w:rsid w:val="007C2AC4"/>
    <w:rsid w:val="007C2D32"/>
    <w:rsid w:val="007C2D78"/>
    <w:rsid w:val="007C3055"/>
    <w:rsid w:val="007C31A1"/>
    <w:rsid w:val="007C3773"/>
    <w:rsid w:val="007C3E29"/>
    <w:rsid w:val="007C4070"/>
    <w:rsid w:val="007C448C"/>
    <w:rsid w:val="007C452F"/>
    <w:rsid w:val="007C4552"/>
    <w:rsid w:val="007C4B0A"/>
    <w:rsid w:val="007C4C4A"/>
    <w:rsid w:val="007C519A"/>
    <w:rsid w:val="007C52E7"/>
    <w:rsid w:val="007C5865"/>
    <w:rsid w:val="007C5907"/>
    <w:rsid w:val="007C5BB9"/>
    <w:rsid w:val="007C635B"/>
    <w:rsid w:val="007C72D2"/>
    <w:rsid w:val="007C7509"/>
    <w:rsid w:val="007C7539"/>
    <w:rsid w:val="007C76B9"/>
    <w:rsid w:val="007C77C8"/>
    <w:rsid w:val="007C78EE"/>
    <w:rsid w:val="007C79C6"/>
    <w:rsid w:val="007C7D63"/>
    <w:rsid w:val="007D06AD"/>
    <w:rsid w:val="007D0BBA"/>
    <w:rsid w:val="007D0C91"/>
    <w:rsid w:val="007D0D22"/>
    <w:rsid w:val="007D0FD8"/>
    <w:rsid w:val="007D10D9"/>
    <w:rsid w:val="007D10F6"/>
    <w:rsid w:val="007D128A"/>
    <w:rsid w:val="007D151C"/>
    <w:rsid w:val="007D19D4"/>
    <w:rsid w:val="007D1BE8"/>
    <w:rsid w:val="007D241F"/>
    <w:rsid w:val="007D2468"/>
    <w:rsid w:val="007D24AC"/>
    <w:rsid w:val="007D24E6"/>
    <w:rsid w:val="007D283F"/>
    <w:rsid w:val="007D2946"/>
    <w:rsid w:val="007D3332"/>
    <w:rsid w:val="007D3452"/>
    <w:rsid w:val="007D371B"/>
    <w:rsid w:val="007D3FB5"/>
    <w:rsid w:val="007D41A3"/>
    <w:rsid w:val="007D43C1"/>
    <w:rsid w:val="007D4BBA"/>
    <w:rsid w:val="007D4E75"/>
    <w:rsid w:val="007D500A"/>
    <w:rsid w:val="007D5131"/>
    <w:rsid w:val="007D51CE"/>
    <w:rsid w:val="007D56C0"/>
    <w:rsid w:val="007D5A97"/>
    <w:rsid w:val="007D61D2"/>
    <w:rsid w:val="007D6CE5"/>
    <w:rsid w:val="007D6DF3"/>
    <w:rsid w:val="007D75BF"/>
    <w:rsid w:val="007D75EB"/>
    <w:rsid w:val="007D766E"/>
    <w:rsid w:val="007D7734"/>
    <w:rsid w:val="007D7D7D"/>
    <w:rsid w:val="007D7E5E"/>
    <w:rsid w:val="007D7FC6"/>
    <w:rsid w:val="007E0333"/>
    <w:rsid w:val="007E079E"/>
    <w:rsid w:val="007E08A6"/>
    <w:rsid w:val="007E08D1"/>
    <w:rsid w:val="007E0C4C"/>
    <w:rsid w:val="007E1860"/>
    <w:rsid w:val="007E1B86"/>
    <w:rsid w:val="007E1BA7"/>
    <w:rsid w:val="007E1C08"/>
    <w:rsid w:val="007E1C2B"/>
    <w:rsid w:val="007E22C7"/>
    <w:rsid w:val="007E272F"/>
    <w:rsid w:val="007E2B2C"/>
    <w:rsid w:val="007E349C"/>
    <w:rsid w:val="007E3C92"/>
    <w:rsid w:val="007E4419"/>
    <w:rsid w:val="007E455F"/>
    <w:rsid w:val="007E480D"/>
    <w:rsid w:val="007E5205"/>
    <w:rsid w:val="007E539A"/>
    <w:rsid w:val="007E574B"/>
    <w:rsid w:val="007E5984"/>
    <w:rsid w:val="007E6431"/>
    <w:rsid w:val="007E6458"/>
    <w:rsid w:val="007E660B"/>
    <w:rsid w:val="007E6614"/>
    <w:rsid w:val="007E7000"/>
    <w:rsid w:val="007E70EE"/>
    <w:rsid w:val="007E715A"/>
    <w:rsid w:val="007E71E2"/>
    <w:rsid w:val="007E71E7"/>
    <w:rsid w:val="007E723B"/>
    <w:rsid w:val="007E73FC"/>
    <w:rsid w:val="007E754C"/>
    <w:rsid w:val="007E7B20"/>
    <w:rsid w:val="007E7DA6"/>
    <w:rsid w:val="007E7F63"/>
    <w:rsid w:val="007F00BB"/>
    <w:rsid w:val="007F01BF"/>
    <w:rsid w:val="007F0A7B"/>
    <w:rsid w:val="007F0C2E"/>
    <w:rsid w:val="007F0D8A"/>
    <w:rsid w:val="007F0E58"/>
    <w:rsid w:val="007F0ED3"/>
    <w:rsid w:val="007F1A7F"/>
    <w:rsid w:val="007F1F66"/>
    <w:rsid w:val="007F26D2"/>
    <w:rsid w:val="007F2716"/>
    <w:rsid w:val="007F2B34"/>
    <w:rsid w:val="007F2B40"/>
    <w:rsid w:val="007F2C0C"/>
    <w:rsid w:val="007F3071"/>
    <w:rsid w:val="007F3942"/>
    <w:rsid w:val="007F3C02"/>
    <w:rsid w:val="007F3C22"/>
    <w:rsid w:val="007F3CE0"/>
    <w:rsid w:val="007F40E5"/>
    <w:rsid w:val="007F4115"/>
    <w:rsid w:val="007F4578"/>
    <w:rsid w:val="007F4B6A"/>
    <w:rsid w:val="007F4BF1"/>
    <w:rsid w:val="007F4CC9"/>
    <w:rsid w:val="007F4E18"/>
    <w:rsid w:val="007F5101"/>
    <w:rsid w:val="007F5B3A"/>
    <w:rsid w:val="007F6458"/>
    <w:rsid w:val="007F68AD"/>
    <w:rsid w:val="007F698B"/>
    <w:rsid w:val="007F69C7"/>
    <w:rsid w:val="007F69F7"/>
    <w:rsid w:val="007F6AA9"/>
    <w:rsid w:val="007F6AE7"/>
    <w:rsid w:val="007F6CE9"/>
    <w:rsid w:val="007F6E04"/>
    <w:rsid w:val="007F6E43"/>
    <w:rsid w:val="007F77D2"/>
    <w:rsid w:val="007F7906"/>
    <w:rsid w:val="007F793B"/>
    <w:rsid w:val="007F7A09"/>
    <w:rsid w:val="007F7B4A"/>
    <w:rsid w:val="007F7C10"/>
    <w:rsid w:val="007F7FF8"/>
    <w:rsid w:val="008000DF"/>
    <w:rsid w:val="0080014C"/>
    <w:rsid w:val="00800875"/>
    <w:rsid w:val="00800908"/>
    <w:rsid w:val="00800953"/>
    <w:rsid w:val="00801140"/>
    <w:rsid w:val="00801642"/>
    <w:rsid w:val="00801937"/>
    <w:rsid w:val="00801957"/>
    <w:rsid w:val="00801A4A"/>
    <w:rsid w:val="00801AEC"/>
    <w:rsid w:val="00801D3A"/>
    <w:rsid w:val="00801DF0"/>
    <w:rsid w:val="00802051"/>
    <w:rsid w:val="0080226E"/>
    <w:rsid w:val="008026DB"/>
    <w:rsid w:val="00802D48"/>
    <w:rsid w:val="00802E08"/>
    <w:rsid w:val="00802E5D"/>
    <w:rsid w:val="00802EA9"/>
    <w:rsid w:val="0080326A"/>
    <w:rsid w:val="00803897"/>
    <w:rsid w:val="0080405C"/>
    <w:rsid w:val="0080429E"/>
    <w:rsid w:val="008042F1"/>
    <w:rsid w:val="008042FD"/>
    <w:rsid w:val="008046BB"/>
    <w:rsid w:val="00804AFE"/>
    <w:rsid w:val="00804D95"/>
    <w:rsid w:val="008050C0"/>
    <w:rsid w:val="0080517A"/>
    <w:rsid w:val="00805315"/>
    <w:rsid w:val="00805356"/>
    <w:rsid w:val="00805579"/>
    <w:rsid w:val="00805634"/>
    <w:rsid w:val="008057BC"/>
    <w:rsid w:val="0080594E"/>
    <w:rsid w:val="0080668A"/>
    <w:rsid w:val="008066DD"/>
    <w:rsid w:val="00806BBA"/>
    <w:rsid w:val="0080725D"/>
    <w:rsid w:val="008073DA"/>
    <w:rsid w:val="00807944"/>
    <w:rsid w:val="00807A09"/>
    <w:rsid w:val="00807C4F"/>
    <w:rsid w:val="00807ECC"/>
    <w:rsid w:val="008105E6"/>
    <w:rsid w:val="00811594"/>
    <w:rsid w:val="0081195B"/>
    <w:rsid w:val="00812310"/>
    <w:rsid w:val="0081251F"/>
    <w:rsid w:val="0081259F"/>
    <w:rsid w:val="00812916"/>
    <w:rsid w:val="00812BEF"/>
    <w:rsid w:val="00812D25"/>
    <w:rsid w:val="00812E65"/>
    <w:rsid w:val="00812EC8"/>
    <w:rsid w:val="00813087"/>
    <w:rsid w:val="0081325B"/>
    <w:rsid w:val="008132D3"/>
    <w:rsid w:val="00813305"/>
    <w:rsid w:val="008137FA"/>
    <w:rsid w:val="008137FB"/>
    <w:rsid w:val="00814123"/>
    <w:rsid w:val="00814215"/>
    <w:rsid w:val="00814418"/>
    <w:rsid w:val="0081446C"/>
    <w:rsid w:val="00814539"/>
    <w:rsid w:val="0081483F"/>
    <w:rsid w:val="00814AF3"/>
    <w:rsid w:val="00814D63"/>
    <w:rsid w:val="008152BD"/>
    <w:rsid w:val="00815637"/>
    <w:rsid w:val="00815843"/>
    <w:rsid w:val="00815A7C"/>
    <w:rsid w:val="00815C8D"/>
    <w:rsid w:val="00815CC0"/>
    <w:rsid w:val="0081638E"/>
    <w:rsid w:val="00816629"/>
    <w:rsid w:val="00816725"/>
    <w:rsid w:val="00816CB0"/>
    <w:rsid w:val="00816E08"/>
    <w:rsid w:val="0081745C"/>
    <w:rsid w:val="008205B2"/>
    <w:rsid w:val="00820744"/>
    <w:rsid w:val="00821123"/>
    <w:rsid w:val="008211FA"/>
    <w:rsid w:val="008212E4"/>
    <w:rsid w:val="00821311"/>
    <w:rsid w:val="00821458"/>
    <w:rsid w:val="008215BE"/>
    <w:rsid w:val="008216A8"/>
    <w:rsid w:val="00821CF2"/>
    <w:rsid w:val="0082200C"/>
    <w:rsid w:val="00822164"/>
    <w:rsid w:val="00822221"/>
    <w:rsid w:val="00822588"/>
    <w:rsid w:val="00822592"/>
    <w:rsid w:val="008225D9"/>
    <w:rsid w:val="00822C80"/>
    <w:rsid w:val="00822D05"/>
    <w:rsid w:val="00822E58"/>
    <w:rsid w:val="00823001"/>
    <w:rsid w:val="0082328B"/>
    <w:rsid w:val="0082334D"/>
    <w:rsid w:val="008236B0"/>
    <w:rsid w:val="00823E5B"/>
    <w:rsid w:val="00823F00"/>
    <w:rsid w:val="008243D5"/>
    <w:rsid w:val="00824436"/>
    <w:rsid w:val="00824B20"/>
    <w:rsid w:val="0082500B"/>
    <w:rsid w:val="00825911"/>
    <w:rsid w:val="00825B4E"/>
    <w:rsid w:val="0082601C"/>
    <w:rsid w:val="0082661A"/>
    <w:rsid w:val="00826627"/>
    <w:rsid w:val="00826782"/>
    <w:rsid w:val="00827705"/>
    <w:rsid w:val="008278D8"/>
    <w:rsid w:val="00827CDF"/>
    <w:rsid w:val="0083040A"/>
    <w:rsid w:val="0083076B"/>
    <w:rsid w:val="008308B2"/>
    <w:rsid w:val="00830D51"/>
    <w:rsid w:val="008310A1"/>
    <w:rsid w:val="0083110F"/>
    <w:rsid w:val="00831305"/>
    <w:rsid w:val="00831447"/>
    <w:rsid w:val="008319AB"/>
    <w:rsid w:val="00832170"/>
    <w:rsid w:val="008321FF"/>
    <w:rsid w:val="008328F8"/>
    <w:rsid w:val="00832928"/>
    <w:rsid w:val="00832BD0"/>
    <w:rsid w:val="00832DB5"/>
    <w:rsid w:val="00833205"/>
    <w:rsid w:val="008333FD"/>
    <w:rsid w:val="0083365E"/>
    <w:rsid w:val="00833983"/>
    <w:rsid w:val="00833E32"/>
    <w:rsid w:val="008344F6"/>
    <w:rsid w:val="00834AE3"/>
    <w:rsid w:val="008351CA"/>
    <w:rsid w:val="00835773"/>
    <w:rsid w:val="00835C4B"/>
    <w:rsid w:val="00836119"/>
    <w:rsid w:val="0083627B"/>
    <w:rsid w:val="0083629A"/>
    <w:rsid w:val="008362D0"/>
    <w:rsid w:val="00836464"/>
    <w:rsid w:val="00836A8F"/>
    <w:rsid w:val="00836BC8"/>
    <w:rsid w:val="00836CF2"/>
    <w:rsid w:val="00836E02"/>
    <w:rsid w:val="00836E11"/>
    <w:rsid w:val="00836E7E"/>
    <w:rsid w:val="008370D1"/>
    <w:rsid w:val="0083726B"/>
    <w:rsid w:val="00837417"/>
    <w:rsid w:val="0083779C"/>
    <w:rsid w:val="00837B12"/>
    <w:rsid w:val="00837BC3"/>
    <w:rsid w:val="00837F05"/>
    <w:rsid w:val="00840204"/>
    <w:rsid w:val="008403CB"/>
    <w:rsid w:val="0084066A"/>
    <w:rsid w:val="00840A23"/>
    <w:rsid w:val="00840EB5"/>
    <w:rsid w:val="0084108F"/>
    <w:rsid w:val="008411CA"/>
    <w:rsid w:val="00841428"/>
    <w:rsid w:val="00841708"/>
    <w:rsid w:val="008417F5"/>
    <w:rsid w:val="00841A74"/>
    <w:rsid w:val="00841B85"/>
    <w:rsid w:val="00841CDE"/>
    <w:rsid w:val="008420E3"/>
    <w:rsid w:val="008422C2"/>
    <w:rsid w:val="00842719"/>
    <w:rsid w:val="008427AF"/>
    <w:rsid w:val="008429FB"/>
    <w:rsid w:val="00842D0C"/>
    <w:rsid w:val="00842EF6"/>
    <w:rsid w:val="00843078"/>
    <w:rsid w:val="008430C0"/>
    <w:rsid w:val="008430C2"/>
    <w:rsid w:val="0084353C"/>
    <w:rsid w:val="008435C6"/>
    <w:rsid w:val="008435FB"/>
    <w:rsid w:val="008438CD"/>
    <w:rsid w:val="00843A4C"/>
    <w:rsid w:val="00845014"/>
    <w:rsid w:val="008452E8"/>
    <w:rsid w:val="00845566"/>
    <w:rsid w:val="00845C35"/>
    <w:rsid w:val="00845FBE"/>
    <w:rsid w:val="0084622A"/>
    <w:rsid w:val="0084629B"/>
    <w:rsid w:val="008464CD"/>
    <w:rsid w:val="00847005"/>
    <w:rsid w:val="008471D6"/>
    <w:rsid w:val="008473EF"/>
    <w:rsid w:val="008478BF"/>
    <w:rsid w:val="008500E5"/>
    <w:rsid w:val="0085033A"/>
    <w:rsid w:val="008504CF"/>
    <w:rsid w:val="008504E8"/>
    <w:rsid w:val="008507CC"/>
    <w:rsid w:val="00850A25"/>
    <w:rsid w:val="008519FB"/>
    <w:rsid w:val="00851D1F"/>
    <w:rsid w:val="00852417"/>
    <w:rsid w:val="008525BA"/>
    <w:rsid w:val="008527A5"/>
    <w:rsid w:val="00852C10"/>
    <w:rsid w:val="00852DC7"/>
    <w:rsid w:val="00853293"/>
    <w:rsid w:val="0085340E"/>
    <w:rsid w:val="00853431"/>
    <w:rsid w:val="008534A1"/>
    <w:rsid w:val="00853567"/>
    <w:rsid w:val="00853712"/>
    <w:rsid w:val="0085376A"/>
    <w:rsid w:val="0085377A"/>
    <w:rsid w:val="008539E3"/>
    <w:rsid w:val="00853E2F"/>
    <w:rsid w:val="00854613"/>
    <w:rsid w:val="00855114"/>
    <w:rsid w:val="008551AB"/>
    <w:rsid w:val="00855292"/>
    <w:rsid w:val="00855508"/>
    <w:rsid w:val="00855774"/>
    <w:rsid w:val="00856565"/>
    <w:rsid w:val="00856BCA"/>
    <w:rsid w:val="008574EB"/>
    <w:rsid w:val="0085768D"/>
    <w:rsid w:val="00857719"/>
    <w:rsid w:val="00857B7A"/>
    <w:rsid w:val="00857B7B"/>
    <w:rsid w:val="00857F2F"/>
    <w:rsid w:val="00857F4A"/>
    <w:rsid w:val="00857FFD"/>
    <w:rsid w:val="0086039A"/>
    <w:rsid w:val="00860864"/>
    <w:rsid w:val="0086101C"/>
    <w:rsid w:val="0086114D"/>
    <w:rsid w:val="008616CC"/>
    <w:rsid w:val="008618CF"/>
    <w:rsid w:val="00861F63"/>
    <w:rsid w:val="00861FA3"/>
    <w:rsid w:val="00861FBA"/>
    <w:rsid w:val="00861FDF"/>
    <w:rsid w:val="00862BCE"/>
    <w:rsid w:val="00862C01"/>
    <w:rsid w:val="00862CA0"/>
    <w:rsid w:val="0086313B"/>
    <w:rsid w:val="008632E6"/>
    <w:rsid w:val="00863391"/>
    <w:rsid w:val="008635F8"/>
    <w:rsid w:val="00863BF5"/>
    <w:rsid w:val="00864127"/>
    <w:rsid w:val="0086426A"/>
    <w:rsid w:val="0086451C"/>
    <w:rsid w:val="008650C6"/>
    <w:rsid w:val="0086536A"/>
    <w:rsid w:val="008653A1"/>
    <w:rsid w:val="008655BA"/>
    <w:rsid w:val="00865698"/>
    <w:rsid w:val="0086587C"/>
    <w:rsid w:val="008658BB"/>
    <w:rsid w:val="00865B6D"/>
    <w:rsid w:val="00865F8A"/>
    <w:rsid w:val="0086624F"/>
    <w:rsid w:val="00866577"/>
    <w:rsid w:val="008668EF"/>
    <w:rsid w:val="00866E6C"/>
    <w:rsid w:val="00867193"/>
    <w:rsid w:val="0086773D"/>
    <w:rsid w:val="0086790B"/>
    <w:rsid w:val="00867E84"/>
    <w:rsid w:val="00867EA5"/>
    <w:rsid w:val="0087078A"/>
    <w:rsid w:val="00870943"/>
    <w:rsid w:val="008709D6"/>
    <w:rsid w:val="00870A9B"/>
    <w:rsid w:val="00870C37"/>
    <w:rsid w:val="00871025"/>
    <w:rsid w:val="008715BE"/>
    <w:rsid w:val="008718B8"/>
    <w:rsid w:val="00871A25"/>
    <w:rsid w:val="00871B83"/>
    <w:rsid w:val="00871ECF"/>
    <w:rsid w:val="00871F71"/>
    <w:rsid w:val="0087204E"/>
    <w:rsid w:val="00872922"/>
    <w:rsid w:val="00872D8F"/>
    <w:rsid w:val="00872E01"/>
    <w:rsid w:val="00873039"/>
    <w:rsid w:val="008731B8"/>
    <w:rsid w:val="0087323D"/>
    <w:rsid w:val="008732C8"/>
    <w:rsid w:val="00873451"/>
    <w:rsid w:val="00873739"/>
    <w:rsid w:val="008738D1"/>
    <w:rsid w:val="00873C3D"/>
    <w:rsid w:val="008740B6"/>
    <w:rsid w:val="0087438B"/>
    <w:rsid w:val="00875628"/>
    <w:rsid w:val="0087563D"/>
    <w:rsid w:val="008758C8"/>
    <w:rsid w:val="00875A9A"/>
    <w:rsid w:val="00875B81"/>
    <w:rsid w:val="00875F0C"/>
    <w:rsid w:val="00875F4F"/>
    <w:rsid w:val="00876067"/>
    <w:rsid w:val="008764C5"/>
    <w:rsid w:val="0087657F"/>
    <w:rsid w:val="008765CF"/>
    <w:rsid w:val="008769B5"/>
    <w:rsid w:val="00876A21"/>
    <w:rsid w:val="00876A74"/>
    <w:rsid w:val="00876DD9"/>
    <w:rsid w:val="00876DF3"/>
    <w:rsid w:val="00876FAE"/>
    <w:rsid w:val="0087706F"/>
    <w:rsid w:val="0087750D"/>
    <w:rsid w:val="00880052"/>
    <w:rsid w:val="00880527"/>
    <w:rsid w:val="0088091F"/>
    <w:rsid w:val="00880932"/>
    <w:rsid w:val="00880D57"/>
    <w:rsid w:val="0088103C"/>
    <w:rsid w:val="00881045"/>
    <w:rsid w:val="008814E2"/>
    <w:rsid w:val="008814FE"/>
    <w:rsid w:val="00881572"/>
    <w:rsid w:val="008819CB"/>
    <w:rsid w:val="00881BDC"/>
    <w:rsid w:val="00881C55"/>
    <w:rsid w:val="00881DAF"/>
    <w:rsid w:val="00881F7D"/>
    <w:rsid w:val="008825CE"/>
    <w:rsid w:val="00882A61"/>
    <w:rsid w:val="00882C7F"/>
    <w:rsid w:val="008830B0"/>
    <w:rsid w:val="0088355D"/>
    <w:rsid w:val="0088388A"/>
    <w:rsid w:val="00883B5E"/>
    <w:rsid w:val="00883C5E"/>
    <w:rsid w:val="00884031"/>
    <w:rsid w:val="00884055"/>
    <w:rsid w:val="008843ED"/>
    <w:rsid w:val="0088447E"/>
    <w:rsid w:val="00884BF8"/>
    <w:rsid w:val="00884E08"/>
    <w:rsid w:val="00884EFA"/>
    <w:rsid w:val="0088508A"/>
    <w:rsid w:val="0088513B"/>
    <w:rsid w:val="00885768"/>
    <w:rsid w:val="0088599A"/>
    <w:rsid w:val="00885EFE"/>
    <w:rsid w:val="0088640B"/>
    <w:rsid w:val="008866A1"/>
    <w:rsid w:val="00886B65"/>
    <w:rsid w:val="008875F2"/>
    <w:rsid w:val="008878C1"/>
    <w:rsid w:val="00887BFE"/>
    <w:rsid w:val="00887D8F"/>
    <w:rsid w:val="00890402"/>
    <w:rsid w:val="00890CB0"/>
    <w:rsid w:val="00891264"/>
    <w:rsid w:val="008919B6"/>
    <w:rsid w:val="00891BFC"/>
    <w:rsid w:val="00891D8B"/>
    <w:rsid w:val="00891DAF"/>
    <w:rsid w:val="00891F87"/>
    <w:rsid w:val="0089204F"/>
    <w:rsid w:val="008920B2"/>
    <w:rsid w:val="00892193"/>
    <w:rsid w:val="00892293"/>
    <w:rsid w:val="00892583"/>
    <w:rsid w:val="00892B7E"/>
    <w:rsid w:val="00892FCA"/>
    <w:rsid w:val="00893243"/>
    <w:rsid w:val="00893265"/>
    <w:rsid w:val="00893C79"/>
    <w:rsid w:val="00893DB5"/>
    <w:rsid w:val="00893E4F"/>
    <w:rsid w:val="0089415A"/>
    <w:rsid w:val="0089460C"/>
    <w:rsid w:val="008948BF"/>
    <w:rsid w:val="008948CD"/>
    <w:rsid w:val="00894E04"/>
    <w:rsid w:val="00895431"/>
    <w:rsid w:val="00895639"/>
    <w:rsid w:val="0089589F"/>
    <w:rsid w:val="008958DD"/>
    <w:rsid w:val="00895A3A"/>
    <w:rsid w:val="0089609C"/>
    <w:rsid w:val="00896153"/>
    <w:rsid w:val="008961ED"/>
    <w:rsid w:val="008961FB"/>
    <w:rsid w:val="008966B2"/>
    <w:rsid w:val="008969C6"/>
    <w:rsid w:val="00896D52"/>
    <w:rsid w:val="00897005"/>
    <w:rsid w:val="00897192"/>
    <w:rsid w:val="00897990"/>
    <w:rsid w:val="00897A05"/>
    <w:rsid w:val="00897E9F"/>
    <w:rsid w:val="008A0456"/>
    <w:rsid w:val="008A0464"/>
    <w:rsid w:val="008A063F"/>
    <w:rsid w:val="008A0D63"/>
    <w:rsid w:val="008A11AC"/>
    <w:rsid w:val="008A11D5"/>
    <w:rsid w:val="008A141C"/>
    <w:rsid w:val="008A17F0"/>
    <w:rsid w:val="008A18A5"/>
    <w:rsid w:val="008A1900"/>
    <w:rsid w:val="008A24E6"/>
    <w:rsid w:val="008A2876"/>
    <w:rsid w:val="008A2BEF"/>
    <w:rsid w:val="008A2E69"/>
    <w:rsid w:val="008A3032"/>
    <w:rsid w:val="008A3400"/>
    <w:rsid w:val="008A3937"/>
    <w:rsid w:val="008A3A2F"/>
    <w:rsid w:val="008A3A3F"/>
    <w:rsid w:val="008A3AD1"/>
    <w:rsid w:val="008A3DC6"/>
    <w:rsid w:val="008A41BC"/>
    <w:rsid w:val="008A5B6F"/>
    <w:rsid w:val="008A5BB8"/>
    <w:rsid w:val="008A5BF4"/>
    <w:rsid w:val="008A5D59"/>
    <w:rsid w:val="008A6086"/>
    <w:rsid w:val="008A6221"/>
    <w:rsid w:val="008A62BB"/>
    <w:rsid w:val="008A6509"/>
    <w:rsid w:val="008A65A4"/>
    <w:rsid w:val="008A6828"/>
    <w:rsid w:val="008A7045"/>
    <w:rsid w:val="008A72C3"/>
    <w:rsid w:val="008A76B9"/>
    <w:rsid w:val="008A7988"/>
    <w:rsid w:val="008A7DC1"/>
    <w:rsid w:val="008A7DFB"/>
    <w:rsid w:val="008B0ACB"/>
    <w:rsid w:val="008B0B71"/>
    <w:rsid w:val="008B0F60"/>
    <w:rsid w:val="008B1052"/>
    <w:rsid w:val="008B1075"/>
    <w:rsid w:val="008B172F"/>
    <w:rsid w:val="008B1B67"/>
    <w:rsid w:val="008B1BD3"/>
    <w:rsid w:val="008B1C04"/>
    <w:rsid w:val="008B23D9"/>
    <w:rsid w:val="008B2461"/>
    <w:rsid w:val="008B29A8"/>
    <w:rsid w:val="008B2E1F"/>
    <w:rsid w:val="008B32BC"/>
    <w:rsid w:val="008B3A93"/>
    <w:rsid w:val="008B3D51"/>
    <w:rsid w:val="008B3D74"/>
    <w:rsid w:val="008B3F7A"/>
    <w:rsid w:val="008B43B6"/>
    <w:rsid w:val="008B4B8A"/>
    <w:rsid w:val="008B4DF2"/>
    <w:rsid w:val="008B4F6E"/>
    <w:rsid w:val="008B501F"/>
    <w:rsid w:val="008B5326"/>
    <w:rsid w:val="008B5411"/>
    <w:rsid w:val="008B54EB"/>
    <w:rsid w:val="008B58D9"/>
    <w:rsid w:val="008B5F79"/>
    <w:rsid w:val="008B640A"/>
    <w:rsid w:val="008B67E2"/>
    <w:rsid w:val="008B68B3"/>
    <w:rsid w:val="008B68C8"/>
    <w:rsid w:val="008B6BCE"/>
    <w:rsid w:val="008B6DBB"/>
    <w:rsid w:val="008B70FC"/>
    <w:rsid w:val="008B7291"/>
    <w:rsid w:val="008B72C7"/>
    <w:rsid w:val="008B756E"/>
    <w:rsid w:val="008B768A"/>
    <w:rsid w:val="008B7771"/>
    <w:rsid w:val="008B7913"/>
    <w:rsid w:val="008B7CB7"/>
    <w:rsid w:val="008B7D87"/>
    <w:rsid w:val="008B7E02"/>
    <w:rsid w:val="008B7E87"/>
    <w:rsid w:val="008C0328"/>
    <w:rsid w:val="008C05D2"/>
    <w:rsid w:val="008C060C"/>
    <w:rsid w:val="008C09C4"/>
    <w:rsid w:val="008C1154"/>
    <w:rsid w:val="008C14DD"/>
    <w:rsid w:val="008C15BA"/>
    <w:rsid w:val="008C1732"/>
    <w:rsid w:val="008C17AE"/>
    <w:rsid w:val="008C1B5D"/>
    <w:rsid w:val="008C1B72"/>
    <w:rsid w:val="008C215F"/>
    <w:rsid w:val="008C23D5"/>
    <w:rsid w:val="008C246B"/>
    <w:rsid w:val="008C27C0"/>
    <w:rsid w:val="008C294C"/>
    <w:rsid w:val="008C2D46"/>
    <w:rsid w:val="008C2E91"/>
    <w:rsid w:val="008C3127"/>
    <w:rsid w:val="008C31D9"/>
    <w:rsid w:val="008C3309"/>
    <w:rsid w:val="008C330C"/>
    <w:rsid w:val="008C33DD"/>
    <w:rsid w:val="008C38F3"/>
    <w:rsid w:val="008C3C13"/>
    <w:rsid w:val="008C3EE7"/>
    <w:rsid w:val="008C3F07"/>
    <w:rsid w:val="008C413D"/>
    <w:rsid w:val="008C418A"/>
    <w:rsid w:val="008C41FD"/>
    <w:rsid w:val="008C46D6"/>
    <w:rsid w:val="008C47B1"/>
    <w:rsid w:val="008C4842"/>
    <w:rsid w:val="008C520F"/>
    <w:rsid w:val="008C5A4D"/>
    <w:rsid w:val="008C5B2A"/>
    <w:rsid w:val="008C5BE9"/>
    <w:rsid w:val="008C6313"/>
    <w:rsid w:val="008C669A"/>
    <w:rsid w:val="008C66E7"/>
    <w:rsid w:val="008C67E4"/>
    <w:rsid w:val="008C6D39"/>
    <w:rsid w:val="008C6DB4"/>
    <w:rsid w:val="008C6FD8"/>
    <w:rsid w:val="008C71C3"/>
    <w:rsid w:val="008C72BA"/>
    <w:rsid w:val="008C7403"/>
    <w:rsid w:val="008C76D1"/>
    <w:rsid w:val="008C7888"/>
    <w:rsid w:val="008C7A22"/>
    <w:rsid w:val="008C7F8C"/>
    <w:rsid w:val="008D0202"/>
    <w:rsid w:val="008D031F"/>
    <w:rsid w:val="008D0812"/>
    <w:rsid w:val="008D0ADA"/>
    <w:rsid w:val="008D0AF2"/>
    <w:rsid w:val="008D0B0C"/>
    <w:rsid w:val="008D0C2D"/>
    <w:rsid w:val="008D1B6D"/>
    <w:rsid w:val="008D1D04"/>
    <w:rsid w:val="008D1E49"/>
    <w:rsid w:val="008D1EDD"/>
    <w:rsid w:val="008D2153"/>
    <w:rsid w:val="008D254F"/>
    <w:rsid w:val="008D269A"/>
    <w:rsid w:val="008D26B2"/>
    <w:rsid w:val="008D2804"/>
    <w:rsid w:val="008D2E3C"/>
    <w:rsid w:val="008D2F83"/>
    <w:rsid w:val="008D33B6"/>
    <w:rsid w:val="008D3853"/>
    <w:rsid w:val="008D388F"/>
    <w:rsid w:val="008D3B06"/>
    <w:rsid w:val="008D3B50"/>
    <w:rsid w:val="008D472E"/>
    <w:rsid w:val="008D4730"/>
    <w:rsid w:val="008D533C"/>
    <w:rsid w:val="008D5449"/>
    <w:rsid w:val="008D5859"/>
    <w:rsid w:val="008D597E"/>
    <w:rsid w:val="008D5F25"/>
    <w:rsid w:val="008D619A"/>
    <w:rsid w:val="008D61D3"/>
    <w:rsid w:val="008D63D1"/>
    <w:rsid w:val="008D6845"/>
    <w:rsid w:val="008D6CCD"/>
    <w:rsid w:val="008D6D86"/>
    <w:rsid w:val="008D6FDB"/>
    <w:rsid w:val="008D7268"/>
    <w:rsid w:val="008D7A17"/>
    <w:rsid w:val="008D7A24"/>
    <w:rsid w:val="008D7F2A"/>
    <w:rsid w:val="008E0538"/>
    <w:rsid w:val="008E0853"/>
    <w:rsid w:val="008E08E3"/>
    <w:rsid w:val="008E0BB6"/>
    <w:rsid w:val="008E0BD9"/>
    <w:rsid w:val="008E1322"/>
    <w:rsid w:val="008E1330"/>
    <w:rsid w:val="008E1560"/>
    <w:rsid w:val="008E1607"/>
    <w:rsid w:val="008E164C"/>
    <w:rsid w:val="008E172F"/>
    <w:rsid w:val="008E18F4"/>
    <w:rsid w:val="008E199F"/>
    <w:rsid w:val="008E1C46"/>
    <w:rsid w:val="008E2200"/>
    <w:rsid w:val="008E2227"/>
    <w:rsid w:val="008E269D"/>
    <w:rsid w:val="008E289C"/>
    <w:rsid w:val="008E28BF"/>
    <w:rsid w:val="008E2BC6"/>
    <w:rsid w:val="008E2DDF"/>
    <w:rsid w:val="008E308D"/>
    <w:rsid w:val="008E30F1"/>
    <w:rsid w:val="008E34EE"/>
    <w:rsid w:val="008E35A2"/>
    <w:rsid w:val="008E3B33"/>
    <w:rsid w:val="008E3B78"/>
    <w:rsid w:val="008E3FD7"/>
    <w:rsid w:val="008E405B"/>
    <w:rsid w:val="008E43B8"/>
    <w:rsid w:val="008E46D7"/>
    <w:rsid w:val="008E46EA"/>
    <w:rsid w:val="008E474D"/>
    <w:rsid w:val="008E47D7"/>
    <w:rsid w:val="008E47DF"/>
    <w:rsid w:val="008E485A"/>
    <w:rsid w:val="008E4A0E"/>
    <w:rsid w:val="008E4B41"/>
    <w:rsid w:val="008E4F55"/>
    <w:rsid w:val="008E508B"/>
    <w:rsid w:val="008E5448"/>
    <w:rsid w:val="008E5718"/>
    <w:rsid w:val="008E5912"/>
    <w:rsid w:val="008E598E"/>
    <w:rsid w:val="008E59AA"/>
    <w:rsid w:val="008E5A4C"/>
    <w:rsid w:val="008E5D3A"/>
    <w:rsid w:val="008E622C"/>
    <w:rsid w:val="008E6408"/>
    <w:rsid w:val="008E6D13"/>
    <w:rsid w:val="008E6D46"/>
    <w:rsid w:val="008E6DAD"/>
    <w:rsid w:val="008E6FE9"/>
    <w:rsid w:val="008E7292"/>
    <w:rsid w:val="008E7862"/>
    <w:rsid w:val="008E79CE"/>
    <w:rsid w:val="008F01D1"/>
    <w:rsid w:val="008F040C"/>
    <w:rsid w:val="008F047A"/>
    <w:rsid w:val="008F059A"/>
    <w:rsid w:val="008F05D1"/>
    <w:rsid w:val="008F0882"/>
    <w:rsid w:val="008F0E35"/>
    <w:rsid w:val="008F1091"/>
    <w:rsid w:val="008F112C"/>
    <w:rsid w:val="008F1227"/>
    <w:rsid w:val="008F15BB"/>
    <w:rsid w:val="008F1608"/>
    <w:rsid w:val="008F160D"/>
    <w:rsid w:val="008F1A2A"/>
    <w:rsid w:val="008F1EAB"/>
    <w:rsid w:val="008F235B"/>
    <w:rsid w:val="008F23A2"/>
    <w:rsid w:val="008F2579"/>
    <w:rsid w:val="008F2C92"/>
    <w:rsid w:val="008F2CC8"/>
    <w:rsid w:val="008F2E80"/>
    <w:rsid w:val="008F2EED"/>
    <w:rsid w:val="008F2F05"/>
    <w:rsid w:val="008F347C"/>
    <w:rsid w:val="008F34F8"/>
    <w:rsid w:val="008F379D"/>
    <w:rsid w:val="008F3B3E"/>
    <w:rsid w:val="008F46E0"/>
    <w:rsid w:val="008F4798"/>
    <w:rsid w:val="008F507A"/>
    <w:rsid w:val="008F57A7"/>
    <w:rsid w:val="008F63A8"/>
    <w:rsid w:val="008F6D6B"/>
    <w:rsid w:val="008F6F19"/>
    <w:rsid w:val="008F70BF"/>
    <w:rsid w:val="008F73B4"/>
    <w:rsid w:val="008F7749"/>
    <w:rsid w:val="008F7BDB"/>
    <w:rsid w:val="008F7E30"/>
    <w:rsid w:val="008F7F8F"/>
    <w:rsid w:val="00900043"/>
    <w:rsid w:val="0090005F"/>
    <w:rsid w:val="00900216"/>
    <w:rsid w:val="00900370"/>
    <w:rsid w:val="00900465"/>
    <w:rsid w:val="00900AEE"/>
    <w:rsid w:val="00900CFF"/>
    <w:rsid w:val="00901303"/>
    <w:rsid w:val="00901379"/>
    <w:rsid w:val="00901719"/>
    <w:rsid w:val="009017A5"/>
    <w:rsid w:val="00901ECB"/>
    <w:rsid w:val="00902133"/>
    <w:rsid w:val="0090218E"/>
    <w:rsid w:val="0090230F"/>
    <w:rsid w:val="0090246F"/>
    <w:rsid w:val="009025A1"/>
    <w:rsid w:val="009027AD"/>
    <w:rsid w:val="009028FB"/>
    <w:rsid w:val="00902907"/>
    <w:rsid w:val="00902A49"/>
    <w:rsid w:val="00902C24"/>
    <w:rsid w:val="00902D26"/>
    <w:rsid w:val="009031C4"/>
    <w:rsid w:val="009033CC"/>
    <w:rsid w:val="009033DF"/>
    <w:rsid w:val="00903742"/>
    <w:rsid w:val="00903782"/>
    <w:rsid w:val="00903981"/>
    <w:rsid w:val="00903D29"/>
    <w:rsid w:val="009046BD"/>
    <w:rsid w:val="00904F58"/>
    <w:rsid w:val="00904FAC"/>
    <w:rsid w:val="0090553C"/>
    <w:rsid w:val="009057E0"/>
    <w:rsid w:val="00905BBB"/>
    <w:rsid w:val="00905C40"/>
    <w:rsid w:val="00906400"/>
    <w:rsid w:val="0090650A"/>
    <w:rsid w:val="00906A63"/>
    <w:rsid w:val="00906B80"/>
    <w:rsid w:val="00906F21"/>
    <w:rsid w:val="00906FE6"/>
    <w:rsid w:val="009071B8"/>
    <w:rsid w:val="0090756A"/>
    <w:rsid w:val="009075DA"/>
    <w:rsid w:val="0090786C"/>
    <w:rsid w:val="00907883"/>
    <w:rsid w:val="009078A9"/>
    <w:rsid w:val="0090797D"/>
    <w:rsid w:val="00907993"/>
    <w:rsid w:val="00907C58"/>
    <w:rsid w:val="00907C7F"/>
    <w:rsid w:val="0091062C"/>
    <w:rsid w:val="0091076D"/>
    <w:rsid w:val="00910B54"/>
    <w:rsid w:val="00910BEE"/>
    <w:rsid w:val="00910C60"/>
    <w:rsid w:val="0091144F"/>
    <w:rsid w:val="009118A7"/>
    <w:rsid w:val="00911F44"/>
    <w:rsid w:val="00912471"/>
    <w:rsid w:val="0091280C"/>
    <w:rsid w:val="00912F43"/>
    <w:rsid w:val="009134E7"/>
    <w:rsid w:val="00913567"/>
    <w:rsid w:val="00913A13"/>
    <w:rsid w:val="00914150"/>
    <w:rsid w:val="0091429D"/>
    <w:rsid w:val="009148D8"/>
    <w:rsid w:val="009149C0"/>
    <w:rsid w:val="00915078"/>
    <w:rsid w:val="00915B32"/>
    <w:rsid w:val="00915D81"/>
    <w:rsid w:val="0091664A"/>
    <w:rsid w:val="00916725"/>
    <w:rsid w:val="009167D3"/>
    <w:rsid w:val="00916C75"/>
    <w:rsid w:val="00917089"/>
    <w:rsid w:val="009171DC"/>
    <w:rsid w:val="00917282"/>
    <w:rsid w:val="0091734A"/>
    <w:rsid w:val="0091741D"/>
    <w:rsid w:val="00917509"/>
    <w:rsid w:val="009176A9"/>
    <w:rsid w:val="00917A69"/>
    <w:rsid w:val="00917B0E"/>
    <w:rsid w:val="00917B64"/>
    <w:rsid w:val="009200FC"/>
    <w:rsid w:val="00920318"/>
    <w:rsid w:val="009204F9"/>
    <w:rsid w:val="00920590"/>
    <w:rsid w:val="00920775"/>
    <w:rsid w:val="00920E32"/>
    <w:rsid w:val="00920F49"/>
    <w:rsid w:val="00921172"/>
    <w:rsid w:val="009214DF"/>
    <w:rsid w:val="00921994"/>
    <w:rsid w:val="00921B4B"/>
    <w:rsid w:val="00921E82"/>
    <w:rsid w:val="00921EF9"/>
    <w:rsid w:val="00921FC2"/>
    <w:rsid w:val="009228B6"/>
    <w:rsid w:val="00922DF6"/>
    <w:rsid w:val="009232E4"/>
    <w:rsid w:val="00923345"/>
    <w:rsid w:val="00923368"/>
    <w:rsid w:val="009238E2"/>
    <w:rsid w:val="009241A5"/>
    <w:rsid w:val="009241DA"/>
    <w:rsid w:val="00924886"/>
    <w:rsid w:val="00924960"/>
    <w:rsid w:val="00924B1A"/>
    <w:rsid w:val="00924C8C"/>
    <w:rsid w:val="0092500F"/>
    <w:rsid w:val="0092503C"/>
    <w:rsid w:val="009255D1"/>
    <w:rsid w:val="009255DE"/>
    <w:rsid w:val="00925947"/>
    <w:rsid w:val="00925B5C"/>
    <w:rsid w:val="00925C3E"/>
    <w:rsid w:val="00925F8C"/>
    <w:rsid w:val="009263C7"/>
    <w:rsid w:val="009265B4"/>
    <w:rsid w:val="00926722"/>
    <w:rsid w:val="00926748"/>
    <w:rsid w:val="00926754"/>
    <w:rsid w:val="009268E3"/>
    <w:rsid w:val="0092695E"/>
    <w:rsid w:val="00926BDF"/>
    <w:rsid w:val="00926FB0"/>
    <w:rsid w:val="0092746B"/>
    <w:rsid w:val="00927582"/>
    <w:rsid w:val="009277E7"/>
    <w:rsid w:val="00927922"/>
    <w:rsid w:val="00927E35"/>
    <w:rsid w:val="00927EA5"/>
    <w:rsid w:val="009305E5"/>
    <w:rsid w:val="00930E97"/>
    <w:rsid w:val="00931124"/>
    <w:rsid w:val="009313DB"/>
    <w:rsid w:val="009318E5"/>
    <w:rsid w:val="009318ED"/>
    <w:rsid w:val="0093190E"/>
    <w:rsid w:val="00931A1A"/>
    <w:rsid w:val="00931ADA"/>
    <w:rsid w:val="00931CF1"/>
    <w:rsid w:val="00931ECC"/>
    <w:rsid w:val="00932015"/>
    <w:rsid w:val="009324BD"/>
    <w:rsid w:val="009325AC"/>
    <w:rsid w:val="009326B5"/>
    <w:rsid w:val="00932737"/>
    <w:rsid w:val="00933711"/>
    <w:rsid w:val="0093398C"/>
    <w:rsid w:val="00933AF1"/>
    <w:rsid w:val="00933EBE"/>
    <w:rsid w:val="0093449C"/>
    <w:rsid w:val="0093465D"/>
    <w:rsid w:val="0093472C"/>
    <w:rsid w:val="009348B5"/>
    <w:rsid w:val="00934927"/>
    <w:rsid w:val="00934C04"/>
    <w:rsid w:val="00934D4D"/>
    <w:rsid w:val="00934D87"/>
    <w:rsid w:val="00934E5F"/>
    <w:rsid w:val="00934F32"/>
    <w:rsid w:val="00935120"/>
    <w:rsid w:val="00935127"/>
    <w:rsid w:val="00935140"/>
    <w:rsid w:val="0093529F"/>
    <w:rsid w:val="009353A1"/>
    <w:rsid w:val="009354BE"/>
    <w:rsid w:val="009355A2"/>
    <w:rsid w:val="00935635"/>
    <w:rsid w:val="00935A3D"/>
    <w:rsid w:val="00935B29"/>
    <w:rsid w:val="00935DE3"/>
    <w:rsid w:val="00935EF7"/>
    <w:rsid w:val="00936001"/>
    <w:rsid w:val="00936638"/>
    <w:rsid w:val="009367DE"/>
    <w:rsid w:val="009369A3"/>
    <w:rsid w:val="00936B7A"/>
    <w:rsid w:val="00936B9A"/>
    <w:rsid w:val="00936D60"/>
    <w:rsid w:val="00936E06"/>
    <w:rsid w:val="00936E33"/>
    <w:rsid w:val="00936EB5"/>
    <w:rsid w:val="00937083"/>
    <w:rsid w:val="00937086"/>
    <w:rsid w:val="00937205"/>
    <w:rsid w:val="009375F3"/>
    <w:rsid w:val="009378AD"/>
    <w:rsid w:val="00937E0B"/>
    <w:rsid w:val="00937F5A"/>
    <w:rsid w:val="009404B1"/>
    <w:rsid w:val="00940602"/>
    <w:rsid w:val="00940A70"/>
    <w:rsid w:val="00940B6A"/>
    <w:rsid w:val="00940F49"/>
    <w:rsid w:val="00940F8D"/>
    <w:rsid w:val="009415B1"/>
    <w:rsid w:val="009418B1"/>
    <w:rsid w:val="00941D6B"/>
    <w:rsid w:val="00941F03"/>
    <w:rsid w:val="009430C5"/>
    <w:rsid w:val="0094362E"/>
    <w:rsid w:val="00943987"/>
    <w:rsid w:val="00943BD6"/>
    <w:rsid w:val="00943CE7"/>
    <w:rsid w:val="00943F4F"/>
    <w:rsid w:val="00943F8A"/>
    <w:rsid w:val="00944081"/>
    <w:rsid w:val="009448ED"/>
    <w:rsid w:val="00944A85"/>
    <w:rsid w:val="00944DCE"/>
    <w:rsid w:val="00944EDC"/>
    <w:rsid w:val="0094529C"/>
    <w:rsid w:val="009454DC"/>
    <w:rsid w:val="009456EC"/>
    <w:rsid w:val="00945E00"/>
    <w:rsid w:val="00945F62"/>
    <w:rsid w:val="0094616D"/>
    <w:rsid w:val="009463AE"/>
    <w:rsid w:val="00946CB2"/>
    <w:rsid w:val="00946DC3"/>
    <w:rsid w:val="00946F82"/>
    <w:rsid w:val="0094721C"/>
    <w:rsid w:val="009473B2"/>
    <w:rsid w:val="009476F4"/>
    <w:rsid w:val="00947729"/>
    <w:rsid w:val="009478BD"/>
    <w:rsid w:val="00947B2C"/>
    <w:rsid w:val="00947D54"/>
    <w:rsid w:val="00947E4B"/>
    <w:rsid w:val="00947E9D"/>
    <w:rsid w:val="00947EA0"/>
    <w:rsid w:val="00950200"/>
    <w:rsid w:val="009505B3"/>
    <w:rsid w:val="00950956"/>
    <w:rsid w:val="00950CF7"/>
    <w:rsid w:val="00952BA3"/>
    <w:rsid w:val="00952D1C"/>
    <w:rsid w:val="00952E62"/>
    <w:rsid w:val="00952E6D"/>
    <w:rsid w:val="00952EAA"/>
    <w:rsid w:val="00953307"/>
    <w:rsid w:val="0095361B"/>
    <w:rsid w:val="00953E97"/>
    <w:rsid w:val="00953F77"/>
    <w:rsid w:val="00954821"/>
    <w:rsid w:val="00954B09"/>
    <w:rsid w:val="00954F5C"/>
    <w:rsid w:val="0095516F"/>
    <w:rsid w:val="00955385"/>
    <w:rsid w:val="00955933"/>
    <w:rsid w:val="00955A3C"/>
    <w:rsid w:val="00955FB0"/>
    <w:rsid w:val="009561EE"/>
    <w:rsid w:val="009565FB"/>
    <w:rsid w:val="0095663A"/>
    <w:rsid w:val="00956715"/>
    <w:rsid w:val="00956AB0"/>
    <w:rsid w:val="00957784"/>
    <w:rsid w:val="00957B38"/>
    <w:rsid w:val="00957D7C"/>
    <w:rsid w:val="00960BCE"/>
    <w:rsid w:val="009611B6"/>
    <w:rsid w:val="00961329"/>
    <w:rsid w:val="00961475"/>
    <w:rsid w:val="00961DAF"/>
    <w:rsid w:val="00962012"/>
    <w:rsid w:val="009627AC"/>
    <w:rsid w:val="009627EA"/>
    <w:rsid w:val="0096296F"/>
    <w:rsid w:val="00962C32"/>
    <w:rsid w:val="00962E81"/>
    <w:rsid w:val="00962FBB"/>
    <w:rsid w:val="0096312E"/>
    <w:rsid w:val="009632E7"/>
    <w:rsid w:val="0096332E"/>
    <w:rsid w:val="00963424"/>
    <w:rsid w:val="0096347E"/>
    <w:rsid w:val="00963498"/>
    <w:rsid w:val="009634B4"/>
    <w:rsid w:val="0096356F"/>
    <w:rsid w:val="009635E2"/>
    <w:rsid w:val="009637F7"/>
    <w:rsid w:val="00963827"/>
    <w:rsid w:val="00963BC5"/>
    <w:rsid w:val="00963E10"/>
    <w:rsid w:val="00963EF5"/>
    <w:rsid w:val="00963FEB"/>
    <w:rsid w:val="00964160"/>
    <w:rsid w:val="009641CF"/>
    <w:rsid w:val="0096487C"/>
    <w:rsid w:val="0096487F"/>
    <w:rsid w:val="009648B4"/>
    <w:rsid w:val="009649B2"/>
    <w:rsid w:val="00964A79"/>
    <w:rsid w:val="00964CA8"/>
    <w:rsid w:val="00964D03"/>
    <w:rsid w:val="00964E1E"/>
    <w:rsid w:val="00964ED5"/>
    <w:rsid w:val="00964F9A"/>
    <w:rsid w:val="00965174"/>
    <w:rsid w:val="009655FE"/>
    <w:rsid w:val="00965EBF"/>
    <w:rsid w:val="00965F2B"/>
    <w:rsid w:val="00966423"/>
    <w:rsid w:val="00966578"/>
    <w:rsid w:val="009668A5"/>
    <w:rsid w:val="00966B97"/>
    <w:rsid w:val="00967F6A"/>
    <w:rsid w:val="00970485"/>
    <w:rsid w:val="009705E4"/>
    <w:rsid w:val="0097060E"/>
    <w:rsid w:val="00970705"/>
    <w:rsid w:val="009707AD"/>
    <w:rsid w:val="009709F0"/>
    <w:rsid w:val="00970D76"/>
    <w:rsid w:val="00970E9E"/>
    <w:rsid w:val="00971115"/>
    <w:rsid w:val="009712CE"/>
    <w:rsid w:val="00971381"/>
    <w:rsid w:val="00971475"/>
    <w:rsid w:val="0097147E"/>
    <w:rsid w:val="00971870"/>
    <w:rsid w:val="00971920"/>
    <w:rsid w:val="00971980"/>
    <w:rsid w:val="009719E4"/>
    <w:rsid w:val="00972324"/>
    <w:rsid w:val="0097267B"/>
    <w:rsid w:val="009727F1"/>
    <w:rsid w:val="009729BE"/>
    <w:rsid w:val="009729C3"/>
    <w:rsid w:val="00973082"/>
    <w:rsid w:val="009731E3"/>
    <w:rsid w:val="009734CD"/>
    <w:rsid w:val="00973672"/>
    <w:rsid w:val="00974B4F"/>
    <w:rsid w:val="00975557"/>
    <w:rsid w:val="0097618E"/>
    <w:rsid w:val="00976264"/>
    <w:rsid w:val="009763E9"/>
    <w:rsid w:val="00976462"/>
    <w:rsid w:val="009764A9"/>
    <w:rsid w:val="009766F7"/>
    <w:rsid w:val="00976AAA"/>
    <w:rsid w:val="00976B5B"/>
    <w:rsid w:val="0097769A"/>
    <w:rsid w:val="00977AE2"/>
    <w:rsid w:val="00977E36"/>
    <w:rsid w:val="00980379"/>
    <w:rsid w:val="00980482"/>
    <w:rsid w:val="009808EB"/>
    <w:rsid w:val="0098179B"/>
    <w:rsid w:val="00981F84"/>
    <w:rsid w:val="00982140"/>
    <w:rsid w:val="009823D0"/>
    <w:rsid w:val="00982636"/>
    <w:rsid w:val="00982647"/>
    <w:rsid w:val="009828D2"/>
    <w:rsid w:val="00982D0A"/>
    <w:rsid w:val="00982DE1"/>
    <w:rsid w:val="00982FAC"/>
    <w:rsid w:val="00983218"/>
    <w:rsid w:val="0098346A"/>
    <w:rsid w:val="00983644"/>
    <w:rsid w:val="00983658"/>
    <w:rsid w:val="009838C3"/>
    <w:rsid w:val="009839AA"/>
    <w:rsid w:val="009839C2"/>
    <w:rsid w:val="0098408E"/>
    <w:rsid w:val="0098410B"/>
    <w:rsid w:val="00984334"/>
    <w:rsid w:val="009847F7"/>
    <w:rsid w:val="00984A75"/>
    <w:rsid w:val="00984AD7"/>
    <w:rsid w:val="00984C21"/>
    <w:rsid w:val="00984E39"/>
    <w:rsid w:val="00984E73"/>
    <w:rsid w:val="00984F34"/>
    <w:rsid w:val="00984F8D"/>
    <w:rsid w:val="00985062"/>
    <w:rsid w:val="0098548E"/>
    <w:rsid w:val="009859C6"/>
    <w:rsid w:val="00985A5E"/>
    <w:rsid w:val="00985AD1"/>
    <w:rsid w:val="00985BD3"/>
    <w:rsid w:val="00985DDC"/>
    <w:rsid w:val="00986330"/>
    <w:rsid w:val="009867B3"/>
    <w:rsid w:val="0098688A"/>
    <w:rsid w:val="00986A58"/>
    <w:rsid w:val="00986E3D"/>
    <w:rsid w:val="0098701A"/>
    <w:rsid w:val="00987ABD"/>
    <w:rsid w:val="00987D08"/>
    <w:rsid w:val="00987E8A"/>
    <w:rsid w:val="00987EE3"/>
    <w:rsid w:val="00990539"/>
    <w:rsid w:val="00990563"/>
    <w:rsid w:val="009905D5"/>
    <w:rsid w:val="00990A94"/>
    <w:rsid w:val="00990B7F"/>
    <w:rsid w:val="00991505"/>
    <w:rsid w:val="0099151F"/>
    <w:rsid w:val="009925E9"/>
    <w:rsid w:val="009928CA"/>
    <w:rsid w:val="009928FC"/>
    <w:rsid w:val="00992A20"/>
    <w:rsid w:val="00992C24"/>
    <w:rsid w:val="00992DF3"/>
    <w:rsid w:val="00992E85"/>
    <w:rsid w:val="0099303D"/>
    <w:rsid w:val="009930EE"/>
    <w:rsid w:val="009935C7"/>
    <w:rsid w:val="00993C1E"/>
    <w:rsid w:val="009941BB"/>
    <w:rsid w:val="009942CF"/>
    <w:rsid w:val="00994901"/>
    <w:rsid w:val="00994E06"/>
    <w:rsid w:val="009952E0"/>
    <w:rsid w:val="009959B6"/>
    <w:rsid w:val="00995A28"/>
    <w:rsid w:val="00995A7A"/>
    <w:rsid w:val="00995AFC"/>
    <w:rsid w:val="00995BC8"/>
    <w:rsid w:val="00995DCE"/>
    <w:rsid w:val="00995E0E"/>
    <w:rsid w:val="00996097"/>
    <w:rsid w:val="0099672B"/>
    <w:rsid w:val="00996DF8"/>
    <w:rsid w:val="0099714B"/>
    <w:rsid w:val="009972DD"/>
    <w:rsid w:val="0099782F"/>
    <w:rsid w:val="00997A58"/>
    <w:rsid w:val="00997FB2"/>
    <w:rsid w:val="009A04C9"/>
    <w:rsid w:val="009A06C2"/>
    <w:rsid w:val="009A0892"/>
    <w:rsid w:val="009A0989"/>
    <w:rsid w:val="009A11A0"/>
    <w:rsid w:val="009A1528"/>
    <w:rsid w:val="009A17FC"/>
    <w:rsid w:val="009A1A46"/>
    <w:rsid w:val="009A1C85"/>
    <w:rsid w:val="009A2525"/>
    <w:rsid w:val="009A2575"/>
    <w:rsid w:val="009A2612"/>
    <w:rsid w:val="009A26F6"/>
    <w:rsid w:val="009A28B3"/>
    <w:rsid w:val="009A2F5B"/>
    <w:rsid w:val="009A35FF"/>
    <w:rsid w:val="009A3C22"/>
    <w:rsid w:val="009A3C44"/>
    <w:rsid w:val="009A406C"/>
    <w:rsid w:val="009A42D5"/>
    <w:rsid w:val="009A4358"/>
    <w:rsid w:val="009A43EF"/>
    <w:rsid w:val="009A447A"/>
    <w:rsid w:val="009A4C67"/>
    <w:rsid w:val="009A4FA8"/>
    <w:rsid w:val="009A51A1"/>
    <w:rsid w:val="009A56E3"/>
    <w:rsid w:val="009A5C64"/>
    <w:rsid w:val="009A5CB9"/>
    <w:rsid w:val="009A5EEE"/>
    <w:rsid w:val="009A6A02"/>
    <w:rsid w:val="009A7118"/>
    <w:rsid w:val="009A7B45"/>
    <w:rsid w:val="009A7B6B"/>
    <w:rsid w:val="009A7DF0"/>
    <w:rsid w:val="009A7DF9"/>
    <w:rsid w:val="009A7F0C"/>
    <w:rsid w:val="009A7F4A"/>
    <w:rsid w:val="009A7F9B"/>
    <w:rsid w:val="009B03A0"/>
    <w:rsid w:val="009B0414"/>
    <w:rsid w:val="009B05EA"/>
    <w:rsid w:val="009B088B"/>
    <w:rsid w:val="009B0A32"/>
    <w:rsid w:val="009B0A49"/>
    <w:rsid w:val="009B11BD"/>
    <w:rsid w:val="009B1347"/>
    <w:rsid w:val="009B21DA"/>
    <w:rsid w:val="009B27A5"/>
    <w:rsid w:val="009B2ED1"/>
    <w:rsid w:val="009B3D15"/>
    <w:rsid w:val="009B3F35"/>
    <w:rsid w:val="009B45E2"/>
    <w:rsid w:val="009B4C6A"/>
    <w:rsid w:val="009B4E46"/>
    <w:rsid w:val="009B4FB2"/>
    <w:rsid w:val="009B5274"/>
    <w:rsid w:val="009B53E4"/>
    <w:rsid w:val="009B5496"/>
    <w:rsid w:val="009B54EF"/>
    <w:rsid w:val="009B57E1"/>
    <w:rsid w:val="009B5E56"/>
    <w:rsid w:val="009B5FF4"/>
    <w:rsid w:val="009B5FF5"/>
    <w:rsid w:val="009B6618"/>
    <w:rsid w:val="009B687F"/>
    <w:rsid w:val="009B6CCE"/>
    <w:rsid w:val="009B6EF5"/>
    <w:rsid w:val="009B70ED"/>
    <w:rsid w:val="009B72B5"/>
    <w:rsid w:val="009B742D"/>
    <w:rsid w:val="009B766D"/>
    <w:rsid w:val="009B7CAC"/>
    <w:rsid w:val="009B7D03"/>
    <w:rsid w:val="009B7D6A"/>
    <w:rsid w:val="009B7E90"/>
    <w:rsid w:val="009C085D"/>
    <w:rsid w:val="009C0972"/>
    <w:rsid w:val="009C0A1C"/>
    <w:rsid w:val="009C0DFD"/>
    <w:rsid w:val="009C0E66"/>
    <w:rsid w:val="009C0E86"/>
    <w:rsid w:val="009C0FF4"/>
    <w:rsid w:val="009C1070"/>
    <w:rsid w:val="009C1228"/>
    <w:rsid w:val="009C1533"/>
    <w:rsid w:val="009C15E7"/>
    <w:rsid w:val="009C16E9"/>
    <w:rsid w:val="009C1C08"/>
    <w:rsid w:val="009C1DFF"/>
    <w:rsid w:val="009C1F02"/>
    <w:rsid w:val="009C2141"/>
    <w:rsid w:val="009C23D4"/>
    <w:rsid w:val="009C26E5"/>
    <w:rsid w:val="009C28A1"/>
    <w:rsid w:val="009C2A63"/>
    <w:rsid w:val="009C2E9B"/>
    <w:rsid w:val="009C31A0"/>
    <w:rsid w:val="009C352F"/>
    <w:rsid w:val="009C387E"/>
    <w:rsid w:val="009C3997"/>
    <w:rsid w:val="009C3B05"/>
    <w:rsid w:val="009C408A"/>
    <w:rsid w:val="009C4509"/>
    <w:rsid w:val="009C49DD"/>
    <w:rsid w:val="009C4F9F"/>
    <w:rsid w:val="009C53F2"/>
    <w:rsid w:val="009C5448"/>
    <w:rsid w:val="009C55A7"/>
    <w:rsid w:val="009C5760"/>
    <w:rsid w:val="009C5D4A"/>
    <w:rsid w:val="009C5E8B"/>
    <w:rsid w:val="009C611C"/>
    <w:rsid w:val="009C68E2"/>
    <w:rsid w:val="009C6A82"/>
    <w:rsid w:val="009C6F95"/>
    <w:rsid w:val="009C770A"/>
    <w:rsid w:val="009C7ECC"/>
    <w:rsid w:val="009C7F2C"/>
    <w:rsid w:val="009D03EE"/>
    <w:rsid w:val="009D07E3"/>
    <w:rsid w:val="009D0E14"/>
    <w:rsid w:val="009D12EE"/>
    <w:rsid w:val="009D1536"/>
    <w:rsid w:val="009D1628"/>
    <w:rsid w:val="009D197C"/>
    <w:rsid w:val="009D1BC4"/>
    <w:rsid w:val="009D1E39"/>
    <w:rsid w:val="009D214E"/>
    <w:rsid w:val="009D2214"/>
    <w:rsid w:val="009D2407"/>
    <w:rsid w:val="009D2673"/>
    <w:rsid w:val="009D28B1"/>
    <w:rsid w:val="009D2D73"/>
    <w:rsid w:val="009D2E3D"/>
    <w:rsid w:val="009D3040"/>
    <w:rsid w:val="009D316C"/>
    <w:rsid w:val="009D41CE"/>
    <w:rsid w:val="009D4256"/>
    <w:rsid w:val="009D4C0A"/>
    <w:rsid w:val="009D5178"/>
    <w:rsid w:val="009D523C"/>
    <w:rsid w:val="009D5B3B"/>
    <w:rsid w:val="009D5B3D"/>
    <w:rsid w:val="009D5DC7"/>
    <w:rsid w:val="009D611D"/>
    <w:rsid w:val="009D704B"/>
    <w:rsid w:val="009D76E9"/>
    <w:rsid w:val="009D773A"/>
    <w:rsid w:val="009D7BBC"/>
    <w:rsid w:val="009D7CAF"/>
    <w:rsid w:val="009D7D62"/>
    <w:rsid w:val="009D7DF4"/>
    <w:rsid w:val="009D7E7E"/>
    <w:rsid w:val="009D7E8E"/>
    <w:rsid w:val="009E00D8"/>
    <w:rsid w:val="009E0A6C"/>
    <w:rsid w:val="009E0FA9"/>
    <w:rsid w:val="009E1514"/>
    <w:rsid w:val="009E1D10"/>
    <w:rsid w:val="009E1D1C"/>
    <w:rsid w:val="009E1E6D"/>
    <w:rsid w:val="009E1EBC"/>
    <w:rsid w:val="009E23B5"/>
    <w:rsid w:val="009E274E"/>
    <w:rsid w:val="009E2A28"/>
    <w:rsid w:val="009E2DFF"/>
    <w:rsid w:val="009E3151"/>
    <w:rsid w:val="009E33E6"/>
    <w:rsid w:val="009E3587"/>
    <w:rsid w:val="009E3643"/>
    <w:rsid w:val="009E369A"/>
    <w:rsid w:val="009E37F6"/>
    <w:rsid w:val="009E3DA0"/>
    <w:rsid w:val="009E4228"/>
    <w:rsid w:val="009E4465"/>
    <w:rsid w:val="009E46FD"/>
    <w:rsid w:val="009E4918"/>
    <w:rsid w:val="009E4D12"/>
    <w:rsid w:val="009E51C0"/>
    <w:rsid w:val="009E5483"/>
    <w:rsid w:val="009E551A"/>
    <w:rsid w:val="009E577F"/>
    <w:rsid w:val="009E57BB"/>
    <w:rsid w:val="009E5C19"/>
    <w:rsid w:val="009E5CE9"/>
    <w:rsid w:val="009E5E2C"/>
    <w:rsid w:val="009E6166"/>
    <w:rsid w:val="009E6264"/>
    <w:rsid w:val="009E63C5"/>
    <w:rsid w:val="009E648F"/>
    <w:rsid w:val="009E6CDD"/>
    <w:rsid w:val="009E7744"/>
    <w:rsid w:val="009E79C6"/>
    <w:rsid w:val="009E7BB9"/>
    <w:rsid w:val="009E7CFF"/>
    <w:rsid w:val="009E7DA8"/>
    <w:rsid w:val="009E7F5C"/>
    <w:rsid w:val="009F0175"/>
    <w:rsid w:val="009F03C9"/>
    <w:rsid w:val="009F0451"/>
    <w:rsid w:val="009F08CB"/>
    <w:rsid w:val="009F0A1C"/>
    <w:rsid w:val="009F0E99"/>
    <w:rsid w:val="009F0FD1"/>
    <w:rsid w:val="009F10E8"/>
    <w:rsid w:val="009F1130"/>
    <w:rsid w:val="009F14B3"/>
    <w:rsid w:val="009F1ECB"/>
    <w:rsid w:val="009F2091"/>
    <w:rsid w:val="009F24F1"/>
    <w:rsid w:val="009F27EE"/>
    <w:rsid w:val="009F29CC"/>
    <w:rsid w:val="009F2B10"/>
    <w:rsid w:val="009F2B53"/>
    <w:rsid w:val="009F2C66"/>
    <w:rsid w:val="009F2C76"/>
    <w:rsid w:val="009F2CFE"/>
    <w:rsid w:val="009F2FEF"/>
    <w:rsid w:val="009F314E"/>
    <w:rsid w:val="009F3953"/>
    <w:rsid w:val="009F3A65"/>
    <w:rsid w:val="009F4213"/>
    <w:rsid w:val="009F422F"/>
    <w:rsid w:val="009F427E"/>
    <w:rsid w:val="009F42C8"/>
    <w:rsid w:val="009F4470"/>
    <w:rsid w:val="009F46A9"/>
    <w:rsid w:val="009F4947"/>
    <w:rsid w:val="009F4F24"/>
    <w:rsid w:val="009F5332"/>
    <w:rsid w:val="009F53A1"/>
    <w:rsid w:val="009F53E0"/>
    <w:rsid w:val="009F5454"/>
    <w:rsid w:val="009F54F1"/>
    <w:rsid w:val="009F5802"/>
    <w:rsid w:val="009F5926"/>
    <w:rsid w:val="009F5C5E"/>
    <w:rsid w:val="009F5EB2"/>
    <w:rsid w:val="009F5FBA"/>
    <w:rsid w:val="009F633A"/>
    <w:rsid w:val="009F65C6"/>
    <w:rsid w:val="009F6755"/>
    <w:rsid w:val="009F67CD"/>
    <w:rsid w:val="009F6AFC"/>
    <w:rsid w:val="009F7070"/>
    <w:rsid w:val="009F71CD"/>
    <w:rsid w:val="009F73C8"/>
    <w:rsid w:val="009F78BE"/>
    <w:rsid w:val="009F7E75"/>
    <w:rsid w:val="00A00001"/>
    <w:rsid w:val="00A000CC"/>
    <w:rsid w:val="00A005B6"/>
    <w:rsid w:val="00A007CC"/>
    <w:rsid w:val="00A007D2"/>
    <w:rsid w:val="00A00845"/>
    <w:rsid w:val="00A009FF"/>
    <w:rsid w:val="00A00E69"/>
    <w:rsid w:val="00A00F25"/>
    <w:rsid w:val="00A01514"/>
    <w:rsid w:val="00A01549"/>
    <w:rsid w:val="00A019FC"/>
    <w:rsid w:val="00A01A5A"/>
    <w:rsid w:val="00A01CDF"/>
    <w:rsid w:val="00A01E67"/>
    <w:rsid w:val="00A0201A"/>
    <w:rsid w:val="00A021D4"/>
    <w:rsid w:val="00A02342"/>
    <w:rsid w:val="00A02376"/>
    <w:rsid w:val="00A024BC"/>
    <w:rsid w:val="00A024DC"/>
    <w:rsid w:val="00A02636"/>
    <w:rsid w:val="00A029B8"/>
    <w:rsid w:val="00A02A25"/>
    <w:rsid w:val="00A02AAC"/>
    <w:rsid w:val="00A03351"/>
    <w:rsid w:val="00A03361"/>
    <w:rsid w:val="00A0348D"/>
    <w:rsid w:val="00A03EAC"/>
    <w:rsid w:val="00A03EF0"/>
    <w:rsid w:val="00A04150"/>
    <w:rsid w:val="00A044FB"/>
    <w:rsid w:val="00A0456F"/>
    <w:rsid w:val="00A04650"/>
    <w:rsid w:val="00A04772"/>
    <w:rsid w:val="00A0496B"/>
    <w:rsid w:val="00A04D5C"/>
    <w:rsid w:val="00A05248"/>
    <w:rsid w:val="00A057DE"/>
    <w:rsid w:val="00A05A3A"/>
    <w:rsid w:val="00A05C78"/>
    <w:rsid w:val="00A06274"/>
    <w:rsid w:val="00A063E4"/>
    <w:rsid w:val="00A063E5"/>
    <w:rsid w:val="00A0674E"/>
    <w:rsid w:val="00A06810"/>
    <w:rsid w:val="00A06961"/>
    <w:rsid w:val="00A06D4A"/>
    <w:rsid w:val="00A06DFE"/>
    <w:rsid w:val="00A06E8F"/>
    <w:rsid w:val="00A06F4B"/>
    <w:rsid w:val="00A06FD3"/>
    <w:rsid w:val="00A0704F"/>
    <w:rsid w:val="00A075C6"/>
    <w:rsid w:val="00A07764"/>
    <w:rsid w:val="00A079AF"/>
    <w:rsid w:val="00A07A08"/>
    <w:rsid w:val="00A07B32"/>
    <w:rsid w:val="00A07CE0"/>
    <w:rsid w:val="00A07F24"/>
    <w:rsid w:val="00A07F8F"/>
    <w:rsid w:val="00A10280"/>
    <w:rsid w:val="00A10334"/>
    <w:rsid w:val="00A10442"/>
    <w:rsid w:val="00A1077C"/>
    <w:rsid w:val="00A10C35"/>
    <w:rsid w:val="00A1177D"/>
    <w:rsid w:val="00A11B89"/>
    <w:rsid w:val="00A11D80"/>
    <w:rsid w:val="00A120A3"/>
    <w:rsid w:val="00A12F57"/>
    <w:rsid w:val="00A1309D"/>
    <w:rsid w:val="00A130A6"/>
    <w:rsid w:val="00A130BF"/>
    <w:rsid w:val="00A134C4"/>
    <w:rsid w:val="00A134D0"/>
    <w:rsid w:val="00A13725"/>
    <w:rsid w:val="00A13BB7"/>
    <w:rsid w:val="00A13EFE"/>
    <w:rsid w:val="00A14918"/>
    <w:rsid w:val="00A14AF9"/>
    <w:rsid w:val="00A14D1F"/>
    <w:rsid w:val="00A14FB3"/>
    <w:rsid w:val="00A1505F"/>
    <w:rsid w:val="00A15161"/>
    <w:rsid w:val="00A15167"/>
    <w:rsid w:val="00A151F3"/>
    <w:rsid w:val="00A157F8"/>
    <w:rsid w:val="00A15BF2"/>
    <w:rsid w:val="00A15FD3"/>
    <w:rsid w:val="00A1623A"/>
    <w:rsid w:val="00A16684"/>
    <w:rsid w:val="00A1675E"/>
    <w:rsid w:val="00A1685A"/>
    <w:rsid w:val="00A1691A"/>
    <w:rsid w:val="00A16986"/>
    <w:rsid w:val="00A16AEB"/>
    <w:rsid w:val="00A16CD7"/>
    <w:rsid w:val="00A16EAB"/>
    <w:rsid w:val="00A178F8"/>
    <w:rsid w:val="00A17ADE"/>
    <w:rsid w:val="00A2003C"/>
    <w:rsid w:val="00A204CA"/>
    <w:rsid w:val="00A20726"/>
    <w:rsid w:val="00A20E0F"/>
    <w:rsid w:val="00A20E75"/>
    <w:rsid w:val="00A20FA1"/>
    <w:rsid w:val="00A21262"/>
    <w:rsid w:val="00A21317"/>
    <w:rsid w:val="00A221AA"/>
    <w:rsid w:val="00A22D46"/>
    <w:rsid w:val="00A23224"/>
    <w:rsid w:val="00A2395B"/>
    <w:rsid w:val="00A23A1B"/>
    <w:rsid w:val="00A240F4"/>
    <w:rsid w:val="00A24205"/>
    <w:rsid w:val="00A24221"/>
    <w:rsid w:val="00A242DD"/>
    <w:rsid w:val="00A24320"/>
    <w:rsid w:val="00A2461B"/>
    <w:rsid w:val="00A24994"/>
    <w:rsid w:val="00A24B8D"/>
    <w:rsid w:val="00A24EB3"/>
    <w:rsid w:val="00A25108"/>
    <w:rsid w:val="00A2514D"/>
    <w:rsid w:val="00A25151"/>
    <w:rsid w:val="00A2544B"/>
    <w:rsid w:val="00A25472"/>
    <w:rsid w:val="00A25C0D"/>
    <w:rsid w:val="00A25DA5"/>
    <w:rsid w:val="00A263CE"/>
    <w:rsid w:val="00A263E5"/>
    <w:rsid w:val="00A26406"/>
    <w:rsid w:val="00A264D9"/>
    <w:rsid w:val="00A26DFB"/>
    <w:rsid w:val="00A26FF6"/>
    <w:rsid w:val="00A27349"/>
    <w:rsid w:val="00A274A6"/>
    <w:rsid w:val="00A275CE"/>
    <w:rsid w:val="00A27A34"/>
    <w:rsid w:val="00A27B04"/>
    <w:rsid w:val="00A27D89"/>
    <w:rsid w:val="00A27E2C"/>
    <w:rsid w:val="00A27EAD"/>
    <w:rsid w:val="00A306B4"/>
    <w:rsid w:val="00A310ED"/>
    <w:rsid w:val="00A311AC"/>
    <w:rsid w:val="00A31552"/>
    <w:rsid w:val="00A32101"/>
    <w:rsid w:val="00A3256C"/>
    <w:rsid w:val="00A3277F"/>
    <w:rsid w:val="00A330B7"/>
    <w:rsid w:val="00A3371B"/>
    <w:rsid w:val="00A33904"/>
    <w:rsid w:val="00A33E94"/>
    <w:rsid w:val="00A341DD"/>
    <w:rsid w:val="00A3442E"/>
    <w:rsid w:val="00A34A94"/>
    <w:rsid w:val="00A34B33"/>
    <w:rsid w:val="00A34C52"/>
    <w:rsid w:val="00A34CCC"/>
    <w:rsid w:val="00A35149"/>
    <w:rsid w:val="00A3518E"/>
    <w:rsid w:val="00A3575D"/>
    <w:rsid w:val="00A35BA9"/>
    <w:rsid w:val="00A35E16"/>
    <w:rsid w:val="00A35ECC"/>
    <w:rsid w:val="00A362FE"/>
    <w:rsid w:val="00A36492"/>
    <w:rsid w:val="00A36A94"/>
    <w:rsid w:val="00A36C8A"/>
    <w:rsid w:val="00A36E9C"/>
    <w:rsid w:val="00A3731E"/>
    <w:rsid w:val="00A37B2B"/>
    <w:rsid w:val="00A37C5B"/>
    <w:rsid w:val="00A4002C"/>
    <w:rsid w:val="00A40167"/>
    <w:rsid w:val="00A41200"/>
    <w:rsid w:val="00A4120A"/>
    <w:rsid w:val="00A41476"/>
    <w:rsid w:val="00A41DDC"/>
    <w:rsid w:val="00A42227"/>
    <w:rsid w:val="00A42371"/>
    <w:rsid w:val="00A424C6"/>
    <w:rsid w:val="00A4319F"/>
    <w:rsid w:val="00A4320D"/>
    <w:rsid w:val="00A437A5"/>
    <w:rsid w:val="00A43887"/>
    <w:rsid w:val="00A4409D"/>
    <w:rsid w:val="00A448ED"/>
    <w:rsid w:val="00A4496E"/>
    <w:rsid w:val="00A44FB1"/>
    <w:rsid w:val="00A45AB4"/>
    <w:rsid w:val="00A45BC1"/>
    <w:rsid w:val="00A45C2D"/>
    <w:rsid w:val="00A4634D"/>
    <w:rsid w:val="00A466F2"/>
    <w:rsid w:val="00A46955"/>
    <w:rsid w:val="00A4698B"/>
    <w:rsid w:val="00A46A29"/>
    <w:rsid w:val="00A47614"/>
    <w:rsid w:val="00A5015C"/>
    <w:rsid w:val="00A50260"/>
    <w:rsid w:val="00A504A8"/>
    <w:rsid w:val="00A50A79"/>
    <w:rsid w:val="00A50EFD"/>
    <w:rsid w:val="00A512C6"/>
    <w:rsid w:val="00A51324"/>
    <w:rsid w:val="00A5133A"/>
    <w:rsid w:val="00A51AAF"/>
    <w:rsid w:val="00A51ACC"/>
    <w:rsid w:val="00A523E0"/>
    <w:rsid w:val="00A5254B"/>
    <w:rsid w:val="00A529B4"/>
    <w:rsid w:val="00A52ADC"/>
    <w:rsid w:val="00A52F43"/>
    <w:rsid w:val="00A533F8"/>
    <w:rsid w:val="00A53492"/>
    <w:rsid w:val="00A53520"/>
    <w:rsid w:val="00A5352D"/>
    <w:rsid w:val="00A53ACF"/>
    <w:rsid w:val="00A53F5E"/>
    <w:rsid w:val="00A54188"/>
    <w:rsid w:val="00A542A3"/>
    <w:rsid w:val="00A54457"/>
    <w:rsid w:val="00A5454B"/>
    <w:rsid w:val="00A5460B"/>
    <w:rsid w:val="00A54DC0"/>
    <w:rsid w:val="00A5507A"/>
    <w:rsid w:val="00A55259"/>
    <w:rsid w:val="00A55D1E"/>
    <w:rsid w:val="00A565AD"/>
    <w:rsid w:val="00A5678D"/>
    <w:rsid w:val="00A568B7"/>
    <w:rsid w:val="00A56BA2"/>
    <w:rsid w:val="00A571FA"/>
    <w:rsid w:val="00A57482"/>
    <w:rsid w:val="00A579FD"/>
    <w:rsid w:val="00A57A6F"/>
    <w:rsid w:val="00A57E01"/>
    <w:rsid w:val="00A57F62"/>
    <w:rsid w:val="00A57F95"/>
    <w:rsid w:val="00A60613"/>
    <w:rsid w:val="00A60AE0"/>
    <w:rsid w:val="00A60B46"/>
    <w:rsid w:val="00A60C53"/>
    <w:rsid w:val="00A60E1A"/>
    <w:rsid w:val="00A6110D"/>
    <w:rsid w:val="00A61273"/>
    <w:rsid w:val="00A616A6"/>
    <w:rsid w:val="00A61787"/>
    <w:rsid w:val="00A61A63"/>
    <w:rsid w:val="00A62B73"/>
    <w:rsid w:val="00A62EDB"/>
    <w:rsid w:val="00A632C5"/>
    <w:rsid w:val="00A64032"/>
    <w:rsid w:val="00A64871"/>
    <w:rsid w:val="00A64AD4"/>
    <w:rsid w:val="00A64E73"/>
    <w:rsid w:val="00A64EF0"/>
    <w:rsid w:val="00A65065"/>
    <w:rsid w:val="00A650C1"/>
    <w:rsid w:val="00A65418"/>
    <w:rsid w:val="00A65888"/>
    <w:rsid w:val="00A6589F"/>
    <w:rsid w:val="00A658C5"/>
    <w:rsid w:val="00A660D0"/>
    <w:rsid w:val="00A662BD"/>
    <w:rsid w:val="00A6665E"/>
    <w:rsid w:val="00A667F8"/>
    <w:rsid w:val="00A6732A"/>
    <w:rsid w:val="00A6799B"/>
    <w:rsid w:val="00A67A6B"/>
    <w:rsid w:val="00A67FDC"/>
    <w:rsid w:val="00A702EF"/>
    <w:rsid w:val="00A7037F"/>
    <w:rsid w:val="00A70434"/>
    <w:rsid w:val="00A70D08"/>
    <w:rsid w:val="00A70E37"/>
    <w:rsid w:val="00A713F2"/>
    <w:rsid w:val="00A7153B"/>
    <w:rsid w:val="00A715C5"/>
    <w:rsid w:val="00A71692"/>
    <w:rsid w:val="00A71960"/>
    <w:rsid w:val="00A71AF6"/>
    <w:rsid w:val="00A71B18"/>
    <w:rsid w:val="00A71B43"/>
    <w:rsid w:val="00A71B6F"/>
    <w:rsid w:val="00A71EF7"/>
    <w:rsid w:val="00A724A7"/>
    <w:rsid w:val="00A726D2"/>
    <w:rsid w:val="00A72AA3"/>
    <w:rsid w:val="00A72BD8"/>
    <w:rsid w:val="00A72F4A"/>
    <w:rsid w:val="00A73111"/>
    <w:rsid w:val="00A7336A"/>
    <w:rsid w:val="00A735A2"/>
    <w:rsid w:val="00A73A6B"/>
    <w:rsid w:val="00A73ACA"/>
    <w:rsid w:val="00A73F5E"/>
    <w:rsid w:val="00A743A4"/>
    <w:rsid w:val="00A746E0"/>
    <w:rsid w:val="00A74815"/>
    <w:rsid w:val="00A74AAD"/>
    <w:rsid w:val="00A7506F"/>
    <w:rsid w:val="00A751E9"/>
    <w:rsid w:val="00A75828"/>
    <w:rsid w:val="00A758AE"/>
    <w:rsid w:val="00A75B29"/>
    <w:rsid w:val="00A762DC"/>
    <w:rsid w:val="00A76688"/>
    <w:rsid w:val="00A768F2"/>
    <w:rsid w:val="00A76C69"/>
    <w:rsid w:val="00A76C8A"/>
    <w:rsid w:val="00A76D1C"/>
    <w:rsid w:val="00A76D7A"/>
    <w:rsid w:val="00A770C2"/>
    <w:rsid w:val="00A77614"/>
    <w:rsid w:val="00A778F9"/>
    <w:rsid w:val="00A77A4A"/>
    <w:rsid w:val="00A8007E"/>
    <w:rsid w:val="00A805C5"/>
    <w:rsid w:val="00A8096D"/>
    <w:rsid w:val="00A81087"/>
    <w:rsid w:val="00A81201"/>
    <w:rsid w:val="00A81402"/>
    <w:rsid w:val="00A81430"/>
    <w:rsid w:val="00A81716"/>
    <w:rsid w:val="00A81955"/>
    <w:rsid w:val="00A8198A"/>
    <w:rsid w:val="00A81D2D"/>
    <w:rsid w:val="00A82D6D"/>
    <w:rsid w:val="00A83082"/>
    <w:rsid w:val="00A8320C"/>
    <w:rsid w:val="00A83444"/>
    <w:rsid w:val="00A8387F"/>
    <w:rsid w:val="00A83992"/>
    <w:rsid w:val="00A839AD"/>
    <w:rsid w:val="00A83BFC"/>
    <w:rsid w:val="00A83CDE"/>
    <w:rsid w:val="00A83EB0"/>
    <w:rsid w:val="00A83EB4"/>
    <w:rsid w:val="00A8471D"/>
    <w:rsid w:val="00A84817"/>
    <w:rsid w:val="00A84B6F"/>
    <w:rsid w:val="00A84EF9"/>
    <w:rsid w:val="00A856B2"/>
    <w:rsid w:val="00A85D03"/>
    <w:rsid w:val="00A85E89"/>
    <w:rsid w:val="00A85F44"/>
    <w:rsid w:val="00A86084"/>
    <w:rsid w:val="00A862A8"/>
    <w:rsid w:val="00A8686B"/>
    <w:rsid w:val="00A86952"/>
    <w:rsid w:val="00A8708D"/>
    <w:rsid w:val="00A87261"/>
    <w:rsid w:val="00A87581"/>
    <w:rsid w:val="00A8760C"/>
    <w:rsid w:val="00A876D3"/>
    <w:rsid w:val="00A87B25"/>
    <w:rsid w:val="00A87E73"/>
    <w:rsid w:val="00A90052"/>
    <w:rsid w:val="00A90403"/>
    <w:rsid w:val="00A90486"/>
    <w:rsid w:val="00A90CA9"/>
    <w:rsid w:val="00A90CB6"/>
    <w:rsid w:val="00A90D7F"/>
    <w:rsid w:val="00A90F1D"/>
    <w:rsid w:val="00A9144B"/>
    <w:rsid w:val="00A917FD"/>
    <w:rsid w:val="00A919CC"/>
    <w:rsid w:val="00A91AB9"/>
    <w:rsid w:val="00A91B56"/>
    <w:rsid w:val="00A91EA3"/>
    <w:rsid w:val="00A920D2"/>
    <w:rsid w:val="00A921A9"/>
    <w:rsid w:val="00A9226D"/>
    <w:rsid w:val="00A922C9"/>
    <w:rsid w:val="00A92869"/>
    <w:rsid w:val="00A92BCF"/>
    <w:rsid w:val="00A92F90"/>
    <w:rsid w:val="00A93112"/>
    <w:rsid w:val="00A931CB"/>
    <w:rsid w:val="00A93560"/>
    <w:rsid w:val="00A93943"/>
    <w:rsid w:val="00A93959"/>
    <w:rsid w:val="00A93AC9"/>
    <w:rsid w:val="00A93C2A"/>
    <w:rsid w:val="00A93E9B"/>
    <w:rsid w:val="00A9400D"/>
    <w:rsid w:val="00A942F8"/>
    <w:rsid w:val="00A94460"/>
    <w:rsid w:val="00A94BB4"/>
    <w:rsid w:val="00A94C4B"/>
    <w:rsid w:val="00A95159"/>
    <w:rsid w:val="00A952FD"/>
    <w:rsid w:val="00A95649"/>
    <w:rsid w:val="00A95D33"/>
    <w:rsid w:val="00A95D64"/>
    <w:rsid w:val="00A95D75"/>
    <w:rsid w:val="00A9619F"/>
    <w:rsid w:val="00A961CC"/>
    <w:rsid w:val="00A962BE"/>
    <w:rsid w:val="00A96790"/>
    <w:rsid w:val="00A968B7"/>
    <w:rsid w:val="00A96BEB"/>
    <w:rsid w:val="00A96D9A"/>
    <w:rsid w:val="00A96FC3"/>
    <w:rsid w:val="00A97B8E"/>
    <w:rsid w:val="00A97FC5"/>
    <w:rsid w:val="00AA0917"/>
    <w:rsid w:val="00AA0B8F"/>
    <w:rsid w:val="00AA0C36"/>
    <w:rsid w:val="00AA1157"/>
    <w:rsid w:val="00AA127E"/>
    <w:rsid w:val="00AA13FB"/>
    <w:rsid w:val="00AA149E"/>
    <w:rsid w:val="00AA170D"/>
    <w:rsid w:val="00AA1881"/>
    <w:rsid w:val="00AA1B97"/>
    <w:rsid w:val="00AA1CF3"/>
    <w:rsid w:val="00AA1D8F"/>
    <w:rsid w:val="00AA2011"/>
    <w:rsid w:val="00AA217C"/>
    <w:rsid w:val="00AA21CB"/>
    <w:rsid w:val="00AA23A5"/>
    <w:rsid w:val="00AA24A5"/>
    <w:rsid w:val="00AA283C"/>
    <w:rsid w:val="00AA2AB1"/>
    <w:rsid w:val="00AA2DC8"/>
    <w:rsid w:val="00AA306D"/>
    <w:rsid w:val="00AA3108"/>
    <w:rsid w:val="00AA43A8"/>
    <w:rsid w:val="00AA4657"/>
    <w:rsid w:val="00AA4819"/>
    <w:rsid w:val="00AA48D9"/>
    <w:rsid w:val="00AA48EA"/>
    <w:rsid w:val="00AA4A36"/>
    <w:rsid w:val="00AA4A85"/>
    <w:rsid w:val="00AA4C03"/>
    <w:rsid w:val="00AA4DDF"/>
    <w:rsid w:val="00AA4E69"/>
    <w:rsid w:val="00AA5175"/>
    <w:rsid w:val="00AA57E7"/>
    <w:rsid w:val="00AA5E1D"/>
    <w:rsid w:val="00AA61EE"/>
    <w:rsid w:val="00AA67BD"/>
    <w:rsid w:val="00AA6A85"/>
    <w:rsid w:val="00AA6CEA"/>
    <w:rsid w:val="00AA7CF9"/>
    <w:rsid w:val="00AA7E99"/>
    <w:rsid w:val="00AA7FFC"/>
    <w:rsid w:val="00AB0239"/>
    <w:rsid w:val="00AB0926"/>
    <w:rsid w:val="00AB0B31"/>
    <w:rsid w:val="00AB1629"/>
    <w:rsid w:val="00AB1801"/>
    <w:rsid w:val="00AB184B"/>
    <w:rsid w:val="00AB20C1"/>
    <w:rsid w:val="00AB2534"/>
    <w:rsid w:val="00AB2B0B"/>
    <w:rsid w:val="00AB2CA3"/>
    <w:rsid w:val="00AB3096"/>
    <w:rsid w:val="00AB36BF"/>
    <w:rsid w:val="00AB38C4"/>
    <w:rsid w:val="00AB3A3E"/>
    <w:rsid w:val="00AB3C68"/>
    <w:rsid w:val="00AB3CD2"/>
    <w:rsid w:val="00AB3D6F"/>
    <w:rsid w:val="00AB4244"/>
    <w:rsid w:val="00AB4826"/>
    <w:rsid w:val="00AB4BF4"/>
    <w:rsid w:val="00AB4FFD"/>
    <w:rsid w:val="00AB560C"/>
    <w:rsid w:val="00AB6025"/>
    <w:rsid w:val="00AB6A7D"/>
    <w:rsid w:val="00AB6B96"/>
    <w:rsid w:val="00AB6FCD"/>
    <w:rsid w:val="00AB7159"/>
    <w:rsid w:val="00AB734A"/>
    <w:rsid w:val="00AB7441"/>
    <w:rsid w:val="00AB7551"/>
    <w:rsid w:val="00AB79E4"/>
    <w:rsid w:val="00AB7ADC"/>
    <w:rsid w:val="00AB7F2C"/>
    <w:rsid w:val="00AC0073"/>
    <w:rsid w:val="00AC0148"/>
    <w:rsid w:val="00AC0228"/>
    <w:rsid w:val="00AC04F5"/>
    <w:rsid w:val="00AC0970"/>
    <w:rsid w:val="00AC0FC0"/>
    <w:rsid w:val="00AC1191"/>
    <w:rsid w:val="00AC15CD"/>
    <w:rsid w:val="00AC17DA"/>
    <w:rsid w:val="00AC1831"/>
    <w:rsid w:val="00AC1CCD"/>
    <w:rsid w:val="00AC1F32"/>
    <w:rsid w:val="00AC1FF9"/>
    <w:rsid w:val="00AC2025"/>
    <w:rsid w:val="00AC2132"/>
    <w:rsid w:val="00AC2134"/>
    <w:rsid w:val="00AC2379"/>
    <w:rsid w:val="00AC2862"/>
    <w:rsid w:val="00AC2BB6"/>
    <w:rsid w:val="00AC2D66"/>
    <w:rsid w:val="00AC3745"/>
    <w:rsid w:val="00AC37EB"/>
    <w:rsid w:val="00AC3945"/>
    <w:rsid w:val="00AC3BAA"/>
    <w:rsid w:val="00AC3D3E"/>
    <w:rsid w:val="00AC3E48"/>
    <w:rsid w:val="00AC3E65"/>
    <w:rsid w:val="00AC4029"/>
    <w:rsid w:val="00AC4361"/>
    <w:rsid w:val="00AC44DB"/>
    <w:rsid w:val="00AC479E"/>
    <w:rsid w:val="00AC4B1F"/>
    <w:rsid w:val="00AC4BEB"/>
    <w:rsid w:val="00AC4FBE"/>
    <w:rsid w:val="00AC51CD"/>
    <w:rsid w:val="00AC5390"/>
    <w:rsid w:val="00AC561C"/>
    <w:rsid w:val="00AC5793"/>
    <w:rsid w:val="00AC6015"/>
    <w:rsid w:val="00AC602E"/>
    <w:rsid w:val="00AC6041"/>
    <w:rsid w:val="00AC60CC"/>
    <w:rsid w:val="00AC6168"/>
    <w:rsid w:val="00AC6B82"/>
    <w:rsid w:val="00AC6EA5"/>
    <w:rsid w:val="00AC701D"/>
    <w:rsid w:val="00AC7280"/>
    <w:rsid w:val="00AC7676"/>
    <w:rsid w:val="00AC7701"/>
    <w:rsid w:val="00AC7798"/>
    <w:rsid w:val="00AC7A91"/>
    <w:rsid w:val="00AC7B05"/>
    <w:rsid w:val="00AD0445"/>
    <w:rsid w:val="00AD0692"/>
    <w:rsid w:val="00AD08C5"/>
    <w:rsid w:val="00AD0B3C"/>
    <w:rsid w:val="00AD0B67"/>
    <w:rsid w:val="00AD165C"/>
    <w:rsid w:val="00AD1691"/>
    <w:rsid w:val="00AD1A3E"/>
    <w:rsid w:val="00AD2010"/>
    <w:rsid w:val="00AD24B1"/>
    <w:rsid w:val="00AD281E"/>
    <w:rsid w:val="00AD28B9"/>
    <w:rsid w:val="00AD2B49"/>
    <w:rsid w:val="00AD342B"/>
    <w:rsid w:val="00AD34DE"/>
    <w:rsid w:val="00AD37AF"/>
    <w:rsid w:val="00AD38EA"/>
    <w:rsid w:val="00AD390C"/>
    <w:rsid w:val="00AD3981"/>
    <w:rsid w:val="00AD3CC4"/>
    <w:rsid w:val="00AD40CF"/>
    <w:rsid w:val="00AD4417"/>
    <w:rsid w:val="00AD4507"/>
    <w:rsid w:val="00AD478F"/>
    <w:rsid w:val="00AD49D7"/>
    <w:rsid w:val="00AD4DB0"/>
    <w:rsid w:val="00AD4DD3"/>
    <w:rsid w:val="00AD4F50"/>
    <w:rsid w:val="00AD5425"/>
    <w:rsid w:val="00AD6207"/>
    <w:rsid w:val="00AD621D"/>
    <w:rsid w:val="00AD62E1"/>
    <w:rsid w:val="00AD69EF"/>
    <w:rsid w:val="00AD6A8A"/>
    <w:rsid w:val="00AD6B1A"/>
    <w:rsid w:val="00AD753E"/>
    <w:rsid w:val="00AD781E"/>
    <w:rsid w:val="00AD7877"/>
    <w:rsid w:val="00AD7906"/>
    <w:rsid w:val="00AD7E6D"/>
    <w:rsid w:val="00AE0491"/>
    <w:rsid w:val="00AE09EF"/>
    <w:rsid w:val="00AE0EA7"/>
    <w:rsid w:val="00AE104D"/>
    <w:rsid w:val="00AE10F3"/>
    <w:rsid w:val="00AE1299"/>
    <w:rsid w:val="00AE141A"/>
    <w:rsid w:val="00AE1577"/>
    <w:rsid w:val="00AE1CD9"/>
    <w:rsid w:val="00AE2031"/>
    <w:rsid w:val="00AE249C"/>
    <w:rsid w:val="00AE251A"/>
    <w:rsid w:val="00AE2723"/>
    <w:rsid w:val="00AE2863"/>
    <w:rsid w:val="00AE2995"/>
    <w:rsid w:val="00AE2ADE"/>
    <w:rsid w:val="00AE3C32"/>
    <w:rsid w:val="00AE3F3B"/>
    <w:rsid w:val="00AE4741"/>
    <w:rsid w:val="00AE4C6C"/>
    <w:rsid w:val="00AE4F01"/>
    <w:rsid w:val="00AE504D"/>
    <w:rsid w:val="00AE5194"/>
    <w:rsid w:val="00AE52B8"/>
    <w:rsid w:val="00AE56D5"/>
    <w:rsid w:val="00AE5704"/>
    <w:rsid w:val="00AE58B1"/>
    <w:rsid w:val="00AE5B09"/>
    <w:rsid w:val="00AE5F22"/>
    <w:rsid w:val="00AE5FDE"/>
    <w:rsid w:val="00AE600A"/>
    <w:rsid w:val="00AE6016"/>
    <w:rsid w:val="00AE62AD"/>
    <w:rsid w:val="00AE62D7"/>
    <w:rsid w:val="00AE67EB"/>
    <w:rsid w:val="00AE708C"/>
    <w:rsid w:val="00AE7AA9"/>
    <w:rsid w:val="00AE7BBC"/>
    <w:rsid w:val="00AE7CF1"/>
    <w:rsid w:val="00AF04C2"/>
    <w:rsid w:val="00AF0589"/>
    <w:rsid w:val="00AF069B"/>
    <w:rsid w:val="00AF09E2"/>
    <w:rsid w:val="00AF1069"/>
    <w:rsid w:val="00AF115F"/>
    <w:rsid w:val="00AF1243"/>
    <w:rsid w:val="00AF1409"/>
    <w:rsid w:val="00AF1859"/>
    <w:rsid w:val="00AF1C70"/>
    <w:rsid w:val="00AF1FCF"/>
    <w:rsid w:val="00AF2215"/>
    <w:rsid w:val="00AF2331"/>
    <w:rsid w:val="00AF26E0"/>
    <w:rsid w:val="00AF27C1"/>
    <w:rsid w:val="00AF34A2"/>
    <w:rsid w:val="00AF35C7"/>
    <w:rsid w:val="00AF3AB9"/>
    <w:rsid w:val="00AF3C42"/>
    <w:rsid w:val="00AF43E7"/>
    <w:rsid w:val="00AF48E3"/>
    <w:rsid w:val="00AF567A"/>
    <w:rsid w:val="00AF576D"/>
    <w:rsid w:val="00AF5A28"/>
    <w:rsid w:val="00AF5A4D"/>
    <w:rsid w:val="00AF5FD4"/>
    <w:rsid w:val="00AF6898"/>
    <w:rsid w:val="00AF68E3"/>
    <w:rsid w:val="00AF7258"/>
    <w:rsid w:val="00AF74F5"/>
    <w:rsid w:val="00AF77FD"/>
    <w:rsid w:val="00AF7D1D"/>
    <w:rsid w:val="00B008A7"/>
    <w:rsid w:val="00B00C51"/>
    <w:rsid w:val="00B01F11"/>
    <w:rsid w:val="00B02020"/>
    <w:rsid w:val="00B020A6"/>
    <w:rsid w:val="00B02190"/>
    <w:rsid w:val="00B021C6"/>
    <w:rsid w:val="00B02428"/>
    <w:rsid w:val="00B0256E"/>
    <w:rsid w:val="00B02661"/>
    <w:rsid w:val="00B0275C"/>
    <w:rsid w:val="00B028A7"/>
    <w:rsid w:val="00B02A3C"/>
    <w:rsid w:val="00B02BF7"/>
    <w:rsid w:val="00B0366C"/>
    <w:rsid w:val="00B036DE"/>
    <w:rsid w:val="00B037B6"/>
    <w:rsid w:val="00B037D4"/>
    <w:rsid w:val="00B03944"/>
    <w:rsid w:val="00B040B1"/>
    <w:rsid w:val="00B04207"/>
    <w:rsid w:val="00B0445B"/>
    <w:rsid w:val="00B04834"/>
    <w:rsid w:val="00B049A8"/>
    <w:rsid w:val="00B04EC4"/>
    <w:rsid w:val="00B051BF"/>
    <w:rsid w:val="00B054A7"/>
    <w:rsid w:val="00B05A7E"/>
    <w:rsid w:val="00B05C6D"/>
    <w:rsid w:val="00B05CC2"/>
    <w:rsid w:val="00B067DF"/>
    <w:rsid w:val="00B06B8C"/>
    <w:rsid w:val="00B06E4D"/>
    <w:rsid w:val="00B0706D"/>
    <w:rsid w:val="00B07639"/>
    <w:rsid w:val="00B079D6"/>
    <w:rsid w:val="00B07A74"/>
    <w:rsid w:val="00B07BA7"/>
    <w:rsid w:val="00B10187"/>
    <w:rsid w:val="00B102AD"/>
    <w:rsid w:val="00B105BA"/>
    <w:rsid w:val="00B10709"/>
    <w:rsid w:val="00B1087E"/>
    <w:rsid w:val="00B10EB4"/>
    <w:rsid w:val="00B11031"/>
    <w:rsid w:val="00B11222"/>
    <w:rsid w:val="00B113AF"/>
    <w:rsid w:val="00B1146F"/>
    <w:rsid w:val="00B11636"/>
    <w:rsid w:val="00B11C39"/>
    <w:rsid w:val="00B11E68"/>
    <w:rsid w:val="00B1208D"/>
    <w:rsid w:val="00B1232D"/>
    <w:rsid w:val="00B1236A"/>
    <w:rsid w:val="00B1260C"/>
    <w:rsid w:val="00B12986"/>
    <w:rsid w:val="00B12A61"/>
    <w:rsid w:val="00B12A71"/>
    <w:rsid w:val="00B12D93"/>
    <w:rsid w:val="00B1332F"/>
    <w:rsid w:val="00B13385"/>
    <w:rsid w:val="00B1342A"/>
    <w:rsid w:val="00B134E6"/>
    <w:rsid w:val="00B13515"/>
    <w:rsid w:val="00B138B9"/>
    <w:rsid w:val="00B13EBA"/>
    <w:rsid w:val="00B1415A"/>
    <w:rsid w:val="00B14474"/>
    <w:rsid w:val="00B146BD"/>
    <w:rsid w:val="00B148CE"/>
    <w:rsid w:val="00B14CEE"/>
    <w:rsid w:val="00B15456"/>
    <w:rsid w:val="00B15CE4"/>
    <w:rsid w:val="00B15E9B"/>
    <w:rsid w:val="00B15EE6"/>
    <w:rsid w:val="00B160B1"/>
    <w:rsid w:val="00B16D3F"/>
    <w:rsid w:val="00B177A0"/>
    <w:rsid w:val="00B17A35"/>
    <w:rsid w:val="00B17A80"/>
    <w:rsid w:val="00B17F6C"/>
    <w:rsid w:val="00B2005D"/>
    <w:rsid w:val="00B200C7"/>
    <w:rsid w:val="00B209E6"/>
    <w:rsid w:val="00B20CC3"/>
    <w:rsid w:val="00B21159"/>
    <w:rsid w:val="00B21968"/>
    <w:rsid w:val="00B21A39"/>
    <w:rsid w:val="00B21BAC"/>
    <w:rsid w:val="00B21C9E"/>
    <w:rsid w:val="00B21D9E"/>
    <w:rsid w:val="00B2202A"/>
    <w:rsid w:val="00B224EA"/>
    <w:rsid w:val="00B23292"/>
    <w:rsid w:val="00B233C6"/>
    <w:rsid w:val="00B2398C"/>
    <w:rsid w:val="00B23FE9"/>
    <w:rsid w:val="00B246C8"/>
    <w:rsid w:val="00B24747"/>
    <w:rsid w:val="00B24F25"/>
    <w:rsid w:val="00B252F1"/>
    <w:rsid w:val="00B25523"/>
    <w:rsid w:val="00B25987"/>
    <w:rsid w:val="00B25A14"/>
    <w:rsid w:val="00B25A33"/>
    <w:rsid w:val="00B25AA4"/>
    <w:rsid w:val="00B25BCF"/>
    <w:rsid w:val="00B25FFB"/>
    <w:rsid w:val="00B261E9"/>
    <w:rsid w:val="00B263E7"/>
    <w:rsid w:val="00B2643C"/>
    <w:rsid w:val="00B264DB"/>
    <w:rsid w:val="00B26994"/>
    <w:rsid w:val="00B26A65"/>
    <w:rsid w:val="00B26B67"/>
    <w:rsid w:val="00B27323"/>
    <w:rsid w:val="00B2746C"/>
    <w:rsid w:val="00B2749C"/>
    <w:rsid w:val="00B274F7"/>
    <w:rsid w:val="00B277F7"/>
    <w:rsid w:val="00B278F1"/>
    <w:rsid w:val="00B2795F"/>
    <w:rsid w:val="00B2796F"/>
    <w:rsid w:val="00B27996"/>
    <w:rsid w:val="00B279D1"/>
    <w:rsid w:val="00B27DD3"/>
    <w:rsid w:val="00B300E0"/>
    <w:rsid w:val="00B30628"/>
    <w:rsid w:val="00B3094A"/>
    <w:rsid w:val="00B30EAC"/>
    <w:rsid w:val="00B312FB"/>
    <w:rsid w:val="00B31333"/>
    <w:rsid w:val="00B31455"/>
    <w:rsid w:val="00B3196D"/>
    <w:rsid w:val="00B31AA0"/>
    <w:rsid w:val="00B31D25"/>
    <w:rsid w:val="00B31E90"/>
    <w:rsid w:val="00B31ED1"/>
    <w:rsid w:val="00B31FEA"/>
    <w:rsid w:val="00B32933"/>
    <w:rsid w:val="00B329C0"/>
    <w:rsid w:val="00B32FC3"/>
    <w:rsid w:val="00B33341"/>
    <w:rsid w:val="00B3348C"/>
    <w:rsid w:val="00B334BE"/>
    <w:rsid w:val="00B33A6D"/>
    <w:rsid w:val="00B34093"/>
    <w:rsid w:val="00B34827"/>
    <w:rsid w:val="00B34882"/>
    <w:rsid w:val="00B348B3"/>
    <w:rsid w:val="00B34C08"/>
    <w:rsid w:val="00B34C32"/>
    <w:rsid w:val="00B34CD6"/>
    <w:rsid w:val="00B35141"/>
    <w:rsid w:val="00B35211"/>
    <w:rsid w:val="00B3529A"/>
    <w:rsid w:val="00B357F5"/>
    <w:rsid w:val="00B358CD"/>
    <w:rsid w:val="00B35AA2"/>
    <w:rsid w:val="00B35BB0"/>
    <w:rsid w:val="00B35D88"/>
    <w:rsid w:val="00B3630E"/>
    <w:rsid w:val="00B363D3"/>
    <w:rsid w:val="00B3643F"/>
    <w:rsid w:val="00B3659B"/>
    <w:rsid w:val="00B3660E"/>
    <w:rsid w:val="00B366E2"/>
    <w:rsid w:val="00B368E4"/>
    <w:rsid w:val="00B369F2"/>
    <w:rsid w:val="00B36A79"/>
    <w:rsid w:val="00B375C1"/>
    <w:rsid w:val="00B37DC9"/>
    <w:rsid w:val="00B4041A"/>
    <w:rsid w:val="00B407BA"/>
    <w:rsid w:val="00B40E6A"/>
    <w:rsid w:val="00B41190"/>
    <w:rsid w:val="00B416A1"/>
    <w:rsid w:val="00B4202F"/>
    <w:rsid w:val="00B42205"/>
    <w:rsid w:val="00B42A42"/>
    <w:rsid w:val="00B42CB1"/>
    <w:rsid w:val="00B42D9C"/>
    <w:rsid w:val="00B42E2E"/>
    <w:rsid w:val="00B42EAB"/>
    <w:rsid w:val="00B43200"/>
    <w:rsid w:val="00B43709"/>
    <w:rsid w:val="00B44657"/>
    <w:rsid w:val="00B446D0"/>
    <w:rsid w:val="00B44C0F"/>
    <w:rsid w:val="00B44CE0"/>
    <w:rsid w:val="00B44EC5"/>
    <w:rsid w:val="00B4560E"/>
    <w:rsid w:val="00B4581C"/>
    <w:rsid w:val="00B45889"/>
    <w:rsid w:val="00B45966"/>
    <w:rsid w:val="00B45BF3"/>
    <w:rsid w:val="00B45EB9"/>
    <w:rsid w:val="00B45FD8"/>
    <w:rsid w:val="00B465B3"/>
    <w:rsid w:val="00B468D6"/>
    <w:rsid w:val="00B46924"/>
    <w:rsid w:val="00B46C89"/>
    <w:rsid w:val="00B46D81"/>
    <w:rsid w:val="00B46E28"/>
    <w:rsid w:val="00B46EB3"/>
    <w:rsid w:val="00B46F87"/>
    <w:rsid w:val="00B474A3"/>
    <w:rsid w:val="00B476EC"/>
    <w:rsid w:val="00B4791C"/>
    <w:rsid w:val="00B47995"/>
    <w:rsid w:val="00B47BAC"/>
    <w:rsid w:val="00B47BD2"/>
    <w:rsid w:val="00B47E49"/>
    <w:rsid w:val="00B47EB9"/>
    <w:rsid w:val="00B50202"/>
    <w:rsid w:val="00B505B4"/>
    <w:rsid w:val="00B50E29"/>
    <w:rsid w:val="00B516E2"/>
    <w:rsid w:val="00B517DE"/>
    <w:rsid w:val="00B51DD5"/>
    <w:rsid w:val="00B51EBE"/>
    <w:rsid w:val="00B52097"/>
    <w:rsid w:val="00B52211"/>
    <w:rsid w:val="00B523A2"/>
    <w:rsid w:val="00B5290D"/>
    <w:rsid w:val="00B52B0C"/>
    <w:rsid w:val="00B52D6F"/>
    <w:rsid w:val="00B52E7A"/>
    <w:rsid w:val="00B52F03"/>
    <w:rsid w:val="00B53046"/>
    <w:rsid w:val="00B532E2"/>
    <w:rsid w:val="00B53BA2"/>
    <w:rsid w:val="00B5408A"/>
    <w:rsid w:val="00B54A63"/>
    <w:rsid w:val="00B54BED"/>
    <w:rsid w:val="00B54EE9"/>
    <w:rsid w:val="00B551CE"/>
    <w:rsid w:val="00B553BA"/>
    <w:rsid w:val="00B55545"/>
    <w:rsid w:val="00B555FF"/>
    <w:rsid w:val="00B556D2"/>
    <w:rsid w:val="00B55889"/>
    <w:rsid w:val="00B55D44"/>
    <w:rsid w:val="00B56262"/>
    <w:rsid w:val="00B5626F"/>
    <w:rsid w:val="00B56379"/>
    <w:rsid w:val="00B564FB"/>
    <w:rsid w:val="00B566E1"/>
    <w:rsid w:val="00B575BA"/>
    <w:rsid w:val="00B57616"/>
    <w:rsid w:val="00B57746"/>
    <w:rsid w:val="00B6017A"/>
    <w:rsid w:val="00B603F6"/>
    <w:rsid w:val="00B604B5"/>
    <w:rsid w:val="00B606A3"/>
    <w:rsid w:val="00B60709"/>
    <w:rsid w:val="00B6086A"/>
    <w:rsid w:val="00B6101C"/>
    <w:rsid w:val="00B61135"/>
    <w:rsid w:val="00B61296"/>
    <w:rsid w:val="00B6145F"/>
    <w:rsid w:val="00B61EF3"/>
    <w:rsid w:val="00B61F28"/>
    <w:rsid w:val="00B61F96"/>
    <w:rsid w:val="00B620B7"/>
    <w:rsid w:val="00B62F50"/>
    <w:rsid w:val="00B63126"/>
    <w:rsid w:val="00B6393B"/>
    <w:rsid w:val="00B63AC3"/>
    <w:rsid w:val="00B63B04"/>
    <w:rsid w:val="00B63ED3"/>
    <w:rsid w:val="00B6422C"/>
    <w:rsid w:val="00B642D7"/>
    <w:rsid w:val="00B64412"/>
    <w:rsid w:val="00B652A6"/>
    <w:rsid w:val="00B652D7"/>
    <w:rsid w:val="00B6546A"/>
    <w:rsid w:val="00B65525"/>
    <w:rsid w:val="00B657DE"/>
    <w:rsid w:val="00B664EA"/>
    <w:rsid w:val="00B66580"/>
    <w:rsid w:val="00B66676"/>
    <w:rsid w:val="00B66B72"/>
    <w:rsid w:val="00B66DC4"/>
    <w:rsid w:val="00B66E8B"/>
    <w:rsid w:val="00B670E2"/>
    <w:rsid w:val="00B6728B"/>
    <w:rsid w:val="00B676EA"/>
    <w:rsid w:val="00B6790E"/>
    <w:rsid w:val="00B67B0D"/>
    <w:rsid w:val="00B67B51"/>
    <w:rsid w:val="00B67BBC"/>
    <w:rsid w:val="00B700BD"/>
    <w:rsid w:val="00B70194"/>
    <w:rsid w:val="00B702A5"/>
    <w:rsid w:val="00B70327"/>
    <w:rsid w:val="00B7047C"/>
    <w:rsid w:val="00B704F6"/>
    <w:rsid w:val="00B7051C"/>
    <w:rsid w:val="00B706A0"/>
    <w:rsid w:val="00B7087C"/>
    <w:rsid w:val="00B708FE"/>
    <w:rsid w:val="00B70ABF"/>
    <w:rsid w:val="00B70B8C"/>
    <w:rsid w:val="00B70DC1"/>
    <w:rsid w:val="00B712DF"/>
    <w:rsid w:val="00B7131B"/>
    <w:rsid w:val="00B716DA"/>
    <w:rsid w:val="00B7188F"/>
    <w:rsid w:val="00B7189E"/>
    <w:rsid w:val="00B718F0"/>
    <w:rsid w:val="00B719C5"/>
    <w:rsid w:val="00B71E26"/>
    <w:rsid w:val="00B7257B"/>
    <w:rsid w:val="00B728B4"/>
    <w:rsid w:val="00B72A08"/>
    <w:rsid w:val="00B72A4B"/>
    <w:rsid w:val="00B73209"/>
    <w:rsid w:val="00B73261"/>
    <w:rsid w:val="00B732AD"/>
    <w:rsid w:val="00B73661"/>
    <w:rsid w:val="00B73CF6"/>
    <w:rsid w:val="00B73DD9"/>
    <w:rsid w:val="00B73F4C"/>
    <w:rsid w:val="00B740EF"/>
    <w:rsid w:val="00B74206"/>
    <w:rsid w:val="00B742B7"/>
    <w:rsid w:val="00B745CC"/>
    <w:rsid w:val="00B749E2"/>
    <w:rsid w:val="00B74BAB"/>
    <w:rsid w:val="00B74C0D"/>
    <w:rsid w:val="00B74CA6"/>
    <w:rsid w:val="00B74DA8"/>
    <w:rsid w:val="00B7512C"/>
    <w:rsid w:val="00B752AC"/>
    <w:rsid w:val="00B756FE"/>
    <w:rsid w:val="00B75729"/>
    <w:rsid w:val="00B75C3A"/>
    <w:rsid w:val="00B76056"/>
    <w:rsid w:val="00B765F5"/>
    <w:rsid w:val="00B766B7"/>
    <w:rsid w:val="00B767B0"/>
    <w:rsid w:val="00B76E52"/>
    <w:rsid w:val="00B777CE"/>
    <w:rsid w:val="00B77A11"/>
    <w:rsid w:val="00B77A20"/>
    <w:rsid w:val="00B801EB"/>
    <w:rsid w:val="00B80352"/>
    <w:rsid w:val="00B805EF"/>
    <w:rsid w:val="00B80B15"/>
    <w:rsid w:val="00B80B8F"/>
    <w:rsid w:val="00B80D64"/>
    <w:rsid w:val="00B80E2B"/>
    <w:rsid w:val="00B80F43"/>
    <w:rsid w:val="00B80F52"/>
    <w:rsid w:val="00B81000"/>
    <w:rsid w:val="00B81245"/>
    <w:rsid w:val="00B8157A"/>
    <w:rsid w:val="00B819F4"/>
    <w:rsid w:val="00B81E7F"/>
    <w:rsid w:val="00B81ED0"/>
    <w:rsid w:val="00B820E5"/>
    <w:rsid w:val="00B8283F"/>
    <w:rsid w:val="00B828A2"/>
    <w:rsid w:val="00B83010"/>
    <w:rsid w:val="00B8302C"/>
    <w:rsid w:val="00B832CA"/>
    <w:rsid w:val="00B83434"/>
    <w:rsid w:val="00B83520"/>
    <w:rsid w:val="00B83643"/>
    <w:rsid w:val="00B83752"/>
    <w:rsid w:val="00B83B1B"/>
    <w:rsid w:val="00B84425"/>
    <w:rsid w:val="00B84525"/>
    <w:rsid w:val="00B84836"/>
    <w:rsid w:val="00B848DA"/>
    <w:rsid w:val="00B85239"/>
    <w:rsid w:val="00B85786"/>
    <w:rsid w:val="00B85B5B"/>
    <w:rsid w:val="00B85FD5"/>
    <w:rsid w:val="00B860A1"/>
    <w:rsid w:val="00B86102"/>
    <w:rsid w:val="00B86ABB"/>
    <w:rsid w:val="00B86B44"/>
    <w:rsid w:val="00B86DB1"/>
    <w:rsid w:val="00B86DF9"/>
    <w:rsid w:val="00B87531"/>
    <w:rsid w:val="00B87686"/>
    <w:rsid w:val="00B87931"/>
    <w:rsid w:val="00B87B6B"/>
    <w:rsid w:val="00B87E92"/>
    <w:rsid w:val="00B9092B"/>
    <w:rsid w:val="00B90953"/>
    <w:rsid w:val="00B90DC4"/>
    <w:rsid w:val="00B90EA2"/>
    <w:rsid w:val="00B91136"/>
    <w:rsid w:val="00B91441"/>
    <w:rsid w:val="00B9151A"/>
    <w:rsid w:val="00B916BF"/>
    <w:rsid w:val="00B916F3"/>
    <w:rsid w:val="00B920E9"/>
    <w:rsid w:val="00B921BB"/>
    <w:rsid w:val="00B921C0"/>
    <w:rsid w:val="00B9240D"/>
    <w:rsid w:val="00B9278C"/>
    <w:rsid w:val="00B9299F"/>
    <w:rsid w:val="00B92AAE"/>
    <w:rsid w:val="00B92D4E"/>
    <w:rsid w:val="00B92F08"/>
    <w:rsid w:val="00B933FD"/>
    <w:rsid w:val="00B934E4"/>
    <w:rsid w:val="00B935ED"/>
    <w:rsid w:val="00B93DB5"/>
    <w:rsid w:val="00B947CA"/>
    <w:rsid w:val="00B949E7"/>
    <w:rsid w:val="00B94AAE"/>
    <w:rsid w:val="00B94AF4"/>
    <w:rsid w:val="00B94B43"/>
    <w:rsid w:val="00B953D1"/>
    <w:rsid w:val="00B958EF"/>
    <w:rsid w:val="00B95C36"/>
    <w:rsid w:val="00B963EF"/>
    <w:rsid w:val="00B96575"/>
    <w:rsid w:val="00B96790"/>
    <w:rsid w:val="00B969FB"/>
    <w:rsid w:val="00B96CAC"/>
    <w:rsid w:val="00B96D13"/>
    <w:rsid w:val="00B96D15"/>
    <w:rsid w:val="00B96F84"/>
    <w:rsid w:val="00B9724F"/>
    <w:rsid w:val="00B972B4"/>
    <w:rsid w:val="00B97425"/>
    <w:rsid w:val="00B97754"/>
    <w:rsid w:val="00B97EE5"/>
    <w:rsid w:val="00BA0031"/>
    <w:rsid w:val="00BA0242"/>
    <w:rsid w:val="00BA05CB"/>
    <w:rsid w:val="00BA06C8"/>
    <w:rsid w:val="00BA098C"/>
    <w:rsid w:val="00BA1AC4"/>
    <w:rsid w:val="00BA1B34"/>
    <w:rsid w:val="00BA1B48"/>
    <w:rsid w:val="00BA1BE0"/>
    <w:rsid w:val="00BA1CE5"/>
    <w:rsid w:val="00BA1FE6"/>
    <w:rsid w:val="00BA2034"/>
    <w:rsid w:val="00BA28CF"/>
    <w:rsid w:val="00BA296B"/>
    <w:rsid w:val="00BA2C81"/>
    <w:rsid w:val="00BA2E16"/>
    <w:rsid w:val="00BA32E0"/>
    <w:rsid w:val="00BA3447"/>
    <w:rsid w:val="00BA34DE"/>
    <w:rsid w:val="00BA34FA"/>
    <w:rsid w:val="00BA3756"/>
    <w:rsid w:val="00BA39C5"/>
    <w:rsid w:val="00BA3BA9"/>
    <w:rsid w:val="00BA4350"/>
    <w:rsid w:val="00BA4573"/>
    <w:rsid w:val="00BA4648"/>
    <w:rsid w:val="00BA4707"/>
    <w:rsid w:val="00BA47EE"/>
    <w:rsid w:val="00BA48CF"/>
    <w:rsid w:val="00BA4A38"/>
    <w:rsid w:val="00BA4A41"/>
    <w:rsid w:val="00BA4BC0"/>
    <w:rsid w:val="00BA4C39"/>
    <w:rsid w:val="00BA4EFA"/>
    <w:rsid w:val="00BA511F"/>
    <w:rsid w:val="00BA51F8"/>
    <w:rsid w:val="00BA5201"/>
    <w:rsid w:val="00BA521B"/>
    <w:rsid w:val="00BA5280"/>
    <w:rsid w:val="00BA52E6"/>
    <w:rsid w:val="00BA5430"/>
    <w:rsid w:val="00BA5B28"/>
    <w:rsid w:val="00BA5BF5"/>
    <w:rsid w:val="00BA5EA6"/>
    <w:rsid w:val="00BA68B6"/>
    <w:rsid w:val="00BA6EF3"/>
    <w:rsid w:val="00BA6F66"/>
    <w:rsid w:val="00BA71DF"/>
    <w:rsid w:val="00BA7394"/>
    <w:rsid w:val="00BA7606"/>
    <w:rsid w:val="00BA7ADE"/>
    <w:rsid w:val="00BA7B07"/>
    <w:rsid w:val="00BA7C29"/>
    <w:rsid w:val="00BA7D53"/>
    <w:rsid w:val="00BA7EE0"/>
    <w:rsid w:val="00BB0233"/>
    <w:rsid w:val="00BB067E"/>
    <w:rsid w:val="00BB0F19"/>
    <w:rsid w:val="00BB0F5A"/>
    <w:rsid w:val="00BB15E9"/>
    <w:rsid w:val="00BB17C8"/>
    <w:rsid w:val="00BB193C"/>
    <w:rsid w:val="00BB1CD3"/>
    <w:rsid w:val="00BB1D97"/>
    <w:rsid w:val="00BB1E46"/>
    <w:rsid w:val="00BB24B3"/>
    <w:rsid w:val="00BB24DE"/>
    <w:rsid w:val="00BB2629"/>
    <w:rsid w:val="00BB263F"/>
    <w:rsid w:val="00BB2685"/>
    <w:rsid w:val="00BB2686"/>
    <w:rsid w:val="00BB298B"/>
    <w:rsid w:val="00BB2FC1"/>
    <w:rsid w:val="00BB329D"/>
    <w:rsid w:val="00BB330C"/>
    <w:rsid w:val="00BB3754"/>
    <w:rsid w:val="00BB39F6"/>
    <w:rsid w:val="00BB3B77"/>
    <w:rsid w:val="00BB3FBB"/>
    <w:rsid w:val="00BB42AC"/>
    <w:rsid w:val="00BB4707"/>
    <w:rsid w:val="00BB4894"/>
    <w:rsid w:val="00BB4A54"/>
    <w:rsid w:val="00BB4B8B"/>
    <w:rsid w:val="00BB4D4C"/>
    <w:rsid w:val="00BB5643"/>
    <w:rsid w:val="00BB5929"/>
    <w:rsid w:val="00BB5C70"/>
    <w:rsid w:val="00BB5D10"/>
    <w:rsid w:val="00BB607B"/>
    <w:rsid w:val="00BB6137"/>
    <w:rsid w:val="00BB61E2"/>
    <w:rsid w:val="00BB6341"/>
    <w:rsid w:val="00BB69CA"/>
    <w:rsid w:val="00BB6B6C"/>
    <w:rsid w:val="00BB70A5"/>
    <w:rsid w:val="00BB7367"/>
    <w:rsid w:val="00BB7430"/>
    <w:rsid w:val="00BB74C4"/>
    <w:rsid w:val="00BB74E2"/>
    <w:rsid w:val="00BB75CC"/>
    <w:rsid w:val="00BB7AEF"/>
    <w:rsid w:val="00BB7C72"/>
    <w:rsid w:val="00BB7FC1"/>
    <w:rsid w:val="00BC0293"/>
    <w:rsid w:val="00BC03E0"/>
    <w:rsid w:val="00BC16C4"/>
    <w:rsid w:val="00BC1781"/>
    <w:rsid w:val="00BC1AA6"/>
    <w:rsid w:val="00BC1D2C"/>
    <w:rsid w:val="00BC1EF1"/>
    <w:rsid w:val="00BC20B9"/>
    <w:rsid w:val="00BC2172"/>
    <w:rsid w:val="00BC22AA"/>
    <w:rsid w:val="00BC238A"/>
    <w:rsid w:val="00BC243A"/>
    <w:rsid w:val="00BC24CD"/>
    <w:rsid w:val="00BC24D9"/>
    <w:rsid w:val="00BC28F9"/>
    <w:rsid w:val="00BC2DE0"/>
    <w:rsid w:val="00BC3204"/>
    <w:rsid w:val="00BC3AD3"/>
    <w:rsid w:val="00BC3D73"/>
    <w:rsid w:val="00BC3EB6"/>
    <w:rsid w:val="00BC45D9"/>
    <w:rsid w:val="00BC483F"/>
    <w:rsid w:val="00BC4BB4"/>
    <w:rsid w:val="00BC4C4D"/>
    <w:rsid w:val="00BC507B"/>
    <w:rsid w:val="00BC511C"/>
    <w:rsid w:val="00BC52B9"/>
    <w:rsid w:val="00BC5321"/>
    <w:rsid w:val="00BC66F6"/>
    <w:rsid w:val="00BC6703"/>
    <w:rsid w:val="00BC673A"/>
    <w:rsid w:val="00BC6F6C"/>
    <w:rsid w:val="00BC7198"/>
    <w:rsid w:val="00BC75B3"/>
    <w:rsid w:val="00BC75E4"/>
    <w:rsid w:val="00BC7BEA"/>
    <w:rsid w:val="00BC7E5C"/>
    <w:rsid w:val="00BD02DB"/>
    <w:rsid w:val="00BD0DB8"/>
    <w:rsid w:val="00BD0DBC"/>
    <w:rsid w:val="00BD0F1A"/>
    <w:rsid w:val="00BD105F"/>
    <w:rsid w:val="00BD11C0"/>
    <w:rsid w:val="00BD1305"/>
    <w:rsid w:val="00BD132C"/>
    <w:rsid w:val="00BD159D"/>
    <w:rsid w:val="00BD1881"/>
    <w:rsid w:val="00BD1C06"/>
    <w:rsid w:val="00BD1EF6"/>
    <w:rsid w:val="00BD220E"/>
    <w:rsid w:val="00BD2423"/>
    <w:rsid w:val="00BD278D"/>
    <w:rsid w:val="00BD2961"/>
    <w:rsid w:val="00BD2A81"/>
    <w:rsid w:val="00BD2C57"/>
    <w:rsid w:val="00BD2CF7"/>
    <w:rsid w:val="00BD3491"/>
    <w:rsid w:val="00BD35CB"/>
    <w:rsid w:val="00BD3B8B"/>
    <w:rsid w:val="00BD3CBD"/>
    <w:rsid w:val="00BD3CC5"/>
    <w:rsid w:val="00BD3D45"/>
    <w:rsid w:val="00BD498F"/>
    <w:rsid w:val="00BD4990"/>
    <w:rsid w:val="00BD4A1D"/>
    <w:rsid w:val="00BD4BEF"/>
    <w:rsid w:val="00BD504D"/>
    <w:rsid w:val="00BD5154"/>
    <w:rsid w:val="00BD5342"/>
    <w:rsid w:val="00BD5B4B"/>
    <w:rsid w:val="00BD6252"/>
    <w:rsid w:val="00BD62BD"/>
    <w:rsid w:val="00BD6A49"/>
    <w:rsid w:val="00BD6A6D"/>
    <w:rsid w:val="00BD6CB5"/>
    <w:rsid w:val="00BD6CF2"/>
    <w:rsid w:val="00BD6F33"/>
    <w:rsid w:val="00BD767D"/>
    <w:rsid w:val="00BD776B"/>
    <w:rsid w:val="00BD7BC7"/>
    <w:rsid w:val="00BE0295"/>
    <w:rsid w:val="00BE0394"/>
    <w:rsid w:val="00BE0559"/>
    <w:rsid w:val="00BE06F5"/>
    <w:rsid w:val="00BE0873"/>
    <w:rsid w:val="00BE0A8D"/>
    <w:rsid w:val="00BE184A"/>
    <w:rsid w:val="00BE1992"/>
    <w:rsid w:val="00BE19D7"/>
    <w:rsid w:val="00BE1BAE"/>
    <w:rsid w:val="00BE1DB1"/>
    <w:rsid w:val="00BE1E14"/>
    <w:rsid w:val="00BE1EBB"/>
    <w:rsid w:val="00BE21A0"/>
    <w:rsid w:val="00BE2344"/>
    <w:rsid w:val="00BE24A4"/>
    <w:rsid w:val="00BE2773"/>
    <w:rsid w:val="00BE2CD0"/>
    <w:rsid w:val="00BE2E6C"/>
    <w:rsid w:val="00BE2F2B"/>
    <w:rsid w:val="00BE32F8"/>
    <w:rsid w:val="00BE3577"/>
    <w:rsid w:val="00BE35CA"/>
    <w:rsid w:val="00BE370E"/>
    <w:rsid w:val="00BE3773"/>
    <w:rsid w:val="00BE3A65"/>
    <w:rsid w:val="00BE3AA6"/>
    <w:rsid w:val="00BE3AA8"/>
    <w:rsid w:val="00BE3B9C"/>
    <w:rsid w:val="00BE400C"/>
    <w:rsid w:val="00BE44F9"/>
    <w:rsid w:val="00BE4569"/>
    <w:rsid w:val="00BE465E"/>
    <w:rsid w:val="00BE4A8A"/>
    <w:rsid w:val="00BE4A8E"/>
    <w:rsid w:val="00BE4D91"/>
    <w:rsid w:val="00BE4E04"/>
    <w:rsid w:val="00BE4E6C"/>
    <w:rsid w:val="00BE52B8"/>
    <w:rsid w:val="00BE56AB"/>
    <w:rsid w:val="00BE58BA"/>
    <w:rsid w:val="00BE58CF"/>
    <w:rsid w:val="00BE5B5C"/>
    <w:rsid w:val="00BE5BB0"/>
    <w:rsid w:val="00BE5CB6"/>
    <w:rsid w:val="00BE5F97"/>
    <w:rsid w:val="00BE607A"/>
    <w:rsid w:val="00BE6724"/>
    <w:rsid w:val="00BE673C"/>
    <w:rsid w:val="00BE6946"/>
    <w:rsid w:val="00BE6B45"/>
    <w:rsid w:val="00BE6CE5"/>
    <w:rsid w:val="00BE744F"/>
    <w:rsid w:val="00BE769C"/>
    <w:rsid w:val="00BE77FF"/>
    <w:rsid w:val="00BF01ED"/>
    <w:rsid w:val="00BF0356"/>
    <w:rsid w:val="00BF0C65"/>
    <w:rsid w:val="00BF0F5B"/>
    <w:rsid w:val="00BF14FF"/>
    <w:rsid w:val="00BF1592"/>
    <w:rsid w:val="00BF18AC"/>
    <w:rsid w:val="00BF2451"/>
    <w:rsid w:val="00BF26E0"/>
    <w:rsid w:val="00BF2734"/>
    <w:rsid w:val="00BF278C"/>
    <w:rsid w:val="00BF3572"/>
    <w:rsid w:val="00BF36C0"/>
    <w:rsid w:val="00BF3C30"/>
    <w:rsid w:val="00BF3D4A"/>
    <w:rsid w:val="00BF3ED0"/>
    <w:rsid w:val="00BF404F"/>
    <w:rsid w:val="00BF42A5"/>
    <w:rsid w:val="00BF46FE"/>
    <w:rsid w:val="00BF4715"/>
    <w:rsid w:val="00BF485E"/>
    <w:rsid w:val="00BF4ADE"/>
    <w:rsid w:val="00BF4E6B"/>
    <w:rsid w:val="00BF52A8"/>
    <w:rsid w:val="00BF53E8"/>
    <w:rsid w:val="00BF5849"/>
    <w:rsid w:val="00BF5951"/>
    <w:rsid w:val="00BF5DED"/>
    <w:rsid w:val="00BF5E79"/>
    <w:rsid w:val="00BF67CB"/>
    <w:rsid w:val="00BF6839"/>
    <w:rsid w:val="00BF7174"/>
    <w:rsid w:val="00BF7884"/>
    <w:rsid w:val="00BF7B25"/>
    <w:rsid w:val="00BF7BB8"/>
    <w:rsid w:val="00C00025"/>
    <w:rsid w:val="00C00046"/>
    <w:rsid w:val="00C00311"/>
    <w:rsid w:val="00C0056F"/>
    <w:rsid w:val="00C008DB"/>
    <w:rsid w:val="00C00D13"/>
    <w:rsid w:val="00C00DF8"/>
    <w:rsid w:val="00C014D3"/>
    <w:rsid w:val="00C01601"/>
    <w:rsid w:val="00C0162A"/>
    <w:rsid w:val="00C01BB5"/>
    <w:rsid w:val="00C01C8C"/>
    <w:rsid w:val="00C01D47"/>
    <w:rsid w:val="00C022E4"/>
    <w:rsid w:val="00C02358"/>
    <w:rsid w:val="00C025D2"/>
    <w:rsid w:val="00C025E4"/>
    <w:rsid w:val="00C025FA"/>
    <w:rsid w:val="00C0282F"/>
    <w:rsid w:val="00C02FFC"/>
    <w:rsid w:val="00C03097"/>
    <w:rsid w:val="00C032A3"/>
    <w:rsid w:val="00C033EA"/>
    <w:rsid w:val="00C03590"/>
    <w:rsid w:val="00C037C8"/>
    <w:rsid w:val="00C038F2"/>
    <w:rsid w:val="00C03BD0"/>
    <w:rsid w:val="00C03C67"/>
    <w:rsid w:val="00C04691"/>
    <w:rsid w:val="00C04DF7"/>
    <w:rsid w:val="00C054EA"/>
    <w:rsid w:val="00C05600"/>
    <w:rsid w:val="00C05BFF"/>
    <w:rsid w:val="00C05CDC"/>
    <w:rsid w:val="00C05F62"/>
    <w:rsid w:val="00C06042"/>
    <w:rsid w:val="00C0645B"/>
    <w:rsid w:val="00C0671E"/>
    <w:rsid w:val="00C0686B"/>
    <w:rsid w:val="00C06DC5"/>
    <w:rsid w:val="00C06F1D"/>
    <w:rsid w:val="00C07153"/>
    <w:rsid w:val="00C076B0"/>
    <w:rsid w:val="00C07B3F"/>
    <w:rsid w:val="00C105B0"/>
    <w:rsid w:val="00C10788"/>
    <w:rsid w:val="00C1097E"/>
    <w:rsid w:val="00C10C24"/>
    <w:rsid w:val="00C11011"/>
    <w:rsid w:val="00C11536"/>
    <w:rsid w:val="00C11A2C"/>
    <w:rsid w:val="00C11B15"/>
    <w:rsid w:val="00C11BB4"/>
    <w:rsid w:val="00C11F63"/>
    <w:rsid w:val="00C1256D"/>
    <w:rsid w:val="00C12672"/>
    <w:rsid w:val="00C126A1"/>
    <w:rsid w:val="00C126AD"/>
    <w:rsid w:val="00C127FE"/>
    <w:rsid w:val="00C12D7E"/>
    <w:rsid w:val="00C12DAD"/>
    <w:rsid w:val="00C130B0"/>
    <w:rsid w:val="00C1325A"/>
    <w:rsid w:val="00C1388A"/>
    <w:rsid w:val="00C14E8A"/>
    <w:rsid w:val="00C15158"/>
    <w:rsid w:val="00C15205"/>
    <w:rsid w:val="00C1539D"/>
    <w:rsid w:val="00C15829"/>
    <w:rsid w:val="00C15A32"/>
    <w:rsid w:val="00C15F12"/>
    <w:rsid w:val="00C1618B"/>
    <w:rsid w:val="00C1633A"/>
    <w:rsid w:val="00C1653C"/>
    <w:rsid w:val="00C16567"/>
    <w:rsid w:val="00C16930"/>
    <w:rsid w:val="00C16D27"/>
    <w:rsid w:val="00C16DEB"/>
    <w:rsid w:val="00C175E5"/>
    <w:rsid w:val="00C17603"/>
    <w:rsid w:val="00C177B0"/>
    <w:rsid w:val="00C178F3"/>
    <w:rsid w:val="00C17D59"/>
    <w:rsid w:val="00C17EC4"/>
    <w:rsid w:val="00C200C9"/>
    <w:rsid w:val="00C201FB"/>
    <w:rsid w:val="00C20D8C"/>
    <w:rsid w:val="00C218B0"/>
    <w:rsid w:val="00C21903"/>
    <w:rsid w:val="00C21A8C"/>
    <w:rsid w:val="00C21CE8"/>
    <w:rsid w:val="00C21CEC"/>
    <w:rsid w:val="00C21FC3"/>
    <w:rsid w:val="00C223F0"/>
    <w:rsid w:val="00C227B1"/>
    <w:rsid w:val="00C22D43"/>
    <w:rsid w:val="00C23147"/>
    <w:rsid w:val="00C23170"/>
    <w:rsid w:val="00C23797"/>
    <w:rsid w:val="00C23843"/>
    <w:rsid w:val="00C23D30"/>
    <w:rsid w:val="00C23F40"/>
    <w:rsid w:val="00C2404D"/>
    <w:rsid w:val="00C24136"/>
    <w:rsid w:val="00C251AB"/>
    <w:rsid w:val="00C25323"/>
    <w:rsid w:val="00C25739"/>
    <w:rsid w:val="00C25747"/>
    <w:rsid w:val="00C25A1B"/>
    <w:rsid w:val="00C25AEF"/>
    <w:rsid w:val="00C262B7"/>
    <w:rsid w:val="00C262BB"/>
    <w:rsid w:val="00C263C7"/>
    <w:rsid w:val="00C268C3"/>
    <w:rsid w:val="00C26B4D"/>
    <w:rsid w:val="00C26E9E"/>
    <w:rsid w:val="00C26FCF"/>
    <w:rsid w:val="00C27028"/>
    <w:rsid w:val="00C27823"/>
    <w:rsid w:val="00C278A5"/>
    <w:rsid w:val="00C27AFA"/>
    <w:rsid w:val="00C27B28"/>
    <w:rsid w:val="00C27B8E"/>
    <w:rsid w:val="00C30178"/>
    <w:rsid w:val="00C3018F"/>
    <w:rsid w:val="00C303FC"/>
    <w:rsid w:val="00C3056F"/>
    <w:rsid w:val="00C30926"/>
    <w:rsid w:val="00C30A53"/>
    <w:rsid w:val="00C30A98"/>
    <w:rsid w:val="00C30D87"/>
    <w:rsid w:val="00C30E7A"/>
    <w:rsid w:val="00C31042"/>
    <w:rsid w:val="00C313B1"/>
    <w:rsid w:val="00C318A7"/>
    <w:rsid w:val="00C32004"/>
    <w:rsid w:val="00C32370"/>
    <w:rsid w:val="00C329BC"/>
    <w:rsid w:val="00C329D0"/>
    <w:rsid w:val="00C32B19"/>
    <w:rsid w:val="00C32CD2"/>
    <w:rsid w:val="00C32DF2"/>
    <w:rsid w:val="00C331D7"/>
    <w:rsid w:val="00C3370A"/>
    <w:rsid w:val="00C33722"/>
    <w:rsid w:val="00C33F6A"/>
    <w:rsid w:val="00C34238"/>
    <w:rsid w:val="00C342B6"/>
    <w:rsid w:val="00C3430A"/>
    <w:rsid w:val="00C3495F"/>
    <w:rsid w:val="00C34E34"/>
    <w:rsid w:val="00C34EC1"/>
    <w:rsid w:val="00C34FBF"/>
    <w:rsid w:val="00C3500D"/>
    <w:rsid w:val="00C3501F"/>
    <w:rsid w:val="00C35512"/>
    <w:rsid w:val="00C357A3"/>
    <w:rsid w:val="00C35B92"/>
    <w:rsid w:val="00C35C0B"/>
    <w:rsid w:val="00C35D94"/>
    <w:rsid w:val="00C35FE0"/>
    <w:rsid w:val="00C361A8"/>
    <w:rsid w:val="00C36486"/>
    <w:rsid w:val="00C364DC"/>
    <w:rsid w:val="00C36624"/>
    <w:rsid w:val="00C36711"/>
    <w:rsid w:val="00C36AC2"/>
    <w:rsid w:val="00C36C09"/>
    <w:rsid w:val="00C36FFA"/>
    <w:rsid w:val="00C3717E"/>
    <w:rsid w:val="00C375E5"/>
    <w:rsid w:val="00C37646"/>
    <w:rsid w:val="00C37663"/>
    <w:rsid w:val="00C376D3"/>
    <w:rsid w:val="00C37895"/>
    <w:rsid w:val="00C37A00"/>
    <w:rsid w:val="00C37D92"/>
    <w:rsid w:val="00C40329"/>
    <w:rsid w:val="00C40737"/>
    <w:rsid w:val="00C40961"/>
    <w:rsid w:val="00C40A19"/>
    <w:rsid w:val="00C40E3C"/>
    <w:rsid w:val="00C40EF6"/>
    <w:rsid w:val="00C4115D"/>
    <w:rsid w:val="00C412F4"/>
    <w:rsid w:val="00C41305"/>
    <w:rsid w:val="00C414F2"/>
    <w:rsid w:val="00C41741"/>
    <w:rsid w:val="00C41C04"/>
    <w:rsid w:val="00C41F5A"/>
    <w:rsid w:val="00C422EB"/>
    <w:rsid w:val="00C426CC"/>
    <w:rsid w:val="00C42719"/>
    <w:rsid w:val="00C4280C"/>
    <w:rsid w:val="00C4299A"/>
    <w:rsid w:val="00C42D41"/>
    <w:rsid w:val="00C42E39"/>
    <w:rsid w:val="00C42E8B"/>
    <w:rsid w:val="00C4334D"/>
    <w:rsid w:val="00C4344D"/>
    <w:rsid w:val="00C435E3"/>
    <w:rsid w:val="00C435EA"/>
    <w:rsid w:val="00C4385B"/>
    <w:rsid w:val="00C43A0D"/>
    <w:rsid w:val="00C44126"/>
    <w:rsid w:val="00C4431E"/>
    <w:rsid w:val="00C4447E"/>
    <w:rsid w:val="00C44818"/>
    <w:rsid w:val="00C44902"/>
    <w:rsid w:val="00C44FCC"/>
    <w:rsid w:val="00C45201"/>
    <w:rsid w:val="00C452B1"/>
    <w:rsid w:val="00C45B3F"/>
    <w:rsid w:val="00C45C93"/>
    <w:rsid w:val="00C45DDC"/>
    <w:rsid w:val="00C45DEA"/>
    <w:rsid w:val="00C45EBD"/>
    <w:rsid w:val="00C4629C"/>
    <w:rsid w:val="00C46504"/>
    <w:rsid w:val="00C46559"/>
    <w:rsid w:val="00C466D0"/>
    <w:rsid w:val="00C46873"/>
    <w:rsid w:val="00C468EB"/>
    <w:rsid w:val="00C470F2"/>
    <w:rsid w:val="00C471CB"/>
    <w:rsid w:val="00C4735B"/>
    <w:rsid w:val="00C47388"/>
    <w:rsid w:val="00C4749A"/>
    <w:rsid w:val="00C476B1"/>
    <w:rsid w:val="00C47A5C"/>
    <w:rsid w:val="00C47B98"/>
    <w:rsid w:val="00C47C98"/>
    <w:rsid w:val="00C47CE3"/>
    <w:rsid w:val="00C47D28"/>
    <w:rsid w:val="00C47D87"/>
    <w:rsid w:val="00C5013C"/>
    <w:rsid w:val="00C5016A"/>
    <w:rsid w:val="00C50766"/>
    <w:rsid w:val="00C508F4"/>
    <w:rsid w:val="00C50B53"/>
    <w:rsid w:val="00C50C0A"/>
    <w:rsid w:val="00C50CEA"/>
    <w:rsid w:val="00C50D1C"/>
    <w:rsid w:val="00C51306"/>
    <w:rsid w:val="00C517C8"/>
    <w:rsid w:val="00C51842"/>
    <w:rsid w:val="00C51A04"/>
    <w:rsid w:val="00C52576"/>
    <w:rsid w:val="00C528D7"/>
    <w:rsid w:val="00C528F0"/>
    <w:rsid w:val="00C52C50"/>
    <w:rsid w:val="00C53055"/>
    <w:rsid w:val="00C5360F"/>
    <w:rsid w:val="00C53A55"/>
    <w:rsid w:val="00C53C04"/>
    <w:rsid w:val="00C543D5"/>
    <w:rsid w:val="00C54EA4"/>
    <w:rsid w:val="00C556C4"/>
    <w:rsid w:val="00C55703"/>
    <w:rsid w:val="00C55872"/>
    <w:rsid w:val="00C55F46"/>
    <w:rsid w:val="00C56032"/>
    <w:rsid w:val="00C56BC2"/>
    <w:rsid w:val="00C56CE2"/>
    <w:rsid w:val="00C56F78"/>
    <w:rsid w:val="00C5792A"/>
    <w:rsid w:val="00C57BD5"/>
    <w:rsid w:val="00C60742"/>
    <w:rsid w:val="00C60F1A"/>
    <w:rsid w:val="00C61245"/>
    <w:rsid w:val="00C61C49"/>
    <w:rsid w:val="00C62058"/>
    <w:rsid w:val="00C62069"/>
    <w:rsid w:val="00C62500"/>
    <w:rsid w:val="00C62B37"/>
    <w:rsid w:val="00C62DFC"/>
    <w:rsid w:val="00C62EFF"/>
    <w:rsid w:val="00C62F29"/>
    <w:rsid w:val="00C62F7A"/>
    <w:rsid w:val="00C630DC"/>
    <w:rsid w:val="00C634BA"/>
    <w:rsid w:val="00C6362B"/>
    <w:rsid w:val="00C63678"/>
    <w:rsid w:val="00C636AA"/>
    <w:rsid w:val="00C6386E"/>
    <w:rsid w:val="00C63B52"/>
    <w:rsid w:val="00C63B90"/>
    <w:rsid w:val="00C63CA8"/>
    <w:rsid w:val="00C63CA9"/>
    <w:rsid w:val="00C63F7F"/>
    <w:rsid w:val="00C63FE8"/>
    <w:rsid w:val="00C6426B"/>
    <w:rsid w:val="00C647B9"/>
    <w:rsid w:val="00C64A32"/>
    <w:rsid w:val="00C64BAC"/>
    <w:rsid w:val="00C64E97"/>
    <w:rsid w:val="00C653E3"/>
    <w:rsid w:val="00C6566B"/>
    <w:rsid w:val="00C65926"/>
    <w:rsid w:val="00C65A64"/>
    <w:rsid w:val="00C65BA6"/>
    <w:rsid w:val="00C65E8F"/>
    <w:rsid w:val="00C665C0"/>
    <w:rsid w:val="00C665C6"/>
    <w:rsid w:val="00C66C92"/>
    <w:rsid w:val="00C67320"/>
    <w:rsid w:val="00C673A9"/>
    <w:rsid w:val="00C674B5"/>
    <w:rsid w:val="00C67DF6"/>
    <w:rsid w:val="00C67E5E"/>
    <w:rsid w:val="00C67EC8"/>
    <w:rsid w:val="00C7021D"/>
    <w:rsid w:val="00C707D9"/>
    <w:rsid w:val="00C70826"/>
    <w:rsid w:val="00C70928"/>
    <w:rsid w:val="00C710DB"/>
    <w:rsid w:val="00C710DD"/>
    <w:rsid w:val="00C7121D"/>
    <w:rsid w:val="00C71497"/>
    <w:rsid w:val="00C715FD"/>
    <w:rsid w:val="00C71618"/>
    <w:rsid w:val="00C71899"/>
    <w:rsid w:val="00C71A4C"/>
    <w:rsid w:val="00C71C43"/>
    <w:rsid w:val="00C72859"/>
    <w:rsid w:val="00C72E48"/>
    <w:rsid w:val="00C73111"/>
    <w:rsid w:val="00C7316D"/>
    <w:rsid w:val="00C732C7"/>
    <w:rsid w:val="00C73369"/>
    <w:rsid w:val="00C73A79"/>
    <w:rsid w:val="00C73AE3"/>
    <w:rsid w:val="00C73BBC"/>
    <w:rsid w:val="00C73CDF"/>
    <w:rsid w:val="00C74286"/>
    <w:rsid w:val="00C7481A"/>
    <w:rsid w:val="00C74D26"/>
    <w:rsid w:val="00C74D60"/>
    <w:rsid w:val="00C74E30"/>
    <w:rsid w:val="00C7559B"/>
    <w:rsid w:val="00C756DB"/>
    <w:rsid w:val="00C75792"/>
    <w:rsid w:val="00C75966"/>
    <w:rsid w:val="00C75B32"/>
    <w:rsid w:val="00C76005"/>
    <w:rsid w:val="00C761D0"/>
    <w:rsid w:val="00C7645C"/>
    <w:rsid w:val="00C764C3"/>
    <w:rsid w:val="00C764C7"/>
    <w:rsid w:val="00C765E3"/>
    <w:rsid w:val="00C76988"/>
    <w:rsid w:val="00C76A35"/>
    <w:rsid w:val="00C775F4"/>
    <w:rsid w:val="00C77808"/>
    <w:rsid w:val="00C77D70"/>
    <w:rsid w:val="00C80989"/>
    <w:rsid w:val="00C80B41"/>
    <w:rsid w:val="00C80D47"/>
    <w:rsid w:val="00C80E9A"/>
    <w:rsid w:val="00C80F61"/>
    <w:rsid w:val="00C80F82"/>
    <w:rsid w:val="00C81359"/>
    <w:rsid w:val="00C81845"/>
    <w:rsid w:val="00C8186C"/>
    <w:rsid w:val="00C81BCF"/>
    <w:rsid w:val="00C81DB4"/>
    <w:rsid w:val="00C81FC5"/>
    <w:rsid w:val="00C8296E"/>
    <w:rsid w:val="00C829C7"/>
    <w:rsid w:val="00C8338A"/>
    <w:rsid w:val="00C83400"/>
    <w:rsid w:val="00C83731"/>
    <w:rsid w:val="00C842AE"/>
    <w:rsid w:val="00C84302"/>
    <w:rsid w:val="00C84BC2"/>
    <w:rsid w:val="00C84CF5"/>
    <w:rsid w:val="00C85DB9"/>
    <w:rsid w:val="00C8612C"/>
    <w:rsid w:val="00C86928"/>
    <w:rsid w:val="00C869CF"/>
    <w:rsid w:val="00C86A0C"/>
    <w:rsid w:val="00C86AC6"/>
    <w:rsid w:val="00C86BE5"/>
    <w:rsid w:val="00C873DB"/>
    <w:rsid w:val="00C87526"/>
    <w:rsid w:val="00C8783B"/>
    <w:rsid w:val="00C87899"/>
    <w:rsid w:val="00C87A58"/>
    <w:rsid w:val="00C87C40"/>
    <w:rsid w:val="00C87C44"/>
    <w:rsid w:val="00C9059A"/>
    <w:rsid w:val="00C90811"/>
    <w:rsid w:val="00C9093E"/>
    <w:rsid w:val="00C90AA9"/>
    <w:rsid w:val="00C91345"/>
    <w:rsid w:val="00C913BD"/>
    <w:rsid w:val="00C91B32"/>
    <w:rsid w:val="00C91CCF"/>
    <w:rsid w:val="00C91D5A"/>
    <w:rsid w:val="00C920C6"/>
    <w:rsid w:val="00C921CC"/>
    <w:rsid w:val="00C9221B"/>
    <w:rsid w:val="00C92559"/>
    <w:rsid w:val="00C92A11"/>
    <w:rsid w:val="00C92B1B"/>
    <w:rsid w:val="00C92C26"/>
    <w:rsid w:val="00C93244"/>
    <w:rsid w:val="00C932E9"/>
    <w:rsid w:val="00C93690"/>
    <w:rsid w:val="00C938A0"/>
    <w:rsid w:val="00C93C03"/>
    <w:rsid w:val="00C945EA"/>
    <w:rsid w:val="00C94DC5"/>
    <w:rsid w:val="00C94DCB"/>
    <w:rsid w:val="00C94FEA"/>
    <w:rsid w:val="00C95051"/>
    <w:rsid w:val="00C9537C"/>
    <w:rsid w:val="00C9576B"/>
    <w:rsid w:val="00C9588B"/>
    <w:rsid w:val="00C95B73"/>
    <w:rsid w:val="00C95E56"/>
    <w:rsid w:val="00C95F07"/>
    <w:rsid w:val="00C9636B"/>
    <w:rsid w:val="00C963E6"/>
    <w:rsid w:val="00C9644F"/>
    <w:rsid w:val="00C96457"/>
    <w:rsid w:val="00C964F4"/>
    <w:rsid w:val="00C967CC"/>
    <w:rsid w:val="00C96999"/>
    <w:rsid w:val="00C96D28"/>
    <w:rsid w:val="00C96FB4"/>
    <w:rsid w:val="00C9702B"/>
    <w:rsid w:val="00C97560"/>
    <w:rsid w:val="00C9773E"/>
    <w:rsid w:val="00C97D72"/>
    <w:rsid w:val="00C97F61"/>
    <w:rsid w:val="00CA047E"/>
    <w:rsid w:val="00CA0695"/>
    <w:rsid w:val="00CA08E3"/>
    <w:rsid w:val="00CA0DCC"/>
    <w:rsid w:val="00CA0E06"/>
    <w:rsid w:val="00CA0F95"/>
    <w:rsid w:val="00CA131A"/>
    <w:rsid w:val="00CA1571"/>
    <w:rsid w:val="00CA1789"/>
    <w:rsid w:val="00CA1855"/>
    <w:rsid w:val="00CA2180"/>
    <w:rsid w:val="00CA221C"/>
    <w:rsid w:val="00CA2D0F"/>
    <w:rsid w:val="00CA2E9C"/>
    <w:rsid w:val="00CA31A0"/>
    <w:rsid w:val="00CA31E8"/>
    <w:rsid w:val="00CA3226"/>
    <w:rsid w:val="00CA340A"/>
    <w:rsid w:val="00CA3684"/>
    <w:rsid w:val="00CA3B1A"/>
    <w:rsid w:val="00CA4533"/>
    <w:rsid w:val="00CA45F0"/>
    <w:rsid w:val="00CA4E2F"/>
    <w:rsid w:val="00CA5295"/>
    <w:rsid w:val="00CA5879"/>
    <w:rsid w:val="00CA5993"/>
    <w:rsid w:val="00CA60B6"/>
    <w:rsid w:val="00CA61A8"/>
    <w:rsid w:val="00CA61DE"/>
    <w:rsid w:val="00CA62FB"/>
    <w:rsid w:val="00CA65F0"/>
    <w:rsid w:val="00CA68D6"/>
    <w:rsid w:val="00CA6A6F"/>
    <w:rsid w:val="00CA6EE0"/>
    <w:rsid w:val="00CA7230"/>
    <w:rsid w:val="00CA733E"/>
    <w:rsid w:val="00CA75E5"/>
    <w:rsid w:val="00CA7752"/>
    <w:rsid w:val="00CA7C1B"/>
    <w:rsid w:val="00CB0360"/>
    <w:rsid w:val="00CB0434"/>
    <w:rsid w:val="00CB06EB"/>
    <w:rsid w:val="00CB0BB3"/>
    <w:rsid w:val="00CB0F6C"/>
    <w:rsid w:val="00CB14CB"/>
    <w:rsid w:val="00CB1570"/>
    <w:rsid w:val="00CB178A"/>
    <w:rsid w:val="00CB193E"/>
    <w:rsid w:val="00CB1CC7"/>
    <w:rsid w:val="00CB1EF6"/>
    <w:rsid w:val="00CB2048"/>
    <w:rsid w:val="00CB21DE"/>
    <w:rsid w:val="00CB2B2C"/>
    <w:rsid w:val="00CB2E91"/>
    <w:rsid w:val="00CB31D5"/>
    <w:rsid w:val="00CB3619"/>
    <w:rsid w:val="00CB3744"/>
    <w:rsid w:val="00CB3905"/>
    <w:rsid w:val="00CB3942"/>
    <w:rsid w:val="00CB3D19"/>
    <w:rsid w:val="00CB3E99"/>
    <w:rsid w:val="00CB3FA0"/>
    <w:rsid w:val="00CB4672"/>
    <w:rsid w:val="00CB4823"/>
    <w:rsid w:val="00CB4A22"/>
    <w:rsid w:val="00CB4E81"/>
    <w:rsid w:val="00CB56A3"/>
    <w:rsid w:val="00CB5A04"/>
    <w:rsid w:val="00CB5A9E"/>
    <w:rsid w:val="00CB5B02"/>
    <w:rsid w:val="00CB5B13"/>
    <w:rsid w:val="00CB5CFB"/>
    <w:rsid w:val="00CB5FD7"/>
    <w:rsid w:val="00CB6B0C"/>
    <w:rsid w:val="00CB6F1F"/>
    <w:rsid w:val="00CB7267"/>
    <w:rsid w:val="00CB726A"/>
    <w:rsid w:val="00CB72D7"/>
    <w:rsid w:val="00CB78F7"/>
    <w:rsid w:val="00CC0125"/>
    <w:rsid w:val="00CC013D"/>
    <w:rsid w:val="00CC0929"/>
    <w:rsid w:val="00CC0966"/>
    <w:rsid w:val="00CC09D0"/>
    <w:rsid w:val="00CC0C56"/>
    <w:rsid w:val="00CC0F9F"/>
    <w:rsid w:val="00CC1224"/>
    <w:rsid w:val="00CC1729"/>
    <w:rsid w:val="00CC19F4"/>
    <w:rsid w:val="00CC1BC3"/>
    <w:rsid w:val="00CC1CA6"/>
    <w:rsid w:val="00CC1D43"/>
    <w:rsid w:val="00CC1FE5"/>
    <w:rsid w:val="00CC20C1"/>
    <w:rsid w:val="00CC271F"/>
    <w:rsid w:val="00CC2801"/>
    <w:rsid w:val="00CC29AF"/>
    <w:rsid w:val="00CC2FCB"/>
    <w:rsid w:val="00CC30C4"/>
    <w:rsid w:val="00CC38BE"/>
    <w:rsid w:val="00CC39D8"/>
    <w:rsid w:val="00CC3B85"/>
    <w:rsid w:val="00CC422A"/>
    <w:rsid w:val="00CC46EF"/>
    <w:rsid w:val="00CC4CBB"/>
    <w:rsid w:val="00CC4E42"/>
    <w:rsid w:val="00CC51EC"/>
    <w:rsid w:val="00CC53A3"/>
    <w:rsid w:val="00CC53CA"/>
    <w:rsid w:val="00CC54FC"/>
    <w:rsid w:val="00CC5515"/>
    <w:rsid w:val="00CC57A8"/>
    <w:rsid w:val="00CC5BEF"/>
    <w:rsid w:val="00CC5C0C"/>
    <w:rsid w:val="00CC5E3E"/>
    <w:rsid w:val="00CC5FD4"/>
    <w:rsid w:val="00CC622A"/>
    <w:rsid w:val="00CC644E"/>
    <w:rsid w:val="00CC6770"/>
    <w:rsid w:val="00CC68CE"/>
    <w:rsid w:val="00CC7358"/>
    <w:rsid w:val="00CC757E"/>
    <w:rsid w:val="00CC75C0"/>
    <w:rsid w:val="00CC7D45"/>
    <w:rsid w:val="00CC7D5D"/>
    <w:rsid w:val="00CC7EEA"/>
    <w:rsid w:val="00CD025A"/>
    <w:rsid w:val="00CD0314"/>
    <w:rsid w:val="00CD07DC"/>
    <w:rsid w:val="00CD143A"/>
    <w:rsid w:val="00CD14E0"/>
    <w:rsid w:val="00CD16C8"/>
    <w:rsid w:val="00CD1F59"/>
    <w:rsid w:val="00CD22EF"/>
    <w:rsid w:val="00CD248A"/>
    <w:rsid w:val="00CD25EC"/>
    <w:rsid w:val="00CD26C2"/>
    <w:rsid w:val="00CD28D6"/>
    <w:rsid w:val="00CD2BEE"/>
    <w:rsid w:val="00CD2C26"/>
    <w:rsid w:val="00CD2DED"/>
    <w:rsid w:val="00CD3112"/>
    <w:rsid w:val="00CD3227"/>
    <w:rsid w:val="00CD3F48"/>
    <w:rsid w:val="00CD459F"/>
    <w:rsid w:val="00CD4AA3"/>
    <w:rsid w:val="00CD4DFD"/>
    <w:rsid w:val="00CD4FF7"/>
    <w:rsid w:val="00CD5172"/>
    <w:rsid w:val="00CD5245"/>
    <w:rsid w:val="00CD53B5"/>
    <w:rsid w:val="00CD5603"/>
    <w:rsid w:val="00CD5AAD"/>
    <w:rsid w:val="00CD609A"/>
    <w:rsid w:val="00CD63C9"/>
    <w:rsid w:val="00CD66D9"/>
    <w:rsid w:val="00CD66E8"/>
    <w:rsid w:val="00CD6898"/>
    <w:rsid w:val="00CD6DD6"/>
    <w:rsid w:val="00CD7968"/>
    <w:rsid w:val="00CD7DE5"/>
    <w:rsid w:val="00CD7F03"/>
    <w:rsid w:val="00CE0161"/>
    <w:rsid w:val="00CE0453"/>
    <w:rsid w:val="00CE0571"/>
    <w:rsid w:val="00CE08C9"/>
    <w:rsid w:val="00CE0B5C"/>
    <w:rsid w:val="00CE0F93"/>
    <w:rsid w:val="00CE0FC0"/>
    <w:rsid w:val="00CE1D8D"/>
    <w:rsid w:val="00CE1F87"/>
    <w:rsid w:val="00CE1FFC"/>
    <w:rsid w:val="00CE297A"/>
    <w:rsid w:val="00CE3498"/>
    <w:rsid w:val="00CE3C52"/>
    <w:rsid w:val="00CE3DF1"/>
    <w:rsid w:val="00CE43B1"/>
    <w:rsid w:val="00CE44CE"/>
    <w:rsid w:val="00CE451E"/>
    <w:rsid w:val="00CE47FA"/>
    <w:rsid w:val="00CE4CCD"/>
    <w:rsid w:val="00CE4D21"/>
    <w:rsid w:val="00CE4D45"/>
    <w:rsid w:val="00CE5058"/>
    <w:rsid w:val="00CE54F1"/>
    <w:rsid w:val="00CE54F4"/>
    <w:rsid w:val="00CE552B"/>
    <w:rsid w:val="00CE5759"/>
    <w:rsid w:val="00CE5770"/>
    <w:rsid w:val="00CE58DF"/>
    <w:rsid w:val="00CE5C1F"/>
    <w:rsid w:val="00CE5C2B"/>
    <w:rsid w:val="00CE6C9B"/>
    <w:rsid w:val="00CE6D39"/>
    <w:rsid w:val="00CE711E"/>
    <w:rsid w:val="00CE74C1"/>
    <w:rsid w:val="00CE76F3"/>
    <w:rsid w:val="00CE7718"/>
    <w:rsid w:val="00CE7D75"/>
    <w:rsid w:val="00CE7DAB"/>
    <w:rsid w:val="00CE7FFD"/>
    <w:rsid w:val="00CF0439"/>
    <w:rsid w:val="00CF058B"/>
    <w:rsid w:val="00CF0AE5"/>
    <w:rsid w:val="00CF0C58"/>
    <w:rsid w:val="00CF0E4A"/>
    <w:rsid w:val="00CF0F8C"/>
    <w:rsid w:val="00CF1252"/>
    <w:rsid w:val="00CF12DD"/>
    <w:rsid w:val="00CF150D"/>
    <w:rsid w:val="00CF15B5"/>
    <w:rsid w:val="00CF1652"/>
    <w:rsid w:val="00CF168F"/>
    <w:rsid w:val="00CF1788"/>
    <w:rsid w:val="00CF17CD"/>
    <w:rsid w:val="00CF19B8"/>
    <w:rsid w:val="00CF1AD1"/>
    <w:rsid w:val="00CF1C70"/>
    <w:rsid w:val="00CF1ED1"/>
    <w:rsid w:val="00CF23DA"/>
    <w:rsid w:val="00CF2577"/>
    <w:rsid w:val="00CF285C"/>
    <w:rsid w:val="00CF2988"/>
    <w:rsid w:val="00CF2C1A"/>
    <w:rsid w:val="00CF2D49"/>
    <w:rsid w:val="00CF2E17"/>
    <w:rsid w:val="00CF3E48"/>
    <w:rsid w:val="00CF3EE5"/>
    <w:rsid w:val="00CF40C7"/>
    <w:rsid w:val="00CF430C"/>
    <w:rsid w:val="00CF4353"/>
    <w:rsid w:val="00CF44EE"/>
    <w:rsid w:val="00CF499E"/>
    <w:rsid w:val="00CF4A64"/>
    <w:rsid w:val="00CF4CA5"/>
    <w:rsid w:val="00CF4D9A"/>
    <w:rsid w:val="00CF5168"/>
    <w:rsid w:val="00CF51FF"/>
    <w:rsid w:val="00CF5670"/>
    <w:rsid w:val="00CF576D"/>
    <w:rsid w:val="00CF58EE"/>
    <w:rsid w:val="00CF59FB"/>
    <w:rsid w:val="00CF5FB2"/>
    <w:rsid w:val="00CF6038"/>
    <w:rsid w:val="00CF665E"/>
    <w:rsid w:val="00CF6742"/>
    <w:rsid w:val="00CF67EB"/>
    <w:rsid w:val="00CF6849"/>
    <w:rsid w:val="00CF6AE9"/>
    <w:rsid w:val="00CF6E37"/>
    <w:rsid w:val="00CF70F8"/>
    <w:rsid w:val="00CF73C8"/>
    <w:rsid w:val="00CF74B4"/>
    <w:rsid w:val="00CF791D"/>
    <w:rsid w:val="00CF7956"/>
    <w:rsid w:val="00CF7ACD"/>
    <w:rsid w:val="00CF7E3B"/>
    <w:rsid w:val="00D0025F"/>
    <w:rsid w:val="00D002B7"/>
    <w:rsid w:val="00D0043B"/>
    <w:rsid w:val="00D009F6"/>
    <w:rsid w:val="00D00B38"/>
    <w:rsid w:val="00D00F0D"/>
    <w:rsid w:val="00D01313"/>
    <w:rsid w:val="00D01656"/>
    <w:rsid w:val="00D016EE"/>
    <w:rsid w:val="00D019EC"/>
    <w:rsid w:val="00D01B95"/>
    <w:rsid w:val="00D02151"/>
    <w:rsid w:val="00D02275"/>
    <w:rsid w:val="00D022EE"/>
    <w:rsid w:val="00D02319"/>
    <w:rsid w:val="00D024C9"/>
    <w:rsid w:val="00D02528"/>
    <w:rsid w:val="00D02872"/>
    <w:rsid w:val="00D02A84"/>
    <w:rsid w:val="00D02B92"/>
    <w:rsid w:val="00D02D7A"/>
    <w:rsid w:val="00D0301D"/>
    <w:rsid w:val="00D030E3"/>
    <w:rsid w:val="00D032DD"/>
    <w:rsid w:val="00D0370A"/>
    <w:rsid w:val="00D037FB"/>
    <w:rsid w:val="00D03C46"/>
    <w:rsid w:val="00D03EF1"/>
    <w:rsid w:val="00D0404C"/>
    <w:rsid w:val="00D04339"/>
    <w:rsid w:val="00D043B8"/>
    <w:rsid w:val="00D046FB"/>
    <w:rsid w:val="00D047AB"/>
    <w:rsid w:val="00D04B9C"/>
    <w:rsid w:val="00D04BD4"/>
    <w:rsid w:val="00D04CAB"/>
    <w:rsid w:val="00D04D80"/>
    <w:rsid w:val="00D04EB3"/>
    <w:rsid w:val="00D05248"/>
    <w:rsid w:val="00D054C5"/>
    <w:rsid w:val="00D054DB"/>
    <w:rsid w:val="00D055F4"/>
    <w:rsid w:val="00D058BB"/>
    <w:rsid w:val="00D05B0B"/>
    <w:rsid w:val="00D05B53"/>
    <w:rsid w:val="00D05E40"/>
    <w:rsid w:val="00D06465"/>
    <w:rsid w:val="00D06AD5"/>
    <w:rsid w:val="00D06CEF"/>
    <w:rsid w:val="00D06DA8"/>
    <w:rsid w:val="00D076E5"/>
    <w:rsid w:val="00D0775F"/>
    <w:rsid w:val="00D07771"/>
    <w:rsid w:val="00D07D90"/>
    <w:rsid w:val="00D07E9D"/>
    <w:rsid w:val="00D10445"/>
    <w:rsid w:val="00D105A3"/>
    <w:rsid w:val="00D1132B"/>
    <w:rsid w:val="00D11CEC"/>
    <w:rsid w:val="00D12006"/>
    <w:rsid w:val="00D120F2"/>
    <w:rsid w:val="00D125C5"/>
    <w:rsid w:val="00D12735"/>
    <w:rsid w:val="00D12C2B"/>
    <w:rsid w:val="00D12F2D"/>
    <w:rsid w:val="00D1318B"/>
    <w:rsid w:val="00D135BD"/>
    <w:rsid w:val="00D13908"/>
    <w:rsid w:val="00D13962"/>
    <w:rsid w:val="00D13F97"/>
    <w:rsid w:val="00D146E8"/>
    <w:rsid w:val="00D1481A"/>
    <w:rsid w:val="00D14844"/>
    <w:rsid w:val="00D14B03"/>
    <w:rsid w:val="00D14E8E"/>
    <w:rsid w:val="00D14F9D"/>
    <w:rsid w:val="00D1527D"/>
    <w:rsid w:val="00D154EC"/>
    <w:rsid w:val="00D15ACF"/>
    <w:rsid w:val="00D15BF4"/>
    <w:rsid w:val="00D1628A"/>
    <w:rsid w:val="00D16340"/>
    <w:rsid w:val="00D16A5D"/>
    <w:rsid w:val="00D16EB0"/>
    <w:rsid w:val="00D1713F"/>
    <w:rsid w:val="00D1753A"/>
    <w:rsid w:val="00D1776D"/>
    <w:rsid w:val="00D17D2B"/>
    <w:rsid w:val="00D17FE7"/>
    <w:rsid w:val="00D20317"/>
    <w:rsid w:val="00D20570"/>
    <w:rsid w:val="00D2063C"/>
    <w:rsid w:val="00D20781"/>
    <w:rsid w:val="00D20C13"/>
    <w:rsid w:val="00D2139E"/>
    <w:rsid w:val="00D2159F"/>
    <w:rsid w:val="00D21877"/>
    <w:rsid w:val="00D21E0C"/>
    <w:rsid w:val="00D21EE0"/>
    <w:rsid w:val="00D21FA3"/>
    <w:rsid w:val="00D2207C"/>
    <w:rsid w:val="00D22318"/>
    <w:rsid w:val="00D22508"/>
    <w:rsid w:val="00D22753"/>
    <w:rsid w:val="00D22BE0"/>
    <w:rsid w:val="00D2327B"/>
    <w:rsid w:val="00D23375"/>
    <w:rsid w:val="00D23466"/>
    <w:rsid w:val="00D236BA"/>
    <w:rsid w:val="00D23C7D"/>
    <w:rsid w:val="00D23FFE"/>
    <w:rsid w:val="00D242C1"/>
    <w:rsid w:val="00D24346"/>
    <w:rsid w:val="00D246BC"/>
    <w:rsid w:val="00D24CC9"/>
    <w:rsid w:val="00D252BC"/>
    <w:rsid w:val="00D25A1F"/>
    <w:rsid w:val="00D25A73"/>
    <w:rsid w:val="00D25B4B"/>
    <w:rsid w:val="00D263FC"/>
    <w:rsid w:val="00D26504"/>
    <w:rsid w:val="00D2668A"/>
    <w:rsid w:val="00D26D47"/>
    <w:rsid w:val="00D27230"/>
    <w:rsid w:val="00D27279"/>
    <w:rsid w:val="00D2731C"/>
    <w:rsid w:val="00D275FD"/>
    <w:rsid w:val="00D27A7F"/>
    <w:rsid w:val="00D27D09"/>
    <w:rsid w:val="00D27D1A"/>
    <w:rsid w:val="00D27F92"/>
    <w:rsid w:val="00D30187"/>
    <w:rsid w:val="00D303EC"/>
    <w:rsid w:val="00D30840"/>
    <w:rsid w:val="00D30AD0"/>
    <w:rsid w:val="00D30AE0"/>
    <w:rsid w:val="00D30C3C"/>
    <w:rsid w:val="00D30ED0"/>
    <w:rsid w:val="00D3168B"/>
    <w:rsid w:val="00D31824"/>
    <w:rsid w:val="00D31946"/>
    <w:rsid w:val="00D319EA"/>
    <w:rsid w:val="00D31D9D"/>
    <w:rsid w:val="00D321E3"/>
    <w:rsid w:val="00D32368"/>
    <w:rsid w:val="00D32757"/>
    <w:rsid w:val="00D32853"/>
    <w:rsid w:val="00D32A9C"/>
    <w:rsid w:val="00D32CCF"/>
    <w:rsid w:val="00D32D05"/>
    <w:rsid w:val="00D33087"/>
    <w:rsid w:val="00D331F0"/>
    <w:rsid w:val="00D3339C"/>
    <w:rsid w:val="00D33416"/>
    <w:rsid w:val="00D33C20"/>
    <w:rsid w:val="00D33E7C"/>
    <w:rsid w:val="00D34207"/>
    <w:rsid w:val="00D344B9"/>
    <w:rsid w:val="00D3458C"/>
    <w:rsid w:val="00D345BE"/>
    <w:rsid w:val="00D34812"/>
    <w:rsid w:val="00D3487C"/>
    <w:rsid w:val="00D34B5A"/>
    <w:rsid w:val="00D350D1"/>
    <w:rsid w:val="00D3551B"/>
    <w:rsid w:val="00D35D41"/>
    <w:rsid w:val="00D35FE4"/>
    <w:rsid w:val="00D3638C"/>
    <w:rsid w:val="00D366F3"/>
    <w:rsid w:val="00D37796"/>
    <w:rsid w:val="00D377DF"/>
    <w:rsid w:val="00D37917"/>
    <w:rsid w:val="00D37961"/>
    <w:rsid w:val="00D37C0C"/>
    <w:rsid w:val="00D37C6E"/>
    <w:rsid w:val="00D37E5F"/>
    <w:rsid w:val="00D40028"/>
    <w:rsid w:val="00D40126"/>
    <w:rsid w:val="00D40607"/>
    <w:rsid w:val="00D40BE3"/>
    <w:rsid w:val="00D40C60"/>
    <w:rsid w:val="00D41346"/>
    <w:rsid w:val="00D41634"/>
    <w:rsid w:val="00D419EC"/>
    <w:rsid w:val="00D41CC9"/>
    <w:rsid w:val="00D41D89"/>
    <w:rsid w:val="00D4219A"/>
    <w:rsid w:val="00D42508"/>
    <w:rsid w:val="00D425EE"/>
    <w:rsid w:val="00D427C0"/>
    <w:rsid w:val="00D427C4"/>
    <w:rsid w:val="00D4290A"/>
    <w:rsid w:val="00D42CF0"/>
    <w:rsid w:val="00D42D45"/>
    <w:rsid w:val="00D42F2C"/>
    <w:rsid w:val="00D4303F"/>
    <w:rsid w:val="00D43040"/>
    <w:rsid w:val="00D432E9"/>
    <w:rsid w:val="00D435D4"/>
    <w:rsid w:val="00D43A71"/>
    <w:rsid w:val="00D43BE1"/>
    <w:rsid w:val="00D43C41"/>
    <w:rsid w:val="00D43D18"/>
    <w:rsid w:val="00D43DE0"/>
    <w:rsid w:val="00D442AC"/>
    <w:rsid w:val="00D442B8"/>
    <w:rsid w:val="00D44591"/>
    <w:rsid w:val="00D44A76"/>
    <w:rsid w:val="00D4515C"/>
    <w:rsid w:val="00D45331"/>
    <w:rsid w:val="00D454E2"/>
    <w:rsid w:val="00D454F5"/>
    <w:rsid w:val="00D4587E"/>
    <w:rsid w:val="00D45984"/>
    <w:rsid w:val="00D45E43"/>
    <w:rsid w:val="00D45E95"/>
    <w:rsid w:val="00D45F0D"/>
    <w:rsid w:val="00D4618E"/>
    <w:rsid w:val="00D461D3"/>
    <w:rsid w:val="00D462C8"/>
    <w:rsid w:val="00D46401"/>
    <w:rsid w:val="00D46557"/>
    <w:rsid w:val="00D46647"/>
    <w:rsid w:val="00D46A5E"/>
    <w:rsid w:val="00D46BB1"/>
    <w:rsid w:val="00D46E08"/>
    <w:rsid w:val="00D46FB3"/>
    <w:rsid w:val="00D4712C"/>
    <w:rsid w:val="00D47351"/>
    <w:rsid w:val="00D4748A"/>
    <w:rsid w:val="00D47B12"/>
    <w:rsid w:val="00D5010A"/>
    <w:rsid w:val="00D50E23"/>
    <w:rsid w:val="00D50E28"/>
    <w:rsid w:val="00D511B0"/>
    <w:rsid w:val="00D512EA"/>
    <w:rsid w:val="00D514F4"/>
    <w:rsid w:val="00D51B1D"/>
    <w:rsid w:val="00D51C83"/>
    <w:rsid w:val="00D52026"/>
    <w:rsid w:val="00D520B5"/>
    <w:rsid w:val="00D52108"/>
    <w:rsid w:val="00D522F6"/>
    <w:rsid w:val="00D52364"/>
    <w:rsid w:val="00D52384"/>
    <w:rsid w:val="00D524CE"/>
    <w:rsid w:val="00D52661"/>
    <w:rsid w:val="00D52A0B"/>
    <w:rsid w:val="00D52BB9"/>
    <w:rsid w:val="00D52F6B"/>
    <w:rsid w:val="00D52FC9"/>
    <w:rsid w:val="00D53410"/>
    <w:rsid w:val="00D537A3"/>
    <w:rsid w:val="00D53833"/>
    <w:rsid w:val="00D53EDF"/>
    <w:rsid w:val="00D54533"/>
    <w:rsid w:val="00D545DF"/>
    <w:rsid w:val="00D54CBB"/>
    <w:rsid w:val="00D54D42"/>
    <w:rsid w:val="00D54D4F"/>
    <w:rsid w:val="00D54FBF"/>
    <w:rsid w:val="00D5507D"/>
    <w:rsid w:val="00D5524F"/>
    <w:rsid w:val="00D558E2"/>
    <w:rsid w:val="00D558F0"/>
    <w:rsid w:val="00D558FB"/>
    <w:rsid w:val="00D55943"/>
    <w:rsid w:val="00D55B4B"/>
    <w:rsid w:val="00D56246"/>
    <w:rsid w:val="00D572EA"/>
    <w:rsid w:val="00D5781B"/>
    <w:rsid w:val="00D57FFB"/>
    <w:rsid w:val="00D60369"/>
    <w:rsid w:val="00D6067C"/>
    <w:rsid w:val="00D60F59"/>
    <w:rsid w:val="00D610CB"/>
    <w:rsid w:val="00D611EC"/>
    <w:rsid w:val="00D61BD0"/>
    <w:rsid w:val="00D61C9D"/>
    <w:rsid w:val="00D62704"/>
    <w:rsid w:val="00D62E8F"/>
    <w:rsid w:val="00D633C2"/>
    <w:rsid w:val="00D63407"/>
    <w:rsid w:val="00D63EBD"/>
    <w:rsid w:val="00D64248"/>
    <w:rsid w:val="00D6444C"/>
    <w:rsid w:val="00D644D2"/>
    <w:rsid w:val="00D6461E"/>
    <w:rsid w:val="00D64B20"/>
    <w:rsid w:val="00D64C59"/>
    <w:rsid w:val="00D650E3"/>
    <w:rsid w:val="00D652A5"/>
    <w:rsid w:val="00D6581C"/>
    <w:rsid w:val="00D6586D"/>
    <w:rsid w:val="00D65A45"/>
    <w:rsid w:val="00D65CB8"/>
    <w:rsid w:val="00D65D5B"/>
    <w:rsid w:val="00D66227"/>
    <w:rsid w:val="00D66458"/>
    <w:rsid w:val="00D66700"/>
    <w:rsid w:val="00D66832"/>
    <w:rsid w:val="00D669ED"/>
    <w:rsid w:val="00D66A35"/>
    <w:rsid w:val="00D66D20"/>
    <w:rsid w:val="00D66D99"/>
    <w:rsid w:val="00D66FEF"/>
    <w:rsid w:val="00D6708F"/>
    <w:rsid w:val="00D6716F"/>
    <w:rsid w:val="00D67428"/>
    <w:rsid w:val="00D67643"/>
    <w:rsid w:val="00D6785F"/>
    <w:rsid w:val="00D67FE3"/>
    <w:rsid w:val="00D7002D"/>
    <w:rsid w:val="00D700CF"/>
    <w:rsid w:val="00D70353"/>
    <w:rsid w:val="00D70657"/>
    <w:rsid w:val="00D707BA"/>
    <w:rsid w:val="00D70A1C"/>
    <w:rsid w:val="00D70C36"/>
    <w:rsid w:val="00D70C74"/>
    <w:rsid w:val="00D718CC"/>
    <w:rsid w:val="00D71944"/>
    <w:rsid w:val="00D71CFD"/>
    <w:rsid w:val="00D7222E"/>
    <w:rsid w:val="00D72587"/>
    <w:rsid w:val="00D72624"/>
    <w:rsid w:val="00D726F6"/>
    <w:rsid w:val="00D727E9"/>
    <w:rsid w:val="00D72C70"/>
    <w:rsid w:val="00D72D7F"/>
    <w:rsid w:val="00D737E6"/>
    <w:rsid w:val="00D73D2D"/>
    <w:rsid w:val="00D745C7"/>
    <w:rsid w:val="00D7474F"/>
    <w:rsid w:val="00D74954"/>
    <w:rsid w:val="00D74BD0"/>
    <w:rsid w:val="00D74D76"/>
    <w:rsid w:val="00D75876"/>
    <w:rsid w:val="00D76068"/>
    <w:rsid w:val="00D761B7"/>
    <w:rsid w:val="00D76631"/>
    <w:rsid w:val="00D7673A"/>
    <w:rsid w:val="00D76B65"/>
    <w:rsid w:val="00D76E68"/>
    <w:rsid w:val="00D76EE1"/>
    <w:rsid w:val="00D76FC8"/>
    <w:rsid w:val="00D7730B"/>
    <w:rsid w:val="00D77315"/>
    <w:rsid w:val="00D77781"/>
    <w:rsid w:val="00D779FF"/>
    <w:rsid w:val="00D77A0C"/>
    <w:rsid w:val="00D77FD3"/>
    <w:rsid w:val="00D800F2"/>
    <w:rsid w:val="00D800F6"/>
    <w:rsid w:val="00D802B6"/>
    <w:rsid w:val="00D80862"/>
    <w:rsid w:val="00D8097D"/>
    <w:rsid w:val="00D811B0"/>
    <w:rsid w:val="00D812CB"/>
    <w:rsid w:val="00D8157D"/>
    <w:rsid w:val="00D81628"/>
    <w:rsid w:val="00D818E1"/>
    <w:rsid w:val="00D81FD1"/>
    <w:rsid w:val="00D82658"/>
    <w:rsid w:val="00D82AB1"/>
    <w:rsid w:val="00D833C6"/>
    <w:rsid w:val="00D833CE"/>
    <w:rsid w:val="00D83664"/>
    <w:rsid w:val="00D836EC"/>
    <w:rsid w:val="00D83A5C"/>
    <w:rsid w:val="00D83B6A"/>
    <w:rsid w:val="00D83CE0"/>
    <w:rsid w:val="00D83D9D"/>
    <w:rsid w:val="00D83E42"/>
    <w:rsid w:val="00D84337"/>
    <w:rsid w:val="00D84372"/>
    <w:rsid w:val="00D84441"/>
    <w:rsid w:val="00D8482F"/>
    <w:rsid w:val="00D84D3A"/>
    <w:rsid w:val="00D84E30"/>
    <w:rsid w:val="00D84EC5"/>
    <w:rsid w:val="00D84FB8"/>
    <w:rsid w:val="00D85A32"/>
    <w:rsid w:val="00D85E4F"/>
    <w:rsid w:val="00D861A9"/>
    <w:rsid w:val="00D86204"/>
    <w:rsid w:val="00D86BBA"/>
    <w:rsid w:val="00D86C4E"/>
    <w:rsid w:val="00D871D0"/>
    <w:rsid w:val="00D90091"/>
    <w:rsid w:val="00D901E6"/>
    <w:rsid w:val="00D903C8"/>
    <w:rsid w:val="00D905C5"/>
    <w:rsid w:val="00D909B4"/>
    <w:rsid w:val="00D90A4A"/>
    <w:rsid w:val="00D90E34"/>
    <w:rsid w:val="00D9115B"/>
    <w:rsid w:val="00D916E5"/>
    <w:rsid w:val="00D91905"/>
    <w:rsid w:val="00D919A0"/>
    <w:rsid w:val="00D91A07"/>
    <w:rsid w:val="00D91D0D"/>
    <w:rsid w:val="00D91F7D"/>
    <w:rsid w:val="00D92177"/>
    <w:rsid w:val="00D922A6"/>
    <w:rsid w:val="00D92573"/>
    <w:rsid w:val="00D925E3"/>
    <w:rsid w:val="00D926AB"/>
    <w:rsid w:val="00D92B0E"/>
    <w:rsid w:val="00D92D7B"/>
    <w:rsid w:val="00D92E9A"/>
    <w:rsid w:val="00D93171"/>
    <w:rsid w:val="00D9396C"/>
    <w:rsid w:val="00D93F90"/>
    <w:rsid w:val="00D94109"/>
    <w:rsid w:val="00D9423C"/>
    <w:rsid w:val="00D94B07"/>
    <w:rsid w:val="00D94B97"/>
    <w:rsid w:val="00D94F58"/>
    <w:rsid w:val="00D94F78"/>
    <w:rsid w:val="00D94FFC"/>
    <w:rsid w:val="00D9539D"/>
    <w:rsid w:val="00D954C5"/>
    <w:rsid w:val="00D95534"/>
    <w:rsid w:val="00D956C4"/>
    <w:rsid w:val="00D95A6E"/>
    <w:rsid w:val="00D95E4E"/>
    <w:rsid w:val="00D96025"/>
    <w:rsid w:val="00D960DD"/>
    <w:rsid w:val="00D961A3"/>
    <w:rsid w:val="00D9653C"/>
    <w:rsid w:val="00D96C3A"/>
    <w:rsid w:val="00D9700A"/>
    <w:rsid w:val="00D97512"/>
    <w:rsid w:val="00DA0062"/>
    <w:rsid w:val="00DA02F6"/>
    <w:rsid w:val="00DA035E"/>
    <w:rsid w:val="00DA070F"/>
    <w:rsid w:val="00DA0716"/>
    <w:rsid w:val="00DA0A7B"/>
    <w:rsid w:val="00DA0AA2"/>
    <w:rsid w:val="00DA14E5"/>
    <w:rsid w:val="00DA1C71"/>
    <w:rsid w:val="00DA201C"/>
    <w:rsid w:val="00DA20D9"/>
    <w:rsid w:val="00DA24D1"/>
    <w:rsid w:val="00DA286E"/>
    <w:rsid w:val="00DA2875"/>
    <w:rsid w:val="00DA2AA6"/>
    <w:rsid w:val="00DA3D2F"/>
    <w:rsid w:val="00DA3D92"/>
    <w:rsid w:val="00DA3ECF"/>
    <w:rsid w:val="00DA404E"/>
    <w:rsid w:val="00DA43FE"/>
    <w:rsid w:val="00DA4873"/>
    <w:rsid w:val="00DA49D3"/>
    <w:rsid w:val="00DA4A6F"/>
    <w:rsid w:val="00DA52F9"/>
    <w:rsid w:val="00DA5784"/>
    <w:rsid w:val="00DA5E41"/>
    <w:rsid w:val="00DA615D"/>
    <w:rsid w:val="00DA61D1"/>
    <w:rsid w:val="00DA6573"/>
    <w:rsid w:val="00DA6A05"/>
    <w:rsid w:val="00DA6B42"/>
    <w:rsid w:val="00DA6B60"/>
    <w:rsid w:val="00DA6B67"/>
    <w:rsid w:val="00DA6B8C"/>
    <w:rsid w:val="00DA6E46"/>
    <w:rsid w:val="00DA7312"/>
    <w:rsid w:val="00DA7911"/>
    <w:rsid w:val="00DA7F07"/>
    <w:rsid w:val="00DB0198"/>
    <w:rsid w:val="00DB0CA6"/>
    <w:rsid w:val="00DB1059"/>
    <w:rsid w:val="00DB115C"/>
    <w:rsid w:val="00DB11AC"/>
    <w:rsid w:val="00DB13B8"/>
    <w:rsid w:val="00DB17C6"/>
    <w:rsid w:val="00DB1B4B"/>
    <w:rsid w:val="00DB1C35"/>
    <w:rsid w:val="00DB20C0"/>
    <w:rsid w:val="00DB2134"/>
    <w:rsid w:val="00DB21C5"/>
    <w:rsid w:val="00DB2F33"/>
    <w:rsid w:val="00DB349E"/>
    <w:rsid w:val="00DB3C10"/>
    <w:rsid w:val="00DB415D"/>
    <w:rsid w:val="00DB42B7"/>
    <w:rsid w:val="00DB48D2"/>
    <w:rsid w:val="00DB5324"/>
    <w:rsid w:val="00DB5579"/>
    <w:rsid w:val="00DB5AA8"/>
    <w:rsid w:val="00DB5C2F"/>
    <w:rsid w:val="00DB5F57"/>
    <w:rsid w:val="00DB6240"/>
    <w:rsid w:val="00DB62F7"/>
    <w:rsid w:val="00DB652F"/>
    <w:rsid w:val="00DB66DD"/>
    <w:rsid w:val="00DB6790"/>
    <w:rsid w:val="00DB68E1"/>
    <w:rsid w:val="00DB7174"/>
    <w:rsid w:val="00DB72A7"/>
    <w:rsid w:val="00DB7C37"/>
    <w:rsid w:val="00DB7D97"/>
    <w:rsid w:val="00DB7ED5"/>
    <w:rsid w:val="00DC0283"/>
    <w:rsid w:val="00DC03F9"/>
    <w:rsid w:val="00DC08F3"/>
    <w:rsid w:val="00DC0AFE"/>
    <w:rsid w:val="00DC0D5C"/>
    <w:rsid w:val="00DC0DC4"/>
    <w:rsid w:val="00DC0ECC"/>
    <w:rsid w:val="00DC110C"/>
    <w:rsid w:val="00DC1A15"/>
    <w:rsid w:val="00DC1CCA"/>
    <w:rsid w:val="00DC20C6"/>
    <w:rsid w:val="00DC26E0"/>
    <w:rsid w:val="00DC2D38"/>
    <w:rsid w:val="00DC2E28"/>
    <w:rsid w:val="00DC30DA"/>
    <w:rsid w:val="00DC31A5"/>
    <w:rsid w:val="00DC327F"/>
    <w:rsid w:val="00DC33A9"/>
    <w:rsid w:val="00DC3471"/>
    <w:rsid w:val="00DC43E8"/>
    <w:rsid w:val="00DC4559"/>
    <w:rsid w:val="00DC472B"/>
    <w:rsid w:val="00DC47E8"/>
    <w:rsid w:val="00DC4FA3"/>
    <w:rsid w:val="00DC544E"/>
    <w:rsid w:val="00DC5947"/>
    <w:rsid w:val="00DC5A54"/>
    <w:rsid w:val="00DC68A6"/>
    <w:rsid w:val="00DC697C"/>
    <w:rsid w:val="00DC6F48"/>
    <w:rsid w:val="00DC707D"/>
    <w:rsid w:val="00DC73B1"/>
    <w:rsid w:val="00DD02D1"/>
    <w:rsid w:val="00DD0385"/>
    <w:rsid w:val="00DD0AD8"/>
    <w:rsid w:val="00DD0E4D"/>
    <w:rsid w:val="00DD0EB6"/>
    <w:rsid w:val="00DD1065"/>
    <w:rsid w:val="00DD133B"/>
    <w:rsid w:val="00DD1415"/>
    <w:rsid w:val="00DD14E4"/>
    <w:rsid w:val="00DD1521"/>
    <w:rsid w:val="00DD1B89"/>
    <w:rsid w:val="00DD2362"/>
    <w:rsid w:val="00DD262F"/>
    <w:rsid w:val="00DD2982"/>
    <w:rsid w:val="00DD2A5A"/>
    <w:rsid w:val="00DD3190"/>
    <w:rsid w:val="00DD31A8"/>
    <w:rsid w:val="00DD35E2"/>
    <w:rsid w:val="00DD35ED"/>
    <w:rsid w:val="00DD36BF"/>
    <w:rsid w:val="00DD381A"/>
    <w:rsid w:val="00DD3FE1"/>
    <w:rsid w:val="00DD413F"/>
    <w:rsid w:val="00DD44E8"/>
    <w:rsid w:val="00DD46A2"/>
    <w:rsid w:val="00DD4962"/>
    <w:rsid w:val="00DD4CBA"/>
    <w:rsid w:val="00DD4E38"/>
    <w:rsid w:val="00DD4FCC"/>
    <w:rsid w:val="00DD50CE"/>
    <w:rsid w:val="00DD52D5"/>
    <w:rsid w:val="00DD5390"/>
    <w:rsid w:val="00DD543E"/>
    <w:rsid w:val="00DD550C"/>
    <w:rsid w:val="00DD561C"/>
    <w:rsid w:val="00DD5698"/>
    <w:rsid w:val="00DD5815"/>
    <w:rsid w:val="00DD5B9F"/>
    <w:rsid w:val="00DD5EAE"/>
    <w:rsid w:val="00DD6169"/>
    <w:rsid w:val="00DD6255"/>
    <w:rsid w:val="00DD6710"/>
    <w:rsid w:val="00DD67DB"/>
    <w:rsid w:val="00DD69E3"/>
    <w:rsid w:val="00DD6CBF"/>
    <w:rsid w:val="00DD6F34"/>
    <w:rsid w:val="00DD70AC"/>
    <w:rsid w:val="00DD70FF"/>
    <w:rsid w:val="00DD710F"/>
    <w:rsid w:val="00DD724E"/>
    <w:rsid w:val="00DD76B4"/>
    <w:rsid w:val="00DD7AA7"/>
    <w:rsid w:val="00DD7D50"/>
    <w:rsid w:val="00DE0231"/>
    <w:rsid w:val="00DE06FF"/>
    <w:rsid w:val="00DE0A12"/>
    <w:rsid w:val="00DE0AFB"/>
    <w:rsid w:val="00DE0FDB"/>
    <w:rsid w:val="00DE1158"/>
    <w:rsid w:val="00DE1627"/>
    <w:rsid w:val="00DE1A7A"/>
    <w:rsid w:val="00DE1C92"/>
    <w:rsid w:val="00DE1FB3"/>
    <w:rsid w:val="00DE215C"/>
    <w:rsid w:val="00DE2426"/>
    <w:rsid w:val="00DE24BA"/>
    <w:rsid w:val="00DE2ABB"/>
    <w:rsid w:val="00DE2EF0"/>
    <w:rsid w:val="00DE33FE"/>
    <w:rsid w:val="00DE3606"/>
    <w:rsid w:val="00DE3627"/>
    <w:rsid w:val="00DE381B"/>
    <w:rsid w:val="00DE3824"/>
    <w:rsid w:val="00DE3938"/>
    <w:rsid w:val="00DE3C10"/>
    <w:rsid w:val="00DE3D25"/>
    <w:rsid w:val="00DE444A"/>
    <w:rsid w:val="00DE4AC1"/>
    <w:rsid w:val="00DE4C91"/>
    <w:rsid w:val="00DE4F5C"/>
    <w:rsid w:val="00DE5062"/>
    <w:rsid w:val="00DE5CB4"/>
    <w:rsid w:val="00DE6091"/>
    <w:rsid w:val="00DE60CA"/>
    <w:rsid w:val="00DE61EC"/>
    <w:rsid w:val="00DE6282"/>
    <w:rsid w:val="00DE63AB"/>
    <w:rsid w:val="00DE63C6"/>
    <w:rsid w:val="00DE648D"/>
    <w:rsid w:val="00DE67CD"/>
    <w:rsid w:val="00DE69B2"/>
    <w:rsid w:val="00DE6BAA"/>
    <w:rsid w:val="00DE70D7"/>
    <w:rsid w:val="00DE7206"/>
    <w:rsid w:val="00DE75C2"/>
    <w:rsid w:val="00DE773D"/>
    <w:rsid w:val="00DE77E4"/>
    <w:rsid w:val="00DE789D"/>
    <w:rsid w:val="00DE7D40"/>
    <w:rsid w:val="00DE7D99"/>
    <w:rsid w:val="00DE7ED5"/>
    <w:rsid w:val="00DF0105"/>
    <w:rsid w:val="00DF0147"/>
    <w:rsid w:val="00DF0277"/>
    <w:rsid w:val="00DF027A"/>
    <w:rsid w:val="00DF02FE"/>
    <w:rsid w:val="00DF040B"/>
    <w:rsid w:val="00DF063D"/>
    <w:rsid w:val="00DF0A6C"/>
    <w:rsid w:val="00DF0DD7"/>
    <w:rsid w:val="00DF0FCA"/>
    <w:rsid w:val="00DF10ED"/>
    <w:rsid w:val="00DF157A"/>
    <w:rsid w:val="00DF1F36"/>
    <w:rsid w:val="00DF214B"/>
    <w:rsid w:val="00DF2225"/>
    <w:rsid w:val="00DF247E"/>
    <w:rsid w:val="00DF2982"/>
    <w:rsid w:val="00DF299A"/>
    <w:rsid w:val="00DF2B2C"/>
    <w:rsid w:val="00DF2DC7"/>
    <w:rsid w:val="00DF2F73"/>
    <w:rsid w:val="00DF2FB9"/>
    <w:rsid w:val="00DF3017"/>
    <w:rsid w:val="00DF361F"/>
    <w:rsid w:val="00DF393F"/>
    <w:rsid w:val="00DF3B75"/>
    <w:rsid w:val="00DF3B7B"/>
    <w:rsid w:val="00DF4AD2"/>
    <w:rsid w:val="00DF4C84"/>
    <w:rsid w:val="00DF4D4F"/>
    <w:rsid w:val="00DF4F52"/>
    <w:rsid w:val="00DF50B9"/>
    <w:rsid w:val="00DF51D4"/>
    <w:rsid w:val="00DF5730"/>
    <w:rsid w:val="00DF5983"/>
    <w:rsid w:val="00DF5A94"/>
    <w:rsid w:val="00DF5FBB"/>
    <w:rsid w:val="00DF5FCD"/>
    <w:rsid w:val="00DF64E8"/>
    <w:rsid w:val="00DF6696"/>
    <w:rsid w:val="00DF67C1"/>
    <w:rsid w:val="00DF6B64"/>
    <w:rsid w:val="00DF715E"/>
    <w:rsid w:val="00DF75F8"/>
    <w:rsid w:val="00DF7CEC"/>
    <w:rsid w:val="00DF7E85"/>
    <w:rsid w:val="00E0009E"/>
    <w:rsid w:val="00E0034B"/>
    <w:rsid w:val="00E00B26"/>
    <w:rsid w:val="00E00BC5"/>
    <w:rsid w:val="00E00D43"/>
    <w:rsid w:val="00E0131A"/>
    <w:rsid w:val="00E017D5"/>
    <w:rsid w:val="00E01A32"/>
    <w:rsid w:val="00E01C93"/>
    <w:rsid w:val="00E02070"/>
    <w:rsid w:val="00E0286B"/>
    <w:rsid w:val="00E0306C"/>
    <w:rsid w:val="00E030E2"/>
    <w:rsid w:val="00E03269"/>
    <w:rsid w:val="00E0331B"/>
    <w:rsid w:val="00E033AD"/>
    <w:rsid w:val="00E03672"/>
    <w:rsid w:val="00E036A5"/>
    <w:rsid w:val="00E03758"/>
    <w:rsid w:val="00E0376E"/>
    <w:rsid w:val="00E039BB"/>
    <w:rsid w:val="00E039CC"/>
    <w:rsid w:val="00E03E69"/>
    <w:rsid w:val="00E04076"/>
    <w:rsid w:val="00E041B7"/>
    <w:rsid w:val="00E0444A"/>
    <w:rsid w:val="00E04762"/>
    <w:rsid w:val="00E04818"/>
    <w:rsid w:val="00E0489A"/>
    <w:rsid w:val="00E04970"/>
    <w:rsid w:val="00E04BE0"/>
    <w:rsid w:val="00E0591F"/>
    <w:rsid w:val="00E05933"/>
    <w:rsid w:val="00E05987"/>
    <w:rsid w:val="00E05AF4"/>
    <w:rsid w:val="00E05CC4"/>
    <w:rsid w:val="00E05D4C"/>
    <w:rsid w:val="00E05DAC"/>
    <w:rsid w:val="00E06CB2"/>
    <w:rsid w:val="00E075C7"/>
    <w:rsid w:val="00E075CA"/>
    <w:rsid w:val="00E0769B"/>
    <w:rsid w:val="00E076C0"/>
    <w:rsid w:val="00E07D26"/>
    <w:rsid w:val="00E07E38"/>
    <w:rsid w:val="00E10E17"/>
    <w:rsid w:val="00E10E5E"/>
    <w:rsid w:val="00E10F6D"/>
    <w:rsid w:val="00E1134D"/>
    <w:rsid w:val="00E1145B"/>
    <w:rsid w:val="00E1161F"/>
    <w:rsid w:val="00E11633"/>
    <w:rsid w:val="00E116D9"/>
    <w:rsid w:val="00E1199E"/>
    <w:rsid w:val="00E11A0C"/>
    <w:rsid w:val="00E11B7C"/>
    <w:rsid w:val="00E11EB5"/>
    <w:rsid w:val="00E120BF"/>
    <w:rsid w:val="00E12190"/>
    <w:rsid w:val="00E128AD"/>
    <w:rsid w:val="00E12E16"/>
    <w:rsid w:val="00E13198"/>
    <w:rsid w:val="00E1324A"/>
    <w:rsid w:val="00E13551"/>
    <w:rsid w:val="00E13D7C"/>
    <w:rsid w:val="00E13F4F"/>
    <w:rsid w:val="00E14128"/>
    <w:rsid w:val="00E1439B"/>
    <w:rsid w:val="00E143C4"/>
    <w:rsid w:val="00E146F0"/>
    <w:rsid w:val="00E14879"/>
    <w:rsid w:val="00E14B40"/>
    <w:rsid w:val="00E14E34"/>
    <w:rsid w:val="00E14E3D"/>
    <w:rsid w:val="00E15355"/>
    <w:rsid w:val="00E153FA"/>
    <w:rsid w:val="00E15448"/>
    <w:rsid w:val="00E15954"/>
    <w:rsid w:val="00E15A62"/>
    <w:rsid w:val="00E15A66"/>
    <w:rsid w:val="00E15B1A"/>
    <w:rsid w:val="00E1613A"/>
    <w:rsid w:val="00E165DA"/>
    <w:rsid w:val="00E167DC"/>
    <w:rsid w:val="00E16B2F"/>
    <w:rsid w:val="00E16F72"/>
    <w:rsid w:val="00E176C0"/>
    <w:rsid w:val="00E20786"/>
    <w:rsid w:val="00E20981"/>
    <w:rsid w:val="00E20A4B"/>
    <w:rsid w:val="00E20A5B"/>
    <w:rsid w:val="00E20A88"/>
    <w:rsid w:val="00E20C7D"/>
    <w:rsid w:val="00E20F49"/>
    <w:rsid w:val="00E21053"/>
    <w:rsid w:val="00E211EB"/>
    <w:rsid w:val="00E21203"/>
    <w:rsid w:val="00E213D0"/>
    <w:rsid w:val="00E213E2"/>
    <w:rsid w:val="00E21571"/>
    <w:rsid w:val="00E215FF"/>
    <w:rsid w:val="00E21ED3"/>
    <w:rsid w:val="00E223C9"/>
    <w:rsid w:val="00E224F2"/>
    <w:rsid w:val="00E22BDD"/>
    <w:rsid w:val="00E22E71"/>
    <w:rsid w:val="00E22EE0"/>
    <w:rsid w:val="00E23CA9"/>
    <w:rsid w:val="00E24030"/>
    <w:rsid w:val="00E241EC"/>
    <w:rsid w:val="00E24631"/>
    <w:rsid w:val="00E24F6D"/>
    <w:rsid w:val="00E2522F"/>
    <w:rsid w:val="00E25261"/>
    <w:rsid w:val="00E252F3"/>
    <w:rsid w:val="00E2545B"/>
    <w:rsid w:val="00E25650"/>
    <w:rsid w:val="00E256BE"/>
    <w:rsid w:val="00E2582D"/>
    <w:rsid w:val="00E2588E"/>
    <w:rsid w:val="00E25B69"/>
    <w:rsid w:val="00E269B1"/>
    <w:rsid w:val="00E26EBC"/>
    <w:rsid w:val="00E26FD8"/>
    <w:rsid w:val="00E27015"/>
    <w:rsid w:val="00E272A3"/>
    <w:rsid w:val="00E27828"/>
    <w:rsid w:val="00E30599"/>
    <w:rsid w:val="00E30920"/>
    <w:rsid w:val="00E30A04"/>
    <w:rsid w:val="00E30C2C"/>
    <w:rsid w:val="00E30EAB"/>
    <w:rsid w:val="00E31439"/>
    <w:rsid w:val="00E31C4E"/>
    <w:rsid w:val="00E31E16"/>
    <w:rsid w:val="00E32771"/>
    <w:rsid w:val="00E33114"/>
    <w:rsid w:val="00E331BF"/>
    <w:rsid w:val="00E3346D"/>
    <w:rsid w:val="00E33797"/>
    <w:rsid w:val="00E33C59"/>
    <w:rsid w:val="00E34080"/>
    <w:rsid w:val="00E34214"/>
    <w:rsid w:val="00E344D3"/>
    <w:rsid w:val="00E34C76"/>
    <w:rsid w:val="00E34D9E"/>
    <w:rsid w:val="00E351C9"/>
    <w:rsid w:val="00E354C3"/>
    <w:rsid w:val="00E3562F"/>
    <w:rsid w:val="00E3579A"/>
    <w:rsid w:val="00E359F7"/>
    <w:rsid w:val="00E35B38"/>
    <w:rsid w:val="00E35B4E"/>
    <w:rsid w:val="00E35C7D"/>
    <w:rsid w:val="00E36104"/>
    <w:rsid w:val="00E36203"/>
    <w:rsid w:val="00E36839"/>
    <w:rsid w:val="00E3693C"/>
    <w:rsid w:val="00E370D3"/>
    <w:rsid w:val="00E370F4"/>
    <w:rsid w:val="00E376BE"/>
    <w:rsid w:val="00E37AF5"/>
    <w:rsid w:val="00E37B9C"/>
    <w:rsid w:val="00E37E9A"/>
    <w:rsid w:val="00E402B7"/>
    <w:rsid w:val="00E404E2"/>
    <w:rsid w:val="00E40E5C"/>
    <w:rsid w:val="00E40EA6"/>
    <w:rsid w:val="00E4168C"/>
    <w:rsid w:val="00E41957"/>
    <w:rsid w:val="00E41DA8"/>
    <w:rsid w:val="00E41E5E"/>
    <w:rsid w:val="00E4214B"/>
    <w:rsid w:val="00E4264C"/>
    <w:rsid w:val="00E426DC"/>
    <w:rsid w:val="00E428D0"/>
    <w:rsid w:val="00E42B0F"/>
    <w:rsid w:val="00E42B8E"/>
    <w:rsid w:val="00E42EA9"/>
    <w:rsid w:val="00E42EB3"/>
    <w:rsid w:val="00E43208"/>
    <w:rsid w:val="00E43396"/>
    <w:rsid w:val="00E43A34"/>
    <w:rsid w:val="00E43A81"/>
    <w:rsid w:val="00E43A85"/>
    <w:rsid w:val="00E4430D"/>
    <w:rsid w:val="00E448AB"/>
    <w:rsid w:val="00E44D23"/>
    <w:rsid w:val="00E457BA"/>
    <w:rsid w:val="00E45A56"/>
    <w:rsid w:val="00E45CE4"/>
    <w:rsid w:val="00E462F7"/>
    <w:rsid w:val="00E46345"/>
    <w:rsid w:val="00E466C6"/>
    <w:rsid w:val="00E46973"/>
    <w:rsid w:val="00E46A9E"/>
    <w:rsid w:val="00E46B78"/>
    <w:rsid w:val="00E46C12"/>
    <w:rsid w:val="00E46F6B"/>
    <w:rsid w:val="00E47344"/>
    <w:rsid w:val="00E47541"/>
    <w:rsid w:val="00E475AB"/>
    <w:rsid w:val="00E47C3E"/>
    <w:rsid w:val="00E47CBA"/>
    <w:rsid w:val="00E47D39"/>
    <w:rsid w:val="00E47DF9"/>
    <w:rsid w:val="00E50082"/>
    <w:rsid w:val="00E5032D"/>
    <w:rsid w:val="00E50851"/>
    <w:rsid w:val="00E50EBF"/>
    <w:rsid w:val="00E51462"/>
    <w:rsid w:val="00E5156A"/>
    <w:rsid w:val="00E516F4"/>
    <w:rsid w:val="00E51FB2"/>
    <w:rsid w:val="00E52216"/>
    <w:rsid w:val="00E52327"/>
    <w:rsid w:val="00E52460"/>
    <w:rsid w:val="00E5270C"/>
    <w:rsid w:val="00E5280F"/>
    <w:rsid w:val="00E528F3"/>
    <w:rsid w:val="00E52B3D"/>
    <w:rsid w:val="00E52E53"/>
    <w:rsid w:val="00E53227"/>
    <w:rsid w:val="00E532E0"/>
    <w:rsid w:val="00E53390"/>
    <w:rsid w:val="00E53449"/>
    <w:rsid w:val="00E53787"/>
    <w:rsid w:val="00E5449A"/>
    <w:rsid w:val="00E54718"/>
    <w:rsid w:val="00E54834"/>
    <w:rsid w:val="00E54CEA"/>
    <w:rsid w:val="00E54E6D"/>
    <w:rsid w:val="00E55091"/>
    <w:rsid w:val="00E5509E"/>
    <w:rsid w:val="00E55386"/>
    <w:rsid w:val="00E55694"/>
    <w:rsid w:val="00E55752"/>
    <w:rsid w:val="00E55B3A"/>
    <w:rsid w:val="00E56092"/>
    <w:rsid w:val="00E5645B"/>
    <w:rsid w:val="00E56701"/>
    <w:rsid w:val="00E56B78"/>
    <w:rsid w:val="00E572F4"/>
    <w:rsid w:val="00E57775"/>
    <w:rsid w:val="00E57C7D"/>
    <w:rsid w:val="00E6004C"/>
    <w:rsid w:val="00E60093"/>
    <w:rsid w:val="00E60839"/>
    <w:rsid w:val="00E60CF5"/>
    <w:rsid w:val="00E612DF"/>
    <w:rsid w:val="00E617A7"/>
    <w:rsid w:val="00E61B80"/>
    <w:rsid w:val="00E61FBC"/>
    <w:rsid w:val="00E62120"/>
    <w:rsid w:val="00E62370"/>
    <w:rsid w:val="00E623CF"/>
    <w:rsid w:val="00E624A4"/>
    <w:rsid w:val="00E62B2A"/>
    <w:rsid w:val="00E62B3B"/>
    <w:rsid w:val="00E630AF"/>
    <w:rsid w:val="00E63179"/>
    <w:rsid w:val="00E63195"/>
    <w:rsid w:val="00E631AD"/>
    <w:rsid w:val="00E633F0"/>
    <w:rsid w:val="00E633F9"/>
    <w:rsid w:val="00E63492"/>
    <w:rsid w:val="00E63866"/>
    <w:rsid w:val="00E63907"/>
    <w:rsid w:val="00E63EAC"/>
    <w:rsid w:val="00E640F4"/>
    <w:rsid w:val="00E6412E"/>
    <w:rsid w:val="00E64381"/>
    <w:rsid w:val="00E64670"/>
    <w:rsid w:val="00E64838"/>
    <w:rsid w:val="00E64A04"/>
    <w:rsid w:val="00E64D05"/>
    <w:rsid w:val="00E64E0B"/>
    <w:rsid w:val="00E64E4C"/>
    <w:rsid w:val="00E654DF"/>
    <w:rsid w:val="00E65A56"/>
    <w:rsid w:val="00E65ABC"/>
    <w:rsid w:val="00E65AF0"/>
    <w:rsid w:val="00E6607D"/>
    <w:rsid w:val="00E6630D"/>
    <w:rsid w:val="00E663A8"/>
    <w:rsid w:val="00E663AB"/>
    <w:rsid w:val="00E663D5"/>
    <w:rsid w:val="00E6677A"/>
    <w:rsid w:val="00E66A14"/>
    <w:rsid w:val="00E66A31"/>
    <w:rsid w:val="00E670E4"/>
    <w:rsid w:val="00E6783B"/>
    <w:rsid w:val="00E67AF9"/>
    <w:rsid w:val="00E67DF8"/>
    <w:rsid w:val="00E67F44"/>
    <w:rsid w:val="00E67FC0"/>
    <w:rsid w:val="00E7046B"/>
    <w:rsid w:val="00E70502"/>
    <w:rsid w:val="00E70E69"/>
    <w:rsid w:val="00E71009"/>
    <w:rsid w:val="00E71435"/>
    <w:rsid w:val="00E7145C"/>
    <w:rsid w:val="00E71531"/>
    <w:rsid w:val="00E715B5"/>
    <w:rsid w:val="00E71B24"/>
    <w:rsid w:val="00E71BFB"/>
    <w:rsid w:val="00E7205F"/>
    <w:rsid w:val="00E72235"/>
    <w:rsid w:val="00E72378"/>
    <w:rsid w:val="00E72BFB"/>
    <w:rsid w:val="00E72CF8"/>
    <w:rsid w:val="00E72EAF"/>
    <w:rsid w:val="00E730EF"/>
    <w:rsid w:val="00E7341C"/>
    <w:rsid w:val="00E7344B"/>
    <w:rsid w:val="00E7354C"/>
    <w:rsid w:val="00E73752"/>
    <w:rsid w:val="00E737A8"/>
    <w:rsid w:val="00E73C84"/>
    <w:rsid w:val="00E73DFF"/>
    <w:rsid w:val="00E73FFD"/>
    <w:rsid w:val="00E74120"/>
    <w:rsid w:val="00E7427F"/>
    <w:rsid w:val="00E7444C"/>
    <w:rsid w:val="00E74495"/>
    <w:rsid w:val="00E74590"/>
    <w:rsid w:val="00E74700"/>
    <w:rsid w:val="00E74A27"/>
    <w:rsid w:val="00E74D6A"/>
    <w:rsid w:val="00E7501A"/>
    <w:rsid w:val="00E753EC"/>
    <w:rsid w:val="00E75701"/>
    <w:rsid w:val="00E75834"/>
    <w:rsid w:val="00E75839"/>
    <w:rsid w:val="00E75938"/>
    <w:rsid w:val="00E75AF0"/>
    <w:rsid w:val="00E75CD1"/>
    <w:rsid w:val="00E75EF2"/>
    <w:rsid w:val="00E76114"/>
    <w:rsid w:val="00E76448"/>
    <w:rsid w:val="00E76555"/>
    <w:rsid w:val="00E77B3B"/>
    <w:rsid w:val="00E77D8F"/>
    <w:rsid w:val="00E77E31"/>
    <w:rsid w:val="00E80009"/>
    <w:rsid w:val="00E8037D"/>
    <w:rsid w:val="00E80499"/>
    <w:rsid w:val="00E8056A"/>
    <w:rsid w:val="00E80590"/>
    <w:rsid w:val="00E80732"/>
    <w:rsid w:val="00E80DF2"/>
    <w:rsid w:val="00E81140"/>
    <w:rsid w:val="00E8125B"/>
    <w:rsid w:val="00E813C9"/>
    <w:rsid w:val="00E815C1"/>
    <w:rsid w:val="00E815E3"/>
    <w:rsid w:val="00E81820"/>
    <w:rsid w:val="00E8190A"/>
    <w:rsid w:val="00E81E8B"/>
    <w:rsid w:val="00E822A5"/>
    <w:rsid w:val="00E82483"/>
    <w:rsid w:val="00E8257D"/>
    <w:rsid w:val="00E82914"/>
    <w:rsid w:val="00E82D0B"/>
    <w:rsid w:val="00E82E3C"/>
    <w:rsid w:val="00E82F71"/>
    <w:rsid w:val="00E82FED"/>
    <w:rsid w:val="00E833C5"/>
    <w:rsid w:val="00E833DC"/>
    <w:rsid w:val="00E83634"/>
    <w:rsid w:val="00E839C6"/>
    <w:rsid w:val="00E83B76"/>
    <w:rsid w:val="00E83BB6"/>
    <w:rsid w:val="00E83EE9"/>
    <w:rsid w:val="00E84497"/>
    <w:rsid w:val="00E84508"/>
    <w:rsid w:val="00E8458F"/>
    <w:rsid w:val="00E846B8"/>
    <w:rsid w:val="00E84C07"/>
    <w:rsid w:val="00E851A0"/>
    <w:rsid w:val="00E851BB"/>
    <w:rsid w:val="00E85EE6"/>
    <w:rsid w:val="00E85F94"/>
    <w:rsid w:val="00E864AB"/>
    <w:rsid w:val="00E86503"/>
    <w:rsid w:val="00E86EDF"/>
    <w:rsid w:val="00E87290"/>
    <w:rsid w:val="00E87603"/>
    <w:rsid w:val="00E87DD5"/>
    <w:rsid w:val="00E900EB"/>
    <w:rsid w:val="00E9012B"/>
    <w:rsid w:val="00E909BA"/>
    <w:rsid w:val="00E90BA4"/>
    <w:rsid w:val="00E90C84"/>
    <w:rsid w:val="00E90E30"/>
    <w:rsid w:val="00E90E34"/>
    <w:rsid w:val="00E90E5C"/>
    <w:rsid w:val="00E91C46"/>
    <w:rsid w:val="00E91CD3"/>
    <w:rsid w:val="00E91EA1"/>
    <w:rsid w:val="00E9230E"/>
    <w:rsid w:val="00E923B4"/>
    <w:rsid w:val="00E925F2"/>
    <w:rsid w:val="00E9291C"/>
    <w:rsid w:val="00E9294E"/>
    <w:rsid w:val="00E92D00"/>
    <w:rsid w:val="00E92E25"/>
    <w:rsid w:val="00E93105"/>
    <w:rsid w:val="00E936FF"/>
    <w:rsid w:val="00E93878"/>
    <w:rsid w:val="00E93BDC"/>
    <w:rsid w:val="00E94560"/>
    <w:rsid w:val="00E94657"/>
    <w:rsid w:val="00E947F2"/>
    <w:rsid w:val="00E94BA7"/>
    <w:rsid w:val="00E94BFE"/>
    <w:rsid w:val="00E94FCF"/>
    <w:rsid w:val="00E9518C"/>
    <w:rsid w:val="00E952AE"/>
    <w:rsid w:val="00E9548B"/>
    <w:rsid w:val="00E95563"/>
    <w:rsid w:val="00E9574D"/>
    <w:rsid w:val="00E9593B"/>
    <w:rsid w:val="00E96325"/>
    <w:rsid w:val="00E9668C"/>
    <w:rsid w:val="00E96D95"/>
    <w:rsid w:val="00E97456"/>
    <w:rsid w:val="00E974C4"/>
    <w:rsid w:val="00E976F5"/>
    <w:rsid w:val="00E9773E"/>
    <w:rsid w:val="00E97858"/>
    <w:rsid w:val="00E97EC4"/>
    <w:rsid w:val="00EA00B8"/>
    <w:rsid w:val="00EA0180"/>
    <w:rsid w:val="00EA0373"/>
    <w:rsid w:val="00EA0638"/>
    <w:rsid w:val="00EA06F3"/>
    <w:rsid w:val="00EA0B97"/>
    <w:rsid w:val="00EA1174"/>
    <w:rsid w:val="00EA1386"/>
    <w:rsid w:val="00EA1777"/>
    <w:rsid w:val="00EA191A"/>
    <w:rsid w:val="00EA1967"/>
    <w:rsid w:val="00EA1A33"/>
    <w:rsid w:val="00EA1BB2"/>
    <w:rsid w:val="00EA1BD0"/>
    <w:rsid w:val="00EA1EDC"/>
    <w:rsid w:val="00EA1F0D"/>
    <w:rsid w:val="00EA204D"/>
    <w:rsid w:val="00EA2A56"/>
    <w:rsid w:val="00EA2C6F"/>
    <w:rsid w:val="00EA3350"/>
    <w:rsid w:val="00EA3812"/>
    <w:rsid w:val="00EA3884"/>
    <w:rsid w:val="00EA39DB"/>
    <w:rsid w:val="00EA4399"/>
    <w:rsid w:val="00EA43C8"/>
    <w:rsid w:val="00EA4C21"/>
    <w:rsid w:val="00EA4C69"/>
    <w:rsid w:val="00EA4F62"/>
    <w:rsid w:val="00EA52FA"/>
    <w:rsid w:val="00EA5CFC"/>
    <w:rsid w:val="00EA6165"/>
    <w:rsid w:val="00EA6574"/>
    <w:rsid w:val="00EA65F3"/>
    <w:rsid w:val="00EA6637"/>
    <w:rsid w:val="00EA6983"/>
    <w:rsid w:val="00EA6C2A"/>
    <w:rsid w:val="00EA6EC1"/>
    <w:rsid w:val="00EA6FFB"/>
    <w:rsid w:val="00EA723A"/>
    <w:rsid w:val="00EA75DA"/>
    <w:rsid w:val="00EA783B"/>
    <w:rsid w:val="00EA794B"/>
    <w:rsid w:val="00EA7CDB"/>
    <w:rsid w:val="00EA7E9D"/>
    <w:rsid w:val="00EB00E2"/>
    <w:rsid w:val="00EB09FE"/>
    <w:rsid w:val="00EB0C36"/>
    <w:rsid w:val="00EB0CB9"/>
    <w:rsid w:val="00EB121B"/>
    <w:rsid w:val="00EB139C"/>
    <w:rsid w:val="00EB1C2A"/>
    <w:rsid w:val="00EB2492"/>
    <w:rsid w:val="00EB25F4"/>
    <w:rsid w:val="00EB2C2A"/>
    <w:rsid w:val="00EB2F56"/>
    <w:rsid w:val="00EB2FDF"/>
    <w:rsid w:val="00EB30B2"/>
    <w:rsid w:val="00EB30DF"/>
    <w:rsid w:val="00EB3303"/>
    <w:rsid w:val="00EB3398"/>
    <w:rsid w:val="00EB350A"/>
    <w:rsid w:val="00EB387D"/>
    <w:rsid w:val="00EB3913"/>
    <w:rsid w:val="00EB399E"/>
    <w:rsid w:val="00EB3B5D"/>
    <w:rsid w:val="00EB3C64"/>
    <w:rsid w:val="00EB44B3"/>
    <w:rsid w:val="00EB4595"/>
    <w:rsid w:val="00EB45B5"/>
    <w:rsid w:val="00EB47F2"/>
    <w:rsid w:val="00EB4AEA"/>
    <w:rsid w:val="00EB4D45"/>
    <w:rsid w:val="00EB50C1"/>
    <w:rsid w:val="00EB5147"/>
    <w:rsid w:val="00EB5209"/>
    <w:rsid w:val="00EB54C1"/>
    <w:rsid w:val="00EB5719"/>
    <w:rsid w:val="00EB5F88"/>
    <w:rsid w:val="00EB60E9"/>
    <w:rsid w:val="00EB6AE0"/>
    <w:rsid w:val="00EB6B84"/>
    <w:rsid w:val="00EB6B99"/>
    <w:rsid w:val="00EB6D0B"/>
    <w:rsid w:val="00EB6E4C"/>
    <w:rsid w:val="00EB7419"/>
    <w:rsid w:val="00EB78AB"/>
    <w:rsid w:val="00EB7A66"/>
    <w:rsid w:val="00EB7ABF"/>
    <w:rsid w:val="00EB7B38"/>
    <w:rsid w:val="00EB7C6A"/>
    <w:rsid w:val="00EC00E6"/>
    <w:rsid w:val="00EC0413"/>
    <w:rsid w:val="00EC04DD"/>
    <w:rsid w:val="00EC072D"/>
    <w:rsid w:val="00EC0788"/>
    <w:rsid w:val="00EC0A31"/>
    <w:rsid w:val="00EC1096"/>
    <w:rsid w:val="00EC14B6"/>
    <w:rsid w:val="00EC1FDE"/>
    <w:rsid w:val="00EC2358"/>
    <w:rsid w:val="00EC26E9"/>
    <w:rsid w:val="00EC29E2"/>
    <w:rsid w:val="00EC2A50"/>
    <w:rsid w:val="00EC2F04"/>
    <w:rsid w:val="00EC2FAB"/>
    <w:rsid w:val="00EC31A0"/>
    <w:rsid w:val="00EC31C8"/>
    <w:rsid w:val="00EC3594"/>
    <w:rsid w:val="00EC3822"/>
    <w:rsid w:val="00EC3B8C"/>
    <w:rsid w:val="00EC3B9D"/>
    <w:rsid w:val="00EC3CF8"/>
    <w:rsid w:val="00EC3DFB"/>
    <w:rsid w:val="00EC3E20"/>
    <w:rsid w:val="00EC3FA6"/>
    <w:rsid w:val="00EC4497"/>
    <w:rsid w:val="00EC4526"/>
    <w:rsid w:val="00EC4B0A"/>
    <w:rsid w:val="00EC4BD8"/>
    <w:rsid w:val="00EC4C43"/>
    <w:rsid w:val="00EC5394"/>
    <w:rsid w:val="00EC55B4"/>
    <w:rsid w:val="00EC55EE"/>
    <w:rsid w:val="00EC5AA6"/>
    <w:rsid w:val="00EC5C65"/>
    <w:rsid w:val="00EC5D43"/>
    <w:rsid w:val="00EC61ED"/>
    <w:rsid w:val="00EC6305"/>
    <w:rsid w:val="00EC6436"/>
    <w:rsid w:val="00EC666E"/>
    <w:rsid w:val="00EC681B"/>
    <w:rsid w:val="00EC6D67"/>
    <w:rsid w:val="00EC729E"/>
    <w:rsid w:val="00EC72BF"/>
    <w:rsid w:val="00EC74F6"/>
    <w:rsid w:val="00EC77F0"/>
    <w:rsid w:val="00EC79D3"/>
    <w:rsid w:val="00ED0765"/>
    <w:rsid w:val="00ED0B74"/>
    <w:rsid w:val="00ED0CCA"/>
    <w:rsid w:val="00ED0D58"/>
    <w:rsid w:val="00ED0DA6"/>
    <w:rsid w:val="00ED0EE0"/>
    <w:rsid w:val="00ED0F1F"/>
    <w:rsid w:val="00ED1430"/>
    <w:rsid w:val="00ED1FD2"/>
    <w:rsid w:val="00ED2042"/>
    <w:rsid w:val="00ED215E"/>
    <w:rsid w:val="00ED2417"/>
    <w:rsid w:val="00ED24E4"/>
    <w:rsid w:val="00ED276E"/>
    <w:rsid w:val="00ED293F"/>
    <w:rsid w:val="00ED2E29"/>
    <w:rsid w:val="00ED3233"/>
    <w:rsid w:val="00ED35F0"/>
    <w:rsid w:val="00ED3881"/>
    <w:rsid w:val="00ED389E"/>
    <w:rsid w:val="00ED3B42"/>
    <w:rsid w:val="00ED3EF1"/>
    <w:rsid w:val="00ED4D9C"/>
    <w:rsid w:val="00ED520B"/>
    <w:rsid w:val="00ED56CB"/>
    <w:rsid w:val="00ED5AA0"/>
    <w:rsid w:val="00ED5AA4"/>
    <w:rsid w:val="00ED5B7B"/>
    <w:rsid w:val="00ED5BF6"/>
    <w:rsid w:val="00ED5F6B"/>
    <w:rsid w:val="00ED6546"/>
    <w:rsid w:val="00ED65EB"/>
    <w:rsid w:val="00ED6AF6"/>
    <w:rsid w:val="00ED7345"/>
    <w:rsid w:val="00ED73AD"/>
    <w:rsid w:val="00ED7DDB"/>
    <w:rsid w:val="00ED7DF3"/>
    <w:rsid w:val="00ED7EA3"/>
    <w:rsid w:val="00ED7F08"/>
    <w:rsid w:val="00ED7F83"/>
    <w:rsid w:val="00EE089B"/>
    <w:rsid w:val="00EE0A61"/>
    <w:rsid w:val="00EE0B37"/>
    <w:rsid w:val="00EE0B52"/>
    <w:rsid w:val="00EE0BD9"/>
    <w:rsid w:val="00EE0CBE"/>
    <w:rsid w:val="00EE0EC5"/>
    <w:rsid w:val="00EE0F7E"/>
    <w:rsid w:val="00EE0FF6"/>
    <w:rsid w:val="00EE1615"/>
    <w:rsid w:val="00EE1827"/>
    <w:rsid w:val="00EE19A6"/>
    <w:rsid w:val="00EE1FAB"/>
    <w:rsid w:val="00EE22ED"/>
    <w:rsid w:val="00EE28F3"/>
    <w:rsid w:val="00EE2983"/>
    <w:rsid w:val="00EE2A69"/>
    <w:rsid w:val="00EE2C3D"/>
    <w:rsid w:val="00EE3489"/>
    <w:rsid w:val="00EE35F3"/>
    <w:rsid w:val="00EE3685"/>
    <w:rsid w:val="00EE3900"/>
    <w:rsid w:val="00EE419F"/>
    <w:rsid w:val="00EE42A2"/>
    <w:rsid w:val="00EE4482"/>
    <w:rsid w:val="00EE4E0D"/>
    <w:rsid w:val="00EE4FD9"/>
    <w:rsid w:val="00EE50C4"/>
    <w:rsid w:val="00EE5474"/>
    <w:rsid w:val="00EE55CE"/>
    <w:rsid w:val="00EE5DD4"/>
    <w:rsid w:val="00EE5FF0"/>
    <w:rsid w:val="00EE6BEA"/>
    <w:rsid w:val="00EE7269"/>
    <w:rsid w:val="00EE7314"/>
    <w:rsid w:val="00EF0056"/>
    <w:rsid w:val="00EF0A12"/>
    <w:rsid w:val="00EF0D3B"/>
    <w:rsid w:val="00EF0D7C"/>
    <w:rsid w:val="00EF15C0"/>
    <w:rsid w:val="00EF197B"/>
    <w:rsid w:val="00EF1B4E"/>
    <w:rsid w:val="00EF1D9A"/>
    <w:rsid w:val="00EF21FF"/>
    <w:rsid w:val="00EF2327"/>
    <w:rsid w:val="00EF2847"/>
    <w:rsid w:val="00EF2988"/>
    <w:rsid w:val="00EF2B17"/>
    <w:rsid w:val="00EF2C0B"/>
    <w:rsid w:val="00EF34D1"/>
    <w:rsid w:val="00EF35D7"/>
    <w:rsid w:val="00EF38E9"/>
    <w:rsid w:val="00EF3921"/>
    <w:rsid w:val="00EF3AAB"/>
    <w:rsid w:val="00EF3B28"/>
    <w:rsid w:val="00EF3DE1"/>
    <w:rsid w:val="00EF425F"/>
    <w:rsid w:val="00EF4849"/>
    <w:rsid w:val="00EF4DA7"/>
    <w:rsid w:val="00EF5462"/>
    <w:rsid w:val="00EF57AE"/>
    <w:rsid w:val="00EF5A2F"/>
    <w:rsid w:val="00EF5CFD"/>
    <w:rsid w:val="00EF5E45"/>
    <w:rsid w:val="00EF5EC5"/>
    <w:rsid w:val="00EF62C2"/>
    <w:rsid w:val="00EF645F"/>
    <w:rsid w:val="00EF6E13"/>
    <w:rsid w:val="00EF732C"/>
    <w:rsid w:val="00EF776F"/>
    <w:rsid w:val="00EF7ED5"/>
    <w:rsid w:val="00EF7FFE"/>
    <w:rsid w:val="00F001C4"/>
    <w:rsid w:val="00F0023C"/>
    <w:rsid w:val="00F0053F"/>
    <w:rsid w:val="00F00F98"/>
    <w:rsid w:val="00F0121B"/>
    <w:rsid w:val="00F0134E"/>
    <w:rsid w:val="00F01369"/>
    <w:rsid w:val="00F015E5"/>
    <w:rsid w:val="00F01E86"/>
    <w:rsid w:val="00F01FC6"/>
    <w:rsid w:val="00F027B2"/>
    <w:rsid w:val="00F02C43"/>
    <w:rsid w:val="00F02F7C"/>
    <w:rsid w:val="00F031CF"/>
    <w:rsid w:val="00F039C7"/>
    <w:rsid w:val="00F03BBC"/>
    <w:rsid w:val="00F04377"/>
    <w:rsid w:val="00F0455E"/>
    <w:rsid w:val="00F0478A"/>
    <w:rsid w:val="00F0480E"/>
    <w:rsid w:val="00F04E22"/>
    <w:rsid w:val="00F04EF2"/>
    <w:rsid w:val="00F05014"/>
    <w:rsid w:val="00F05152"/>
    <w:rsid w:val="00F052E8"/>
    <w:rsid w:val="00F05537"/>
    <w:rsid w:val="00F0576E"/>
    <w:rsid w:val="00F05C07"/>
    <w:rsid w:val="00F05C90"/>
    <w:rsid w:val="00F05CF4"/>
    <w:rsid w:val="00F06026"/>
    <w:rsid w:val="00F065D9"/>
    <w:rsid w:val="00F0663B"/>
    <w:rsid w:val="00F066AC"/>
    <w:rsid w:val="00F066E3"/>
    <w:rsid w:val="00F067EE"/>
    <w:rsid w:val="00F068EA"/>
    <w:rsid w:val="00F07106"/>
    <w:rsid w:val="00F07202"/>
    <w:rsid w:val="00F074C1"/>
    <w:rsid w:val="00F07549"/>
    <w:rsid w:val="00F07AE2"/>
    <w:rsid w:val="00F07C0D"/>
    <w:rsid w:val="00F07C89"/>
    <w:rsid w:val="00F07DE0"/>
    <w:rsid w:val="00F10015"/>
    <w:rsid w:val="00F102AF"/>
    <w:rsid w:val="00F104E4"/>
    <w:rsid w:val="00F10541"/>
    <w:rsid w:val="00F1078D"/>
    <w:rsid w:val="00F10A4E"/>
    <w:rsid w:val="00F10D62"/>
    <w:rsid w:val="00F11B25"/>
    <w:rsid w:val="00F11B3B"/>
    <w:rsid w:val="00F11BCF"/>
    <w:rsid w:val="00F11BDE"/>
    <w:rsid w:val="00F120C0"/>
    <w:rsid w:val="00F127B1"/>
    <w:rsid w:val="00F12851"/>
    <w:rsid w:val="00F129DA"/>
    <w:rsid w:val="00F12B12"/>
    <w:rsid w:val="00F12EA9"/>
    <w:rsid w:val="00F1335B"/>
    <w:rsid w:val="00F135EE"/>
    <w:rsid w:val="00F1371F"/>
    <w:rsid w:val="00F13BAD"/>
    <w:rsid w:val="00F13E55"/>
    <w:rsid w:val="00F13E56"/>
    <w:rsid w:val="00F1420E"/>
    <w:rsid w:val="00F142CB"/>
    <w:rsid w:val="00F14A1A"/>
    <w:rsid w:val="00F14B71"/>
    <w:rsid w:val="00F1501D"/>
    <w:rsid w:val="00F1567D"/>
    <w:rsid w:val="00F15D03"/>
    <w:rsid w:val="00F15D89"/>
    <w:rsid w:val="00F15F57"/>
    <w:rsid w:val="00F160DF"/>
    <w:rsid w:val="00F163AC"/>
    <w:rsid w:val="00F1650F"/>
    <w:rsid w:val="00F16615"/>
    <w:rsid w:val="00F16C00"/>
    <w:rsid w:val="00F16DE7"/>
    <w:rsid w:val="00F17199"/>
    <w:rsid w:val="00F17F65"/>
    <w:rsid w:val="00F17FA6"/>
    <w:rsid w:val="00F20078"/>
    <w:rsid w:val="00F2053A"/>
    <w:rsid w:val="00F208FA"/>
    <w:rsid w:val="00F20BEB"/>
    <w:rsid w:val="00F20C5F"/>
    <w:rsid w:val="00F2109D"/>
    <w:rsid w:val="00F21331"/>
    <w:rsid w:val="00F21A48"/>
    <w:rsid w:val="00F21BA9"/>
    <w:rsid w:val="00F21EFA"/>
    <w:rsid w:val="00F2205C"/>
    <w:rsid w:val="00F2212F"/>
    <w:rsid w:val="00F225C1"/>
    <w:rsid w:val="00F2266C"/>
    <w:rsid w:val="00F2268D"/>
    <w:rsid w:val="00F226E1"/>
    <w:rsid w:val="00F2271F"/>
    <w:rsid w:val="00F2287E"/>
    <w:rsid w:val="00F23174"/>
    <w:rsid w:val="00F23305"/>
    <w:rsid w:val="00F235EE"/>
    <w:rsid w:val="00F2362C"/>
    <w:rsid w:val="00F2380C"/>
    <w:rsid w:val="00F23819"/>
    <w:rsid w:val="00F239B2"/>
    <w:rsid w:val="00F23A90"/>
    <w:rsid w:val="00F23C15"/>
    <w:rsid w:val="00F24127"/>
    <w:rsid w:val="00F24559"/>
    <w:rsid w:val="00F2461A"/>
    <w:rsid w:val="00F247D5"/>
    <w:rsid w:val="00F24BFA"/>
    <w:rsid w:val="00F24C52"/>
    <w:rsid w:val="00F25853"/>
    <w:rsid w:val="00F25BBE"/>
    <w:rsid w:val="00F25E19"/>
    <w:rsid w:val="00F25FF7"/>
    <w:rsid w:val="00F272CE"/>
    <w:rsid w:val="00F279B3"/>
    <w:rsid w:val="00F27AFA"/>
    <w:rsid w:val="00F27F85"/>
    <w:rsid w:val="00F301B8"/>
    <w:rsid w:val="00F304E7"/>
    <w:rsid w:val="00F30594"/>
    <w:rsid w:val="00F30AFC"/>
    <w:rsid w:val="00F30B6F"/>
    <w:rsid w:val="00F30D37"/>
    <w:rsid w:val="00F31165"/>
    <w:rsid w:val="00F31B92"/>
    <w:rsid w:val="00F31CBD"/>
    <w:rsid w:val="00F32842"/>
    <w:rsid w:val="00F32972"/>
    <w:rsid w:val="00F32D1D"/>
    <w:rsid w:val="00F32DAA"/>
    <w:rsid w:val="00F32E51"/>
    <w:rsid w:val="00F32F26"/>
    <w:rsid w:val="00F33049"/>
    <w:rsid w:val="00F335EA"/>
    <w:rsid w:val="00F33A6C"/>
    <w:rsid w:val="00F34222"/>
    <w:rsid w:val="00F3446F"/>
    <w:rsid w:val="00F344A6"/>
    <w:rsid w:val="00F34895"/>
    <w:rsid w:val="00F348CC"/>
    <w:rsid w:val="00F34B7B"/>
    <w:rsid w:val="00F34CC0"/>
    <w:rsid w:val="00F351C6"/>
    <w:rsid w:val="00F352E7"/>
    <w:rsid w:val="00F35426"/>
    <w:rsid w:val="00F354F0"/>
    <w:rsid w:val="00F3553E"/>
    <w:rsid w:val="00F35838"/>
    <w:rsid w:val="00F35A22"/>
    <w:rsid w:val="00F35FB7"/>
    <w:rsid w:val="00F3650F"/>
    <w:rsid w:val="00F36880"/>
    <w:rsid w:val="00F3698D"/>
    <w:rsid w:val="00F36AA0"/>
    <w:rsid w:val="00F36E0C"/>
    <w:rsid w:val="00F3712F"/>
    <w:rsid w:val="00F37335"/>
    <w:rsid w:val="00F374C3"/>
    <w:rsid w:val="00F37C83"/>
    <w:rsid w:val="00F37DB1"/>
    <w:rsid w:val="00F40151"/>
    <w:rsid w:val="00F40425"/>
    <w:rsid w:val="00F40926"/>
    <w:rsid w:val="00F40C63"/>
    <w:rsid w:val="00F40FC3"/>
    <w:rsid w:val="00F4138B"/>
    <w:rsid w:val="00F41F1E"/>
    <w:rsid w:val="00F422BD"/>
    <w:rsid w:val="00F422CD"/>
    <w:rsid w:val="00F423F0"/>
    <w:rsid w:val="00F42515"/>
    <w:rsid w:val="00F42982"/>
    <w:rsid w:val="00F42A5D"/>
    <w:rsid w:val="00F42C83"/>
    <w:rsid w:val="00F42CE5"/>
    <w:rsid w:val="00F43203"/>
    <w:rsid w:val="00F43349"/>
    <w:rsid w:val="00F4359F"/>
    <w:rsid w:val="00F435C0"/>
    <w:rsid w:val="00F43614"/>
    <w:rsid w:val="00F43F38"/>
    <w:rsid w:val="00F43F73"/>
    <w:rsid w:val="00F44364"/>
    <w:rsid w:val="00F44AB4"/>
    <w:rsid w:val="00F44B08"/>
    <w:rsid w:val="00F44BCE"/>
    <w:rsid w:val="00F44C19"/>
    <w:rsid w:val="00F45479"/>
    <w:rsid w:val="00F45967"/>
    <w:rsid w:val="00F45B2F"/>
    <w:rsid w:val="00F4605C"/>
    <w:rsid w:val="00F461D0"/>
    <w:rsid w:val="00F46F80"/>
    <w:rsid w:val="00F46FF8"/>
    <w:rsid w:val="00F471A8"/>
    <w:rsid w:val="00F47BA1"/>
    <w:rsid w:val="00F47E36"/>
    <w:rsid w:val="00F5069E"/>
    <w:rsid w:val="00F509F4"/>
    <w:rsid w:val="00F50B33"/>
    <w:rsid w:val="00F510FA"/>
    <w:rsid w:val="00F5123F"/>
    <w:rsid w:val="00F513E8"/>
    <w:rsid w:val="00F51425"/>
    <w:rsid w:val="00F518E0"/>
    <w:rsid w:val="00F51B85"/>
    <w:rsid w:val="00F51CB0"/>
    <w:rsid w:val="00F520EC"/>
    <w:rsid w:val="00F52175"/>
    <w:rsid w:val="00F52474"/>
    <w:rsid w:val="00F525E0"/>
    <w:rsid w:val="00F527D7"/>
    <w:rsid w:val="00F528B0"/>
    <w:rsid w:val="00F54092"/>
    <w:rsid w:val="00F54569"/>
    <w:rsid w:val="00F547F6"/>
    <w:rsid w:val="00F54980"/>
    <w:rsid w:val="00F54C05"/>
    <w:rsid w:val="00F54CAF"/>
    <w:rsid w:val="00F552FC"/>
    <w:rsid w:val="00F553D5"/>
    <w:rsid w:val="00F55EC0"/>
    <w:rsid w:val="00F568F1"/>
    <w:rsid w:val="00F56AB0"/>
    <w:rsid w:val="00F56FD9"/>
    <w:rsid w:val="00F57103"/>
    <w:rsid w:val="00F5741B"/>
    <w:rsid w:val="00F57838"/>
    <w:rsid w:val="00F57B63"/>
    <w:rsid w:val="00F57B84"/>
    <w:rsid w:val="00F57BA5"/>
    <w:rsid w:val="00F57F84"/>
    <w:rsid w:val="00F601ED"/>
    <w:rsid w:val="00F60309"/>
    <w:rsid w:val="00F606FC"/>
    <w:rsid w:val="00F607DC"/>
    <w:rsid w:val="00F608FA"/>
    <w:rsid w:val="00F60FB7"/>
    <w:rsid w:val="00F61349"/>
    <w:rsid w:val="00F61469"/>
    <w:rsid w:val="00F614CE"/>
    <w:rsid w:val="00F616C0"/>
    <w:rsid w:val="00F616EA"/>
    <w:rsid w:val="00F61E2A"/>
    <w:rsid w:val="00F620D5"/>
    <w:rsid w:val="00F62312"/>
    <w:rsid w:val="00F62744"/>
    <w:rsid w:val="00F62E68"/>
    <w:rsid w:val="00F63076"/>
    <w:rsid w:val="00F63151"/>
    <w:rsid w:val="00F63407"/>
    <w:rsid w:val="00F63969"/>
    <w:rsid w:val="00F639FA"/>
    <w:rsid w:val="00F63C1E"/>
    <w:rsid w:val="00F63CD2"/>
    <w:rsid w:val="00F63D3B"/>
    <w:rsid w:val="00F63FAE"/>
    <w:rsid w:val="00F64402"/>
    <w:rsid w:val="00F645B1"/>
    <w:rsid w:val="00F646D1"/>
    <w:rsid w:val="00F64795"/>
    <w:rsid w:val="00F65428"/>
    <w:rsid w:val="00F66169"/>
    <w:rsid w:val="00F6640E"/>
    <w:rsid w:val="00F6683B"/>
    <w:rsid w:val="00F669A7"/>
    <w:rsid w:val="00F66C55"/>
    <w:rsid w:val="00F6729C"/>
    <w:rsid w:val="00F672D9"/>
    <w:rsid w:val="00F67457"/>
    <w:rsid w:val="00F6755A"/>
    <w:rsid w:val="00F67851"/>
    <w:rsid w:val="00F67C39"/>
    <w:rsid w:val="00F67DDD"/>
    <w:rsid w:val="00F67DF8"/>
    <w:rsid w:val="00F67E6E"/>
    <w:rsid w:val="00F67FD9"/>
    <w:rsid w:val="00F70047"/>
    <w:rsid w:val="00F7006F"/>
    <w:rsid w:val="00F710EF"/>
    <w:rsid w:val="00F711E3"/>
    <w:rsid w:val="00F7127E"/>
    <w:rsid w:val="00F71943"/>
    <w:rsid w:val="00F71C05"/>
    <w:rsid w:val="00F721F5"/>
    <w:rsid w:val="00F73133"/>
    <w:rsid w:val="00F7317B"/>
    <w:rsid w:val="00F73421"/>
    <w:rsid w:val="00F7391E"/>
    <w:rsid w:val="00F73AB5"/>
    <w:rsid w:val="00F73FE5"/>
    <w:rsid w:val="00F7442F"/>
    <w:rsid w:val="00F745D8"/>
    <w:rsid w:val="00F7460F"/>
    <w:rsid w:val="00F74774"/>
    <w:rsid w:val="00F74E95"/>
    <w:rsid w:val="00F750E0"/>
    <w:rsid w:val="00F7593A"/>
    <w:rsid w:val="00F75966"/>
    <w:rsid w:val="00F759F1"/>
    <w:rsid w:val="00F75D94"/>
    <w:rsid w:val="00F760C0"/>
    <w:rsid w:val="00F762DC"/>
    <w:rsid w:val="00F7639C"/>
    <w:rsid w:val="00F764D7"/>
    <w:rsid w:val="00F76A81"/>
    <w:rsid w:val="00F76D77"/>
    <w:rsid w:val="00F7763C"/>
    <w:rsid w:val="00F77B99"/>
    <w:rsid w:val="00F8000F"/>
    <w:rsid w:val="00F800EC"/>
    <w:rsid w:val="00F80196"/>
    <w:rsid w:val="00F8039E"/>
    <w:rsid w:val="00F803D5"/>
    <w:rsid w:val="00F80562"/>
    <w:rsid w:val="00F80613"/>
    <w:rsid w:val="00F81629"/>
    <w:rsid w:val="00F82073"/>
    <w:rsid w:val="00F82280"/>
    <w:rsid w:val="00F82428"/>
    <w:rsid w:val="00F824F6"/>
    <w:rsid w:val="00F82B87"/>
    <w:rsid w:val="00F82D3A"/>
    <w:rsid w:val="00F82E02"/>
    <w:rsid w:val="00F82E90"/>
    <w:rsid w:val="00F83198"/>
    <w:rsid w:val="00F83601"/>
    <w:rsid w:val="00F8367C"/>
    <w:rsid w:val="00F837E8"/>
    <w:rsid w:val="00F83892"/>
    <w:rsid w:val="00F83CA9"/>
    <w:rsid w:val="00F83CD6"/>
    <w:rsid w:val="00F83DCA"/>
    <w:rsid w:val="00F84442"/>
    <w:rsid w:val="00F849A1"/>
    <w:rsid w:val="00F84C83"/>
    <w:rsid w:val="00F84E5E"/>
    <w:rsid w:val="00F84FAF"/>
    <w:rsid w:val="00F85453"/>
    <w:rsid w:val="00F85C70"/>
    <w:rsid w:val="00F8630C"/>
    <w:rsid w:val="00F8644B"/>
    <w:rsid w:val="00F8666A"/>
    <w:rsid w:val="00F86890"/>
    <w:rsid w:val="00F868FA"/>
    <w:rsid w:val="00F87905"/>
    <w:rsid w:val="00F87D49"/>
    <w:rsid w:val="00F87E73"/>
    <w:rsid w:val="00F9018F"/>
    <w:rsid w:val="00F90586"/>
    <w:rsid w:val="00F90654"/>
    <w:rsid w:val="00F90B67"/>
    <w:rsid w:val="00F90BF4"/>
    <w:rsid w:val="00F90C36"/>
    <w:rsid w:val="00F90C3B"/>
    <w:rsid w:val="00F90FCF"/>
    <w:rsid w:val="00F91574"/>
    <w:rsid w:val="00F91717"/>
    <w:rsid w:val="00F91759"/>
    <w:rsid w:val="00F91789"/>
    <w:rsid w:val="00F91F45"/>
    <w:rsid w:val="00F9235E"/>
    <w:rsid w:val="00F924A5"/>
    <w:rsid w:val="00F924A9"/>
    <w:rsid w:val="00F92783"/>
    <w:rsid w:val="00F92820"/>
    <w:rsid w:val="00F92C57"/>
    <w:rsid w:val="00F92DB0"/>
    <w:rsid w:val="00F92E18"/>
    <w:rsid w:val="00F92F7E"/>
    <w:rsid w:val="00F9343F"/>
    <w:rsid w:val="00F93D74"/>
    <w:rsid w:val="00F945B2"/>
    <w:rsid w:val="00F946D7"/>
    <w:rsid w:val="00F94D7E"/>
    <w:rsid w:val="00F94DFE"/>
    <w:rsid w:val="00F9522D"/>
    <w:rsid w:val="00F9542B"/>
    <w:rsid w:val="00F961D9"/>
    <w:rsid w:val="00F9635D"/>
    <w:rsid w:val="00F963D2"/>
    <w:rsid w:val="00F96555"/>
    <w:rsid w:val="00F966E2"/>
    <w:rsid w:val="00F969AE"/>
    <w:rsid w:val="00F96B73"/>
    <w:rsid w:val="00F96FBD"/>
    <w:rsid w:val="00F97073"/>
    <w:rsid w:val="00F9719F"/>
    <w:rsid w:val="00F971B9"/>
    <w:rsid w:val="00F97493"/>
    <w:rsid w:val="00F97505"/>
    <w:rsid w:val="00F977E4"/>
    <w:rsid w:val="00F978A0"/>
    <w:rsid w:val="00F97A9E"/>
    <w:rsid w:val="00F97D98"/>
    <w:rsid w:val="00F97E92"/>
    <w:rsid w:val="00FA014B"/>
    <w:rsid w:val="00FA0752"/>
    <w:rsid w:val="00FA08A0"/>
    <w:rsid w:val="00FA0A76"/>
    <w:rsid w:val="00FA0DA9"/>
    <w:rsid w:val="00FA1138"/>
    <w:rsid w:val="00FA1C18"/>
    <w:rsid w:val="00FA1C91"/>
    <w:rsid w:val="00FA1E85"/>
    <w:rsid w:val="00FA27C3"/>
    <w:rsid w:val="00FA2CAF"/>
    <w:rsid w:val="00FA2DD8"/>
    <w:rsid w:val="00FA36DF"/>
    <w:rsid w:val="00FA385A"/>
    <w:rsid w:val="00FA3D1A"/>
    <w:rsid w:val="00FA3E9D"/>
    <w:rsid w:val="00FA3FBC"/>
    <w:rsid w:val="00FA4298"/>
    <w:rsid w:val="00FA430F"/>
    <w:rsid w:val="00FA43FC"/>
    <w:rsid w:val="00FA4AC3"/>
    <w:rsid w:val="00FA4E16"/>
    <w:rsid w:val="00FA510F"/>
    <w:rsid w:val="00FA52B9"/>
    <w:rsid w:val="00FA53F7"/>
    <w:rsid w:val="00FA553A"/>
    <w:rsid w:val="00FA562E"/>
    <w:rsid w:val="00FA57F5"/>
    <w:rsid w:val="00FA584C"/>
    <w:rsid w:val="00FA5C3F"/>
    <w:rsid w:val="00FA5C94"/>
    <w:rsid w:val="00FA5F8D"/>
    <w:rsid w:val="00FA60C4"/>
    <w:rsid w:val="00FA6396"/>
    <w:rsid w:val="00FA69C0"/>
    <w:rsid w:val="00FA6A9C"/>
    <w:rsid w:val="00FA6D05"/>
    <w:rsid w:val="00FA6D71"/>
    <w:rsid w:val="00FA717A"/>
    <w:rsid w:val="00FA7319"/>
    <w:rsid w:val="00FA76AD"/>
    <w:rsid w:val="00FA76DC"/>
    <w:rsid w:val="00FA7A2D"/>
    <w:rsid w:val="00FA7BD7"/>
    <w:rsid w:val="00FA7DD1"/>
    <w:rsid w:val="00FB05E3"/>
    <w:rsid w:val="00FB0A3C"/>
    <w:rsid w:val="00FB0D02"/>
    <w:rsid w:val="00FB10E4"/>
    <w:rsid w:val="00FB116F"/>
    <w:rsid w:val="00FB1246"/>
    <w:rsid w:val="00FB1793"/>
    <w:rsid w:val="00FB1B8E"/>
    <w:rsid w:val="00FB1C6F"/>
    <w:rsid w:val="00FB1CB4"/>
    <w:rsid w:val="00FB1CBF"/>
    <w:rsid w:val="00FB22CF"/>
    <w:rsid w:val="00FB2513"/>
    <w:rsid w:val="00FB2828"/>
    <w:rsid w:val="00FB2B3F"/>
    <w:rsid w:val="00FB303D"/>
    <w:rsid w:val="00FB33DA"/>
    <w:rsid w:val="00FB3505"/>
    <w:rsid w:val="00FB3570"/>
    <w:rsid w:val="00FB35CA"/>
    <w:rsid w:val="00FB3F9F"/>
    <w:rsid w:val="00FB45CD"/>
    <w:rsid w:val="00FB47CF"/>
    <w:rsid w:val="00FB4D99"/>
    <w:rsid w:val="00FB4F6F"/>
    <w:rsid w:val="00FB5279"/>
    <w:rsid w:val="00FB53A0"/>
    <w:rsid w:val="00FB54D5"/>
    <w:rsid w:val="00FB59B6"/>
    <w:rsid w:val="00FB59D6"/>
    <w:rsid w:val="00FB5A75"/>
    <w:rsid w:val="00FB5C86"/>
    <w:rsid w:val="00FB5E08"/>
    <w:rsid w:val="00FB6386"/>
    <w:rsid w:val="00FB67C5"/>
    <w:rsid w:val="00FB691B"/>
    <w:rsid w:val="00FB72E3"/>
    <w:rsid w:val="00FB75FA"/>
    <w:rsid w:val="00FB7ACF"/>
    <w:rsid w:val="00FC0AAF"/>
    <w:rsid w:val="00FC0B1A"/>
    <w:rsid w:val="00FC1323"/>
    <w:rsid w:val="00FC1326"/>
    <w:rsid w:val="00FC16DF"/>
    <w:rsid w:val="00FC1A65"/>
    <w:rsid w:val="00FC1B10"/>
    <w:rsid w:val="00FC1BF9"/>
    <w:rsid w:val="00FC26CB"/>
    <w:rsid w:val="00FC2AC2"/>
    <w:rsid w:val="00FC2E34"/>
    <w:rsid w:val="00FC2EEF"/>
    <w:rsid w:val="00FC31DE"/>
    <w:rsid w:val="00FC36A5"/>
    <w:rsid w:val="00FC3BD6"/>
    <w:rsid w:val="00FC3C61"/>
    <w:rsid w:val="00FC3C62"/>
    <w:rsid w:val="00FC3CC5"/>
    <w:rsid w:val="00FC3FBA"/>
    <w:rsid w:val="00FC4160"/>
    <w:rsid w:val="00FC4213"/>
    <w:rsid w:val="00FC4430"/>
    <w:rsid w:val="00FC4431"/>
    <w:rsid w:val="00FC5170"/>
    <w:rsid w:val="00FC5219"/>
    <w:rsid w:val="00FC57A2"/>
    <w:rsid w:val="00FC589B"/>
    <w:rsid w:val="00FC5918"/>
    <w:rsid w:val="00FC5B7F"/>
    <w:rsid w:val="00FC5BE7"/>
    <w:rsid w:val="00FC6141"/>
    <w:rsid w:val="00FC6160"/>
    <w:rsid w:val="00FC61AF"/>
    <w:rsid w:val="00FC62DD"/>
    <w:rsid w:val="00FC6889"/>
    <w:rsid w:val="00FC6ADE"/>
    <w:rsid w:val="00FC6BEF"/>
    <w:rsid w:val="00FC6D4D"/>
    <w:rsid w:val="00FC754C"/>
    <w:rsid w:val="00FC7ADA"/>
    <w:rsid w:val="00FC7E15"/>
    <w:rsid w:val="00FC7EB0"/>
    <w:rsid w:val="00FD0559"/>
    <w:rsid w:val="00FD0D63"/>
    <w:rsid w:val="00FD1093"/>
    <w:rsid w:val="00FD1635"/>
    <w:rsid w:val="00FD1C23"/>
    <w:rsid w:val="00FD1ECD"/>
    <w:rsid w:val="00FD2231"/>
    <w:rsid w:val="00FD23FC"/>
    <w:rsid w:val="00FD2658"/>
    <w:rsid w:val="00FD2A32"/>
    <w:rsid w:val="00FD2BE7"/>
    <w:rsid w:val="00FD31FB"/>
    <w:rsid w:val="00FD3575"/>
    <w:rsid w:val="00FD38A1"/>
    <w:rsid w:val="00FD3940"/>
    <w:rsid w:val="00FD3C7A"/>
    <w:rsid w:val="00FD40BA"/>
    <w:rsid w:val="00FD4539"/>
    <w:rsid w:val="00FD4A2E"/>
    <w:rsid w:val="00FD4A4F"/>
    <w:rsid w:val="00FD4E02"/>
    <w:rsid w:val="00FD4EFC"/>
    <w:rsid w:val="00FD4F54"/>
    <w:rsid w:val="00FD5217"/>
    <w:rsid w:val="00FD5B6D"/>
    <w:rsid w:val="00FD5D99"/>
    <w:rsid w:val="00FD6063"/>
    <w:rsid w:val="00FD6117"/>
    <w:rsid w:val="00FD6219"/>
    <w:rsid w:val="00FD67F3"/>
    <w:rsid w:val="00FD6BF1"/>
    <w:rsid w:val="00FD6E0B"/>
    <w:rsid w:val="00FD708D"/>
    <w:rsid w:val="00FD7385"/>
    <w:rsid w:val="00FD75DB"/>
    <w:rsid w:val="00FD76C0"/>
    <w:rsid w:val="00FD781F"/>
    <w:rsid w:val="00FD7A8F"/>
    <w:rsid w:val="00FD7C78"/>
    <w:rsid w:val="00FD7D28"/>
    <w:rsid w:val="00FD7DDC"/>
    <w:rsid w:val="00FD7E2B"/>
    <w:rsid w:val="00FE011F"/>
    <w:rsid w:val="00FE032E"/>
    <w:rsid w:val="00FE05D5"/>
    <w:rsid w:val="00FE0691"/>
    <w:rsid w:val="00FE0B58"/>
    <w:rsid w:val="00FE11C6"/>
    <w:rsid w:val="00FE1715"/>
    <w:rsid w:val="00FE18FF"/>
    <w:rsid w:val="00FE21EC"/>
    <w:rsid w:val="00FE2309"/>
    <w:rsid w:val="00FE235F"/>
    <w:rsid w:val="00FE2434"/>
    <w:rsid w:val="00FE2561"/>
    <w:rsid w:val="00FE2630"/>
    <w:rsid w:val="00FE2E27"/>
    <w:rsid w:val="00FE3472"/>
    <w:rsid w:val="00FE39BF"/>
    <w:rsid w:val="00FE3B6C"/>
    <w:rsid w:val="00FE3B7B"/>
    <w:rsid w:val="00FE3BA9"/>
    <w:rsid w:val="00FE4BB2"/>
    <w:rsid w:val="00FE500C"/>
    <w:rsid w:val="00FE5605"/>
    <w:rsid w:val="00FE5961"/>
    <w:rsid w:val="00FE5A9A"/>
    <w:rsid w:val="00FE5C2E"/>
    <w:rsid w:val="00FE5C8C"/>
    <w:rsid w:val="00FE60D9"/>
    <w:rsid w:val="00FE60E4"/>
    <w:rsid w:val="00FE63F9"/>
    <w:rsid w:val="00FE6B7D"/>
    <w:rsid w:val="00FE6F0E"/>
    <w:rsid w:val="00FE7024"/>
    <w:rsid w:val="00FE7585"/>
    <w:rsid w:val="00FE7AD5"/>
    <w:rsid w:val="00FE7CBB"/>
    <w:rsid w:val="00FE7DB4"/>
    <w:rsid w:val="00FE7F32"/>
    <w:rsid w:val="00FF0030"/>
    <w:rsid w:val="00FF03E5"/>
    <w:rsid w:val="00FF0942"/>
    <w:rsid w:val="00FF0A95"/>
    <w:rsid w:val="00FF0BF2"/>
    <w:rsid w:val="00FF0DE6"/>
    <w:rsid w:val="00FF0EA5"/>
    <w:rsid w:val="00FF104F"/>
    <w:rsid w:val="00FF1182"/>
    <w:rsid w:val="00FF12E1"/>
    <w:rsid w:val="00FF135A"/>
    <w:rsid w:val="00FF1DC4"/>
    <w:rsid w:val="00FF23D5"/>
    <w:rsid w:val="00FF24AA"/>
    <w:rsid w:val="00FF2D24"/>
    <w:rsid w:val="00FF2D88"/>
    <w:rsid w:val="00FF31A8"/>
    <w:rsid w:val="00FF32A6"/>
    <w:rsid w:val="00FF38C7"/>
    <w:rsid w:val="00FF3DEF"/>
    <w:rsid w:val="00FF42D9"/>
    <w:rsid w:val="00FF49BF"/>
    <w:rsid w:val="00FF4DA6"/>
    <w:rsid w:val="00FF4F17"/>
    <w:rsid w:val="00FF53FA"/>
    <w:rsid w:val="00FF56F8"/>
    <w:rsid w:val="00FF5919"/>
    <w:rsid w:val="00FF5996"/>
    <w:rsid w:val="00FF5B27"/>
    <w:rsid w:val="00FF61BD"/>
    <w:rsid w:val="00FF6F12"/>
    <w:rsid w:val="00FF6F6F"/>
    <w:rsid w:val="00FF71C4"/>
    <w:rsid w:val="00FF727D"/>
    <w:rsid w:val="00FF766D"/>
    <w:rsid w:val="00FF77E5"/>
    <w:rsid w:val="00FF7A1D"/>
    <w:rsid w:val="00FF7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73FBCD8"/>
  <w15:docId w15:val="{026DA84F-DFE6-44C4-A01F-D8B228E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6310"/>
    <w:pPr>
      <w:spacing w:before="120" w:line="240" w:lineRule="atLeast"/>
      <w:jc w:val="both"/>
    </w:pPr>
    <w:rPr>
      <w:rFonts w:ascii="Arial" w:hAnsi="Arial"/>
    </w:rPr>
  </w:style>
  <w:style w:type="paragraph" w:styleId="Nadpis1">
    <w:name w:val="heading 1"/>
    <w:aliases w:val="Nadpis 1 Char Char,Hlavní nadpis"/>
    <w:basedOn w:val="Normln"/>
    <w:next w:val="Normln"/>
    <w:link w:val="Nadpis1Char"/>
    <w:uiPriority w:val="99"/>
    <w:qFormat/>
    <w:rsid w:val="006B078B"/>
    <w:pPr>
      <w:keepNext/>
      <w:spacing w:before="240" w:after="60"/>
      <w:outlineLvl w:val="0"/>
    </w:pPr>
    <w:rPr>
      <w:b/>
      <w:kern w:val="28"/>
      <w:sz w:val="24"/>
      <w:u w:val="single"/>
    </w:rPr>
  </w:style>
  <w:style w:type="paragraph" w:styleId="Nadpis2">
    <w:name w:val="heading 2"/>
    <w:aliases w:val="Char,Char Car"/>
    <w:basedOn w:val="Normln"/>
    <w:next w:val="Normln"/>
    <w:link w:val="Nadpis2Char"/>
    <w:qFormat/>
    <w:rsid w:val="006B078B"/>
    <w:pPr>
      <w:keepNext/>
      <w:spacing w:before="360" w:after="60"/>
      <w:outlineLvl w:val="1"/>
    </w:pPr>
    <w:rPr>
      <w:b/>
      <w:sz w:val="24"/>
    </w:rPr>
  </w:style>
  <w:style w:type="paragraph" w:styleId="Nadpis3">
    <w:name w:val="heading 3"/>
    <w:aliases w:val="Nadpis 3 Char Char Char,Titul1,adpis 3,Podkapitola2"/>
    <w:basedOn w:val="Normln"/>
    <w:next w:val="Normln"/>
    <w:qFormat/>
    <w:rsid w:val="006B078B"/>
    <w:pPr>
      <w:keepNext/>
      <w:spacing w:before="240" w:after="60"/>
      <w:outlineLvl w:val="2"/>
    </w:pPr>
    <w:rPr>
      <w:b/>
      <w:u w:val="single"/>
    </w:rPr>
  </w:style>
  <w:style w:type="paragraph" w:styleId="Nadpis4">
    <w:name w:val="heading 4"/>
    <w:aliases w:val="Titul2,Nadpis 4 Char Char"/>
    <w:basedOn w:val="Normln"/>
    <w:next w:val="Normln"/>
    <w:link w:val="Nadpis4Char"/>
    <w:qFormat/>
    <w:rsid w:val="006B078B"/>
    <w:pPr>
      <w:keepNext/>
      <w:spacing w:before="240" w:after="60"/>
      <w:outlineLvl w:val="3"/>
    </w:pPr>
    <w:rPr>
      <w:b/>
    </w:rPr>
  </w:style>
  <w:style w:type="paragraph" w:styleId="Nadpis5">
    <w:name w:val="heading 5"/>
    <w:basedOn w:val="Normln"/>
    <w:next w:val="Normln"/>
    <w:link w:val="Nadpis5Char"/>
    <w:qFormat/>
    <w:rsid w:val="006B078B"/>
    <w:pPr>
      <w:spacing w:after="60"/>
      <w:outlineLvl w:val="4"/>
    </w:pPr>
    <w:rPr>
      <w:b/>
      <w:i/>
    </w:rPr>
  </w:style>
  <w:style w:type="paragraph" w:styleId="Nadpis6">
    <w:name w:val="heading 6"/>
    <w:basedOn w:val="Normln"/>
    <w:next w:val="Normln"/>
    <w:link w:val="Nadpis6Char"/>
    <w:qFormat/>
    <w:rsid w:val="006B078B"/>
    <w:pPr>
      <w:spacing w:after="60"/>
      <w:outlineLvl w:val="5"/>
    </w:pPr>
    <w:rPr>
      <w:i/>
      <w:u w:val="single"/>
    </w:rPr>
  </w:style>
  <w:style w:type="paragraph" w:styleId="Nadpis7">
    <w:name w:val="heading 7"/>
    <w:basedOn w:val="Normln"/>
    <w:next w:val="Normln"/>
    <w:qFormat/>
    <w:rsid w:val="006B078B"/>
    <w:pPr>
      <w:outlineLvl w:val="6"/>
    </w:pPr>
    <w:rPr>
      <w:i/>
    </w:rPr>
  </w:style>
  <w:style w:type="paragraph" w:styleId="Nadpis8">
    <w:name w:val="heading 8"/>
    <w:basedOn w:val="Normln"/>
    <w:next w:val="Normln"/>
    <w:link w:val="Nadpis8Char"/>
    <w:qFormat/>
    <w:pPr>
      <w:keepNext/>
      <w:outlineLvl w:val="7"/>
    </w:pPr>
    <w:rPr>
      <w:snapToGrid w:val="0"/>
      <w:u w:val="single"/>
    </w:rPr>
  </w:style>
  <w:style w:type="paragraph" w:styleId="Nadpis9">
    <w:name w:val="heading 9"/>
    <w:basedOn w:val="Normln"/>
    <w:next w:val="Normln"/>
    <w:qFormat/>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 Char Char,Hlavní nadpis Char"/>
    <w:link w:val="Nadpis1"/>
    <w:uiPriority w:val="99"/>
    <w:qFormat/>
    <w:rsid w:val="00B63B04"/>
    <w:rPr>
      <w:rFonts w:ascii="Arial" w:hAnsi="Arial"/>
      <w:b/>
      <w:kern w:val="28"/>
      <w:sz w:val="24"/>
      <w:u w:val="single"/>
    </w:rPr>
  </w:style>
  <w:style w:type="character" w:customStyle="1" w:styleId="Nadpis2Char">
    <w:name w:val="Nadpis 2 Char"/>
    <w:aliases w:val="Char Char,Char Car Char"/>
    <w:link w:val="Nadpis2"/>
    <w:rsid w:val="00B63B04"/>
    <w:rPr>
      <w:rFonts w:ascii="Arial" w:hAnsi="Arial"/>
      <w:b/>
      <w:sz w:val="24"/>
    </w:rPr>
  </w:style>
  <w:style w:type="character" w:customStyle="1" w:styleId="Nadpis5Char">
    <w:name w:val="Nadpis 5 Char"/>
    <w:link w:val="Nadpis5"/>
    <w:rsid w:val="00A724A7"/>
    <w:rPr>
      <w:rFonts w:ascii="Arial" w:hAnsi="Arial"/>
      <w:b/>
      <w:i/>
    </w:rPr>
  </w:style>
  <w:style w:type="character" w:customStyle="1" w:styleId="Nadpis6Char">
    <w:name w:val="Nadpis 6 Char"/>
    <w:link w:val="Nadpis6"/>
    <w:rsid w:val="00FE011F"/>
    <w:rPr>
      <w:rFonts w:ascii="Arial" w:hAnsi="Arial"/>
      <w:i/>
      <w:u w:val="single"/>
    </w:rPr>
  </w:style>
  <w:style w:type="paragraph" w:styleId="Zpat">
    <w:name w:val="footer"/>
    <w:basedOn w:val="Normln"/>
    <w:link w:val="ZpatChar"/>
    <w:uiPriority w:val="99"/>
    <w:rsid w:val="006B078B"/>
    <w:pPr>
      <w:tabs>
        <w:tab w:val="center" w:pos="4536"/>
        <w:tab w:val="right" w:pos="9072"/>
      </w:tabs>
    </w:pPr>
  </w:style>
  <w:style w:type="character" w:customStyle="1" w:styleId="ZpatChar">
    <w:name w:val="Zápatí Char"/>
    <w:link w:val="Zpat"/>
    <w:uiPriority w:val="99"/>
    <w:rsid w:val="00FE011F"/>
    <w:rPr>
      <w:rFonts w:ascii="Arial" w:hAnsi="Arial"/>
    </w:rPr>
  </w:style>
  <w:style w:type="character" w:styleId="slostrnky">
    <w:name w:val="page number"/>
    <w:basedOn w:val="Standardnpsmoodstavce"/>
    <w:rsid w:val="006B078B"/>
  </w:style>
  <w:style w:type="paragraph" w:customStyle="1" w:styleId="tabulka">
    <w:name w:val="tabulka"/>
    <w:basedOn w:val="Normln"/>
  </w:style>
  <w:style w:type="character" w:customStyle="1" w:styleId="c11">
    <w:name w:val="c11"/>
    <w:basedOn w:val="Standardnpsmoodstavce"/>
  </w:style>
  <w:style w:type="paragraph" w:customStyle="1" w:styleId="Nadpis40">
    <w:name w:val="Nadpis4"/>
    <w:basedOn w:val="Normln"/>
    <w:next w:val="Normln"/>
    <w:pPr>
      <w:widowControl w:val="0"/>
      <w:spacing w:before="240" w:after="60"/>
    </w:pPr>
    <w:rPr>
      <w:b/>
    </w:rPr>
  </w:style>
  <w:style w:type="paragraph" w:styleId="Zkladntext">
    <w:name w:val="Body Text"/>
    <w:aliases w:val="Základní text Char Char Char Char,Základní text Char Char Char,Základní text Char Char,Základní text Char Char Char Char Char Char,Základní text Char,Základní text Char Char Char Char Char"/>
    <w:basedOn w:val="Normln"/>
    <w:rPr>
      <w:snapToGrid w:val="0"/>
    </w:rPr>
  </w:style>
  <w:style w:type="paragraph" w:styleId="Obsah1">
    <w:name w:val="toc 1"/>
    <w:basedOn w:val="Normln"/>
    <w:next w:val="Normln"/>
    <w:autoRedefine/>
    <w:uiPriority w:val="39"/>
    <w:rsid w:val="002843F1"/>
    <w:pPr>
      <w:tabs>
        <w:tab w:val="left" w:pos="567"/>
        <w:tab w:val="right" w:leader="dot" w:pos="9059"/>
      </w:tabs>
      <w:ind w:left="567" w:hanging="567"/>
    </w:pPr>
    <w:rPr>
      <w:b/>
    </w:rPr>
  </w:style>
  <w:style w:type="paragraph" w:styleId="Zkladntext2">
    <w:name w:val="Body Text 2"/>
    <w:basedOn w:val="Normln"/>
    <w:rPr>
      <w:color w:val="000000"/>
    </w:rPr>
  </w:style>
  <w:style w:type="paragraph" w:styleId="Zkladntext3">
    <w:name w:val="Body Text 3"/>
    <w:basedOn w:val="Normln"/>
    <w:rPr>
      <w:u w:val="single"/>
    </w:rPr>
  </w:style>
  <w:style w:type="paragraph" w:styleId="Obsah2">
    <w:name w:val="toc 2"/>
    <w:basedOn w:val="Normln"/>
    <w:next w:val="Normln"/>
    <w:autoRedefine/>
    <w:uiPriority w:val="39"/>
    <w:rsid w:val="002843F1"/>
    <w:pPr>
      <w:tabs>
        <w:tab w:val="left" w:pos="567"/>
        <w:tab w:val="right" w:leader="dot" w:pos="9059"/>
      </w:tabs>
      <w:spacing w:before="60"/>
      <w:ind w:left="567" w:hanging="567"/>
    </w:pPr>
    <w:rPr>
      <w:smallCaps/>
    </w:rPr>
  </w:style>
  <w:style w:type="paragraph" w:styleId="Obsah3">
    <w:name w:val="toc 3"/>
    <w:basedOn w:val="Normln"/>
    <w:next w:val="Normln"/>
    <w:autoRedefine/>
    <w:rsid w:val="0078607C"/>
    <w:pPr>
      <w:tabs>
        <w:tab w:val="left" w:pos="993"/>
        <w:tab w:val="right" w:leader="dot" w:pos="9059"/>
      </w:tabs>
      <w:spacing w:before="40"/>
      <w:ind w:left="403"/>
    </w:pPr>
    <w:rPr>
      <w:sz w:val="18"/>
    </w:rPr>
  </w:style>
  <w:style w:type="paragraph" w:styleId="Obsah4">
    <w:name w:val="toc 4"/>
    <w:basedOn w:val="Normln"/>
    <w:next w:val="Normln"/>
    <w:autoRedefine/>
    <w:pPr>
      <w:ind w:left="600"/>
    </w:pPr>
    <w:rPr>
      <w:sz w:val="18"/>
    </w:rPr>
  </w:style>
  <w:style w:type="paragraph" w:styleId="Zhlav">
    <w:name w:val="header"/>
    <w:basedOn w:val="Normln"/>
    <w:link w:val="ZhlavChar"/>
    <w:uiPriority w:val="99"/>
    <w:rsid w:val="006B078B"/>
    <w:pPr>
      <w:tabs>
        <w:tab w:val="center" w:pos="4536"/>
        <w:tab w:val="right" w:pos="9072"/>
      </w:tabs>
    </w:pPr>
  </w:style>
  <w:style w:type="character" w:customStyle="1" w:styleId="ZhlavChar">
    <w:name w:val="Záhlaví Char"/>
    <w:link w:val="Zhlav"/>
    <w:uiPriority w:val="99"/>
    <w:rsid w:val="00FE011F"/>
    <w:rPr>
      <w:rFonts w:ascii="Arial" w:hAnsi="Arial"/>
    </w:rPr>
  </w:style>
  <w:style w:type="paragraph" w:customStyle="1" w:styleId="odsazen">
    <w:name w:val="odsazený"/>
    <w:basedOn w:val="Normln"/>
    <w:rsid w:val="006B078B"/>
    <w:pPr>
      <w:spacing w:before="0"/>
      <w:ind w:left="1418"/>
    </w:pPr>
  </w:style>
  <w:style w:type="paragraph" w:customStyle="1" w:styleId="odsazen1">
    <w:name w:val="odsazený1"/>
    <w:basedOn w:val="odsazen"/>
    <w:next w:val="Normln"/>
    <w:rsid w:val="006B078B"/>
    <w:pPr>
      <w:ind w:left="340"/>
    </w:pPr>
  </w:style>
  <w:style w:type="paragraph" w:styleId="Textbubliny">
    <w:name w:val="Balloon Text"/>
    <w:basedOn w:val="Normln"/>
    <w:link w:val="TextbublinyChar"/>
    <w:rsid w:val="0065469E"/>
    <w:rPr>
      <w:rFonts w:ascii="Tahoma" w:hAnsi="Tahoma"/>
      <w:sz w:val="16"/>
      <w:szCs w:val="16"/>
    </w:rPr>
  </w:style>
  <w:style w:type="character" w:customStyle="1" w:styleId="TextbublinyChar">
    <w:name w:val="Text bubliny Char"/>
    <w:link w:val="Textbubliny"/>
    <w:rsid w:val="00FE011F"/>
    <w:rPr>
      <w:rFonts w:ascii="Tahoma" w:hAnsi="Tahoma" w:cs="Tahoma"/>
      <w:sz w:val="16"/>
      <w:szCs w:val="16"/>
    </w:rPr>
  </w:style>
  <w:style w:type="paragraph" w:styleId="Nzev">
    <w:name w:val="Title"/>
    <w:basedOn w:val="Normln"/>
    <w:link w:val="NzevChar"/>
    <w:qFormat/>
    <w:rsid w:val="00CC271F"/>
    <w:pPr>
      <w:jc w:val="center"/>
    </w:pPr>
    <w:rPr>
      <w:sz w:val="48"/>
    </w:rPr>
  </w:style>
  <w:style w:type="character" w:styleId="Hypertextovodkaz">
    <w:name w:val="Hyperlink"/>
    <w:uiPriority w:val="99"/>
    <w:rsid w:val="00B6790E"/>
    <w:rPr>
      <w:color w:val="0000FF"/>
      <w:u w:val="single"/>
    </w:rPr>
  </w:style>
  <w:style w:type="paragraph" w:styleId="Seznamsodrkami">
    <w:name w:val="List Bullet"/>
    <w:basedOn w:val="Normln"/>
    <w:autoRedefine/>
    <w:rsid w:val="0083076B"/>
    <w:pPr>
      <w:spacing w:before="0" w:line="200" w:lineRule="atLeast"/>
      <w:ind w:left="851"/>
    </w:pPr>
    <w:rPr>
      <w:sz w:val="18"/>
    </w:rPr>
  </w:style>
  <w:style w:type="paragraph" w:customStyle="1" w:styleId="normalodsazene">
    <w:name w:val="normalodsazene"/>
    <w:basedOn w:val="Normln"/>
    <w:rsid w:val="00290525"/>
    <w:pPr>
      <w:spacing w:before="100" w:beforeAutospacing="1" w:after="100" w:afterAutospacing="1" w:line="240" w:lineRule="auto"/>
      <w:jc w:val="left"/>
    </w:pPr>
    <w:rPr>
      <w:rFonts w:ascii="Times New Roman" w:hAnsi="Times New Roman"/>
      <w:sz w:val="24"/>
      <w:szCs w:val="24"/>
    </w:rPr>
  </w:style>
  <w:style w:type="paragraph" w:styleId="Zkladntextodsazen2">
    <w:name w:val="Body Text Indent 2"/>
    <w:basedOn w:val="Normln"/>
    <w:rsid w:val="00925C3E"/>
    <w:pPr>
      <w:spacing w:after="120" w:line="480" w:lineRule="auto"/>
      <w:ind w:left="283"/>
    </w:pPr>
  </w:style>
  <w:style w:type="character" w:customStyle="1" w:styleId="popis">
    <w:name w:val="popis"/>
    <w:basedOn w:val="Standardnpsmoodstavce"/>
    <w:rsid w:val="00C47CE3"/>
  </w:style>
  <w:style w:type="paragraph" w:styleId="Zkladntextodsazen">
    <w:name w:val="Body Text Indent"/>
    <w:basedOn w:val="Normln"/>
    <w:link w:val="ZkladntextodsazenChar"/>
    <w:rsid w:val="00805579"/>
    <w:pPr>
      <w:spacing w:after="120"/>
      <w:ind w:left="283"/>
    </w:pPr>
  </w:style>
  <w:style w:type="paragraph" w:customStyle="1" w:styleId="Styltabulky">
    <w:name w:val="Styl tabulky"/>
    <w:basedOn w:val="Normln"/>
    <w:rsid w:val="008C246B"/>
    <w:pPr>
      <w:widowControl w:val="0"/>
      <w:suppressAutoHyphens/>
      <w:spacing w:before="0" w:line="240" w:lineRule="auto"/>
      <w:jc w:val="left"/>
    </w:pPr>
    <w:rPr>
      <w:rFonts w:ascii="Times New Roman" w:hAnsi="Times New Roman"/>
      <w:lang w:eastAsia="ar-SA"/>
    </w:rPr>
  </w:style>
  <w:style w:type="character" w:customStyle="1" w:styleId="Nadpis3Char">
    <w:name w:val="Nadpis 3 Char"/>
    <w:rsid w:val="00014778"/>
    <w:rPr>
      <w:rFonts w:ascii="Arial" w:hAnsi="Arial"/>
      <w:b/>
      <w:u w:val="single"/>
      <w:lang w:val="cs-CZ" w:eastAsia="cs-CZ" w:bidi="ar-SA"/>
    </w:rPr>
  </w:style>
  <w:style w:type="table" w:styleId="Mkatabulky">
    <w:name w:val="Table Grid"/>
    <w:basedOn w:val="Normlntabulka"/>
    <w:rsid w:val="007B4A11"/>
    <w:pPr>
      <w:spacing w:before="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0">
    <w:name w:val="nadpis3char"/>
    <w:basedOn w:val="Standardnpsmoodstavce"/>
    <w:rsid w:val="007C236A"/>
  </w:style>
  <w:style w:type="paragraph" w:customStyle="1" w:styleId="Default">
    <w:name w:val="Default"/>
    <w:rsid w:val="00E21203"/>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semiHidden/>
    <w:rsid w:val="003402E5"/>
    <w:pPr>
      <w:spacing w:before="0" w:line="240" w:lineRule="auto"/>
      <w:jc w:val="left"/>
    </w:pPr>
    <w:rPr>
      <w:rFonts w:ascii="Times New Roman" w:hAnsi="Times New Roman"/>
    </w:rPr>
  </w:style>
  <w:style w:type="character" w:styleId="Znakapoznpodarou">
    <w:name w:val="footnote reference"/>
    <w:semiHidden/>
    <w:rsid w:val="003402E5"/>
    <w:rPr>
      <w:vertAlign w:val="superscript"/>
    </w:rPr>
  </w:style>
  <w:style w:type="paragraph" w:customStyle="1" w:styleId="Char">
    <w:name w:val="Char"/>
    <w:basedOn w:val="Normln"/>
    <w:rsid w:val="00AF1243"/>
    <w:pPr>
      <w:spacing w:before="0" w:after="160" w:line="240" w:lineRule="exact"/>
    </w:pPr>
    <w:rPr>
      <w:rFonts w:ascii="Times New Roman Bold" w:hAnsi="Times New Roman Bold"/>
      <w:sz w:val="22"/>
      <w:szCs w:val="26"/>
      <w:lang w:val="sk-SK" w:eastAsia="en-US"/>
    </w:rPr>
  </w:style>
  <w:style w:type="paragraph" w:styleId="Obsah5">
    <w:name w:val="toc 5"/>
    <w:basedOn w:val="Normln"/>
    <w:next w:val="Normln"/>
    <w:autoRedefine/>
    <w:unhideWhenUsed/>
    <w:rsid w:val="00E64A04"/>
    <w:pPr>
      <w:spacing w:before="0" w:after="100" w:line="276" w:lineRule="auto"/>
      <w:ind w:left="880"/>
      <w:jc w:val="left"/>
    </w:pPr>
    <w:rPr>
      <w:rFonts w:ascii="Calibri" w:hAnsi="Calibri"/>
      <w:sz w:val="22"/>
      <w:szCs w:val="22"/>
    </w:rPr>
  </w:style>
  <w:style w:type="paragraph" w:styleId="Obsah6">
    <w:name w:val="toc 6"/>
    <w:basedOn w:val="Normln"/>
    <w:next w:val="Normln"/>
    <w:autoRedefine/>
    <w:unhideWhenUsed/>
    <w:rsid w:val="00E64A04"/>
    <w:pPr>
      <w:spacing w:before="0" w:after="100" w:line="276" w:lineRule="auto"/>
      <w:ind w:left="1100"/>
      <w:jc w:val="left"/>
    </w:pPr>
    <w:rPr>
      <w:rFonts w:ascii="Calibri" w:hAnsi="Calibri"/>
      <w:sz w:val="22"/>
      <w:szCs w:val="22"/>
    </w:rPr>
  </w:style>
  <w:style w:type="paragraph" w:styleId="Obsah7">
    <w:name w:val="toc 7"/>
    <w:basedOn w:val="Normln"/>
    <w:next w:val="Normln"/>
    <w:autoRedefine/>
    <w:unhideWhenUsed/>
    <w:rsid w:val="00E64A04"/>
    <w:pPr>
      <w:spacing w:before="0" w:after="100" w:line="276" w:lineRule="auto"/>
      <w:ind w:left="1320"/>
      <w:jc w:val="left"/>
    </w:pPr>
    <w:rPr>
      <w:rFonts w:ascii="Calibri" w:hAnsi="Calibri"/>
      <w:sz w:val="22"/>
      <w:szCs w:val="22"/>
    </w:rPr>
  </w:style>
  <w:style w:type="paragraph" w:styleId="Obsah8">
    <w:name w:val="toc 8"/>
    <w:basedOn w:val="Normln"/>
    <w:next w:val="Normln"/>
    <w:autoRedefine/>
    <w:unhideWhenUsed/>
    <w:rsid w:val="00E64A04"/>
    <w:pPr>
      <w:spacing w:before="0" w:after="100" w:line="276" w:lineRule="auto"/>
      <w:ind w:left="1540"/>
      <w:jc w:val="left"/>
    </w:pPr>
    <w:rPr>
      <w:rFonts w:ascii="Calibri" w:hAnsi="Calibri"/>
      <w:sz w:val="22"/>
      <w:szCs w:val="22"/>
    </w:rPr>
  </w:style>
  <w:style w:type="paragraph" w:styleId="Obsah9">
    <w:name w:val="toc 9"/>
    <w:basedOn w:val="Normln"/>
    <w:next w:val="Normln"/>
    <w:autoRedefine/>
    <w:unhideWhenUsed/>
    <w:rsid w:val="00E64A04"/>
    <w:pPr>
      <w:spacing w:before="0" w:after="100" w:line="276" w:lineRule="auto"/>
      <w:ind w:left="1760"/>
      <w:jc w:val="left"/>
    </w:pPr>
    <w:rPr>
      <w:rFonts w:ascii="Calibri" w:hAnsi="Calibri"/>
      <w:sz w:val="22"/>
      <w:szCs w:val="22"/>
    </w:rPr>
  </w:style>
  <w:style w:type="paragraph" w:customStyle="1" w:styleId="CharCharChar">
    <w:name w:val="Char Char Char"/>
    <w:basedOn w:val="Normln"/>
    <w:rsid w:val="00C83731"/>
    <w:pPr>
      <w:spacing w:before="0" w:after="160" w:line="240" w:lineRule="exact"/>
    </w:pPr>
    <w:rPr>
      <w:rFonts w:ascii="Times New Roman Bold" w:hAnsi="Times New Roman Bold"/>
      <w:sz w:val="22"/>
      <w:szCs w:val="26"/>
      <w:lang w:val="sk-SK" w:eastAsia="en-US"/>
    </w:rPr>
  </w:style>
  <w:style w:type="table" w:customStyle="1" w:styleId="Mkatabulky1">
    <w:name w:val="Mřížka tabulky1"/>
    <w:basedOn w:val="Normlntabulka"/>
    <w:next w:val="Mkatabulky"/>
    <w:uiPriority w:val="59"/>
    <w:rsid w:val="000B37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50721"/>
    <w:pPr>
      <w:ind w:left="708"/>
    </w:pPr>
  </w:style>
  <w:style w:type="character" w:styleId="Siln">
    <w:name w:val="Strong"/>
    <w:qFormat/>
    <w:rsid w:val="00FE011F"/>
    <w:rPr>
      <w:b/>
      <w:bCs/>
    </w:rPr>
  </w:style>
  <w:style w:type="paragraph" w:styleId="Seznam">
    <w:name w:val="List"/>
    <w:basedOn w:val="Normln"/>
    <w:rsid w:val="00FE011F"/>
    <w:pPr>
      <w:suppressAutoHyphens/>
      <w:spacing w:line="240" w:lineRule="auto"/>
      <w:ind w:left="283" w:hanging="283"/>
    </w:pPr>
    <w:rPr>
      <w:sz w:val="24"/>
      <w:lang w:eastAsia="ar-SA"/>
    </w:rPr>
  </w:style>
  <w:style w:type="paragraph" w:customStyle="1" w:styleId="Popisek">
    <w:name w:val="Popisek"/>
    <w:basedOn w:val="Normln"/>
    <w:rsid w:val="00FE011F"/>
    <w:pPr>
      <w:suppressLineNumbers/>
      <w:suppressAutoHyphens/>
      <w:spacing w:after="120"/>
    </w:pPr>
    <w:rPr>
      <w:rFonts w:cs="Lucida Sans Unicode"/>
      <w:i/>
      <w:iCs/>
      <w:lang w:eastAsia="ar-SA"/>
    </w:rPr>
  </w:style>
  <w:style w:type="paragraph" w:customStyle="1" w:styleId="Rejstk">
    <w:name w:val="Rejstřík"/>
    <w:basedOn w:val="Normln"/>
    <w:rsid w:val="00FE011F"/>
    <w:pPr>
      <w:suppressLineNumbers/>
      <w:suppressAutoHyphens/>
    </w:pPr>
    <w:rPr>
      <w:rFonts w:cs="Lucida Sans Unicode"/>
      <w:lang w:eastAsia="ar-SA"/>
    </w:rPr>
  </w:style>
  <w:style w:type="paragraph" w:customStyle="1" w:styleId="Nadpis">
    <w:name w:val="Nadpis"/>
    <w:basedOn w:val="Normln"/>
    <w:next w:val="Zkladntext"/>
    <w:rsid w:val="00FE011F"/>
    <w:pPr>
      <w:keepNext/>
      <w:suppressAutoHyphens/>
      <w:spacing w:before="240" w:after="120"/>
    </w:pPr>
    <w:rPr>
      <w:rFonts w:eastAsia="Lucida Sans Unicode" w:cs="Lucida Sans Unicode"/>
      <w:sz w:val="28"/>
      <w:szCs w:val="28"/>
      <w:lang w:eastAsia="ar-SA"/>
    </w:rPr>
  </w:style>
  <w:style w:type="paragraph" w:customStyle="1" w:styleId="Obsahtabulky">
    <w:name w:val="Obsah tabulky"/>
    <w:basedOn w:val="Zkladntext"/>
    <w:rsid w:val="00FE011F"/>
    <w:pPr>
      <w:suppressLineNumbers/>
      <w:suppressAutoHyphens/>
    </w:pPr>
    <w:rPr>
      <w:snapToGrid/>
      <w:lang w:eastAsia="ar-SA"/>
    </w:rPr>
  </w:style>
  <w:style w:type="paragraph" w:customStyle="1" w:styleId="Nadpistabulky">
    <w:name w:val="Nadpis tabulky"/>
    <w:basedOn w:val="Obsahtabulky"/>
    <w:rsid w:val="00FE011F"/>
    <w:pPr>
      <w:jc w:val="center"/>
    </w:pPr>
    <w:rPr>
      <w:b/>
      <w:bCs/>
      <w:i/>
      <w:iCs/>
    </w:rPr>
  </w:style>
  <w:style w:type="paragraph" w:customStyle="1" w:styleId="Obsahrmce">
    <w:name w:val="Obsah rámce"/>
    <w:basedOn w:val="Zkladntext"/>
    <w:rsid w:val="00FE011F"/>
    <w:pPr>
      <w:suppressAutoHyphens/>
    </w:pPr>
    <w:rPr>
      <w:snapToGrid/>
      <w:lang w:eastAsia="ar-SA"/>
    </w:rPr>
  </w:style>
  <w:style w:type="paragraph" w:styleId="Rejstk1">
    <w:name w:val="index 1"/>
    <w:basedOn w:val="Normln"/>
    <w:next w:val="Normln"/>
    <w:autoRedefine/>
    <w:rsid w:val="00FE011F"/>
    <w:pPr>
      <w:suppressAutoHyphens/>
      <w:spacing w:before="0"/>
      <w:ind w:left="200" w:hanging="200"/>
      <w:jc w:val="left"/>
    </w:pPr>
    <w:rPr>
      <w:rFonts w:ascii="Times New Roman" w:hAnsi="Times New Roman"/>
      <w:szCs w:val="21"/>
      <w:lang w:eastAsia="ar-SA"/>
    </w:rPr>
  </w:style>
  <w:style w:type="paragraph" w:styleId="Rejstk2">
    <w:name w:val="index 2"/>
    <w:basedOn w:val="Normln"/>
    <w:next w:val="Normln"/>
    <w:autoRedefine/>
    <w:rsid w:val="00FE011F"/>
    <w:pPr>
      <w:suppressAutoHyphens/>
      <w:spacing w:before="0"/>
      <w:ind w:left="400" w:hanging="200"/>
      <w:jc w:val="left"/>
    </w:pPr>
    <w:rPr>
      <w:rFonts w:ascii="Times New Roman" w:hAnsi="Times New Roman"/>
      <w:szCs w:val="21"/>
      <w:lang w:eastAsia="ar-SA"/>
    </w:rPr>
  </w:style>
  <w:style w:type="paragraph" w:styleId="Rejstk3">
    <w:name w:val="index 3"/>
    <w:basedOn w:val="Normln"/>
    <w:next w:val="Normln"/>
    <w:autoRedefine/>
    <w:rsid w:val="00FE011F"/>
    <w:pPr>
      <w:suppressAutoHyphens/>
      <w:spacing w:before="0"/>
      <w:ind w:left="600" w:hanging="200"/>
      <w:jc w:val="left"/>
    </w:pPr>
    <w:rPr>
      <w:rFonts w:ascii="Times New Roman" w:hAnsi="Times New Roman"/>
      <w:szCs w:val="21"/>
      <w:lang w:eastAsia="ar-SA"/>
    </w:rPr>
  </w:style>
  <w:style w:type="paragraph" w:styleId="Rejstk4">
    <w:name w:val="index 4"/>
    <w:basedOn w:val="Normln"/>
    <w:next w:val="Normln"/>
    <w:autoRedefine/>
    <w:rsid w:val="00FE011F"/>
    <w:pPr>
      <w:suppressAutoHyphens/>
      <w:spacing w:before="0"/>
      <w:ind w:left="800" w:hanging="200"/>
      <w:jc w:val="left"/>
    </w:pPr>
    <w:rPr>
      <w:rFonts w:ascii="Times New Roman" w:hAnsi="Times New Roman"/>
      <w:szCs w:val="21"/>
      <w:lang w:eastAsia="ar-SA"/>
    </w:rPr>
  </w:style>
  <w:style w:type="paragraph" w:styleId="Rejstk5">
    <w:name w:val="index 5"/>
    <w:basedOn w:val="Normln"/>
    <w:next w:val="Normln"/>
    <w:autoRedefine/>
    <w:rsid w:val="00FE011F"/>
    <w:pPr>
      <w:suppressAutoHyphens/>
      <w:spacing w:before="0"/>
      <w:ind w:left="1000" w:hanging="200"/>
      <w:jc w:val="left"/>
    </w:pPr>
    <w:rPr>
      <w:rFonts w:ascii="Times New Roman" w:hAnsi="Times New Roman"/>
      <w:szCs w:val="21"/>
      <w:lang w:eastAsia="ar-SA"/>
    </w:rPr>
  </w:style>
  <w:style w:type="paragraph" w:styleId="Rejstk6">
    <w:name w:val="index 6"/>
    <w:basedOn w:val="Normln"/>
    <w:next w:val="Normln"/>
    <w:autoRedefine/>
    <w:rsid w:val="00FE011F"/>
    <w:pPr>
      <w:suppressAutoHyphens/>
      <w:spacing w:before="0"/>
      <w:ind w:left="1200" w:hanging="200"/>
      <w:jc w:val="left"/>
    </w:pPr>
    <w:rPr>
      <w:rFonts w:ascii="Times New Roman" w:hAnsi="Times New Roman"/>
      <w:szCs w:val="21"/>
      <w:lang w:eastAsia="ar-SA"/>
    </w:rPr>
  </w:style>
  <w:style w:type="paragraph" w:styleId="Rejstk7">
    <w:name w:val="index 7"/>
    <w:basedOn w:val="Normln"/>
    <w:next w:val="Normln"/>
    <w:autoRedefine/>
    <w:rsid w:val="00FE011F"/>
    <w:pPr>
      <w:suppressAutoHyphens/>
      <w:spacing w:before="0"/>
      <w:ind w:left="1400" w:hanging="200"/>
      <w:jc w:val="left"/>
    </w:pPr>
    <w:rPr>
      <w:rFonts w:ascii="Times New Roman" w:hAnsi="Times New Roman"/>
      <w:szCs w:val="21"/>
      <w:lang w:eastAsia="ar-SA"/>
    </w:rPr>
  </w:style>
  <w:style w:type="paragraph" w:styleId="Rejstk8">
    <w:name w:val="index 8"/>
    <w:basedOn w:val="Normln"/>
    <w:next w:val="Normln"/>
    <w:autoRedefine/>
    <w:rsid w:val="00FE011F"/>
    <w:pPr>
      <w:suppressAutoHyphens/>
      <w:spacing w:before="0"/>
      <w:ind w:left="1600" w:hanging="200"/>
      <w:jc w:val="left"/>
    </w:pPr>
    <w:rPr>
      <w:rFonts w:ascii="Times New Roman" w:hAnsi="Times New Roman"/>
      <w:szCs w:val="21"/>
      <w:lang w:eastAsia="ar-SA"/>
    </w:rPr>
  </w:style>
  <w:style w:type="paragraph" w:styleId="Rejstk9">
    <w:name w:val="index 9"/>
    <w:basedOn w:val="Normln"/>
    <w:next w:val="Normln"/>
    <w:autoRedefine/>
    <w:rsid w:val="00FE011F"/>
    <w:pPr>
      <w:suppressAutoHyphens/>
      <w:spacing w:before="0"/>
      <w:ind w:left="1800" w:hanging="200"/>
      <w:jc w:val="left"/>
    </w:pPr>
    <w:rPr>
      <w:rFonts w:ascii="Times New Roman" w:hAnsi="Times New Roman"/>
      <w:szCs w:val="21"/>
      <w:lang w:eastAsia="ar-SA"/>
    </w:rPr>
  </w:style>
  <w:style w:type="paragraph" w:styleId="Hlavikarejstku">
    <w:name w:val="index heading"/>
    <w:basedOn w:val="Normln"/>
    <w:next w:val="Rejstk1"/>
    <w:rsid w:val="00FE011F"/>
    <w:pPr>
      <w:suppressAutoHyphens/>
      <w:spacing w:before="240" w:after="120"/>
      <w:jc w:val="center"/>
    </w:pPr>
    <w:rPr>
      <w:rFonts w:ascii="Times New Roman" w:hAnsi="Times New Roman"/>
      <w:b/>
      <w:bCs/>
      <w:szCs w:val="31"/>
      <w:lang w:eastAsia="ar-SA"/>
    </w:rPr>
  </w:style>
  <w:style w:type="paragraph" w:styleId="Zkladntextodsazen3">
    <w:name w:val="Body Text Indent 3"/>
    <w:basedOn w:val="Normln"/>
    <w:link w:val="Zkladntextodsazen3Char"/>
    <w:rsid w:val="00FE011F"/>
    <w:pPr>
      <w:suppressAutoHyphens/>
      <w:ind w:left="284" w:hanging="284"/>
    </w:pPr>
    <w:rPr>
      <w:lang w:eastAsia="ar-SA"/>
    </w:rPr>
  </w:style>
  <w:style w:type="character" w:customStyle="1" w:styleId="Zkladntextodsazen3Char">
    <w:name w:val="Základní text odsazený 3 Char"/>
    <w:link w:val="Zkladntextodsazen3"/>
    <w:rsid w:val="00FE011F"/>
    <w:rPr>
      <w:rFonts w:ascii="Arial" w:hAnsi="Arial"/>
      <w:lang w:eastAsia="ar-SA"/>
    </w:rPr>
  </w:style>
  <w:style w:type="character" w:styleId="Sledovanodkaz">
    <w:name w:val="FollowedHyperlink"/>
    <w:rsid w:val="00FE011F"/>
    <w:rPr>
      <w:color w:val="800080"/>
      <w:u w:val="single"/>
    </w:rPr>
  </w:style>
  <w:style w:type="paragraph" w:customStyle="1" w:styleId="Neodsazen">
    <w:name w:val="Neodsazený"/>
    <w:basedOn w:val="Normln"/>
    <w:rsid w:val="00FE011F"/>
    <w:pPr>
      <w:tabs>
        <w:tab w:val="left" w:pos="1134"/>
      </w:tabs>
      <w:spacing w:before="0" w:line="240" w:lineRule="auto"/>
    </w:pPr>
    <w:rPr>
      <w:sz w:val="22"/>
    </w:rPr>
  </w:style>
  <w:style w:type="paragraph" w:customStyle="1" w:styleId="Textbodu">
    <w:name w:val="Text bodu"/>
    <w:basedOn w:val="Normln"/>
    <w:rsid w:val="00FE011F"/>
    <w:pPr>
      <w:numPr>
        <w:ilvl w:val="2"/>
        <w:numId w:val="2"/>
      </w:numPr>
      <w:spacing w:before="0" w:line="240" w:lineRule="auto"/>
      <w:outlineLvl w:val="8"/>
    </w:pPr>
    <w:rPr>
      <w:rFonts w:ascii="Times New Roman" w:hAnsi="Times New Roman"/>
      <w:sz w:val="24"/>
    </w:rPr>
  </w:style>
  <w:style w:type="paragraph" w:customStyle="1" w:styleId="Textpsmene">
    <w:name w:val="Text písmene"/>
    <w:basedOn w:val="Normln"/>
    <w:rsid w:val="00FE011F"/>
    <w:pPr>
      <w:numPr>
        <w:ilvl w:val="1"/>
        <w:numId w:val="2"/>
      </w:numPr>
      <w:spacing w:before="0" w:line="240" w:lineRule="auto"/>
      <w:outlineLvl w:val="7"/>
    </w:pPr>
    <w:rPr>
      <w:rFonts w:ascii="Times New Roman" w:hAnsi="Times New Roman"/>
      <w:sz w:val="24"/>
    </w:rPr>
  </w:style>
  <w:style w:type="paragraph" w:customStyle="1" w:styleId="Textodstavce">
    <w:name w:val="Text odstavce"/>
    <w:basedOn w:val="Normln"/>
    <w:rsid w:val="00FE011F"/>
    <w:pPr>
      <w:numPr>
        <w:numId w:val="2"/>
      </w:numPr>
      <w:tabs>
        <w:tab w:val="left" w:pos="851"/>
      </w:tabs>
      <w:spacing w:after="120" w:line="240" w:lineRule="auto"/>
      <w:outlineLvl w:val="6"/>
    </w:pPr>
    <w:rPr>
      <w:rFonts w:ascii="Times New Roman" w:hAnsi="Times New Roman"/>
      <w:sz w:val="24"/>
    </w:rPr>
  </w:style>
  <w:style w:type="character" w:customStyle="1" w:styleId="Odkaznapoznpodarou">
    <w:name w:val="Odkaz na pozn. pod čarou"/>
    <w:rsid w:val="00FE011F"/>
    <w:rPr>
      <w:vertAlign w:val="superscript"/>
    </w:rPr>
  </w:style>
  <w:style w:type="paragraph" w:customStyle="1" w:styleId="Styl2">
    <w:name w:val="Styl2"/>
    <w:basedOn w:val="Normln"/>
    <w:qFormat/>
    <w:rsid w:val="00FE011F"/>
    <w:pPr>
      <w:spacing w:before="0" w:line="240" w:lineRule="auto"/>
    </w:pPr>
    <w:rPr>
      <w:rFonts w:ascii="Times New Roman" w:hAnsi="Times New Roman"/>
    </w:rPr>
  </w:style>
  <w:style w:type="paragraph" w:customStyle="1" w:styleId="Normln0">
    <w:name w:val="Normální~"/>
    <w:basedOn w:val="Normln"/>
    <w:rsid w:val="00FE011F"/>
    <w:pPr>
      <w:widowControl w:val="0"/>
      <w:spacing w:before="0" w:line="240" w:lineRule="auto"/>
      <w:jc w:val="left"/>
    </w:pPr>
    <w:rPr>
      <w:rFonts w:ascii="Times New Roman" w:hAnsi="Times New Roman"/>
    </w:rPr>
  </w:style>
  <w:style w:type="paragraph" w:customStyle="1" w:styleId="Bntext">
    <w:name w:val="Běžný text"/>
    <w:basedOn w:val="Normln"/>
    <w:rsid w:val="00FE011F"/>
    <w:pPr>
      <w:spacing w:before="60" w:line="360" w:lineRule="auto"/>
      <w:ind w:firstLine="709"/>
    </w:pPr>
    <w:rPr>
      <w:sz w:val="22"/>
      <w:szCs w:val="24"/>
    </w:rPr>
  </w:style>
  <w:style w:type="paragraph" w:customStyle="1" w:styleId="AAStylROPZa0b">
    <w:name w:val="AA Styl ROP + Za:  0 b."/>
    <w:basedOn w:val="Normln"/>
    <w:rsid w:val="00FE011F"/>
    <w:pPr>
      <w:spacing w:line="312" w:lineRule="auto"/>
    </w:pPr>
    <w:rPr>
      <w:sz w:val="22"/>
    </w:rPr>
  </w:style>
  <w:style w:type="paragraph" w:customStyle="1" w:styleId="a-Styl">
    <w:name w:val="a-Styl"/>
    <w:basedOn w:val="Zkladntext"/>
    <w:qFormat/>
    <w:rsid w:val="00FE011F"/>
    <w:pPr>
      <w:spacing w:before="0" w:after="120" w:line="240" w:lineRule="auto"/>
      <w:ind w:firstLine="284"/>
    </w:pPr>
    <w:rPr>
      <w:rFonts w:ascii="Times New Roman" w:hAnsi="Times New Roman"/>
      <w:sz w:val="22"/>
    </w:rPr>
  </w:style>
  <w:style w:type="paragraph" w:styleId="Normlnweb">
    <w:name w:val="Normal (Web)"/>
    <w:basedOn w:val="Normln"/>
    <w:unhideWhenUsed/>
    <w:rsid w:val="00FE011F"/>
    <w:pPr>
      <w:spacing w:before="100" w:beforeAutospacing="1" w:after="100" w:afterAutospacing="1" w:line="240" w:lineRule="auto"/>
      <w:jc w:val="left"/>
    </w:pPr>
    <w:rPr>
      <w:rFonts w:ascii="Times New Roman" w:hAnsi="Times New Roman"/>
      <w:sz w:val="24"/>
      <w:szCs w:val="24"/>
    </w:rPr>
  </w:style>
  <w:style w:type="paragraph" w:customStyle="1" w:styleId="odr-teky-6ped">
    <w:name w:val="odr-tečky-6před"/>
    <w:basedOn w:val="Normln"/>
    <w:autoRedefine/>
    <w:rsid w:val="008A76B9"/>
    <w:pPr>
      <w:numPr>
        <w:numId w:val="3"/>
      </w:numPr>
      <w:spacing w:before="60" w:line="240" w:lineRule="auto"/>
      <w:ind w:left="720" w:hanging="153"/>
    </w:pPr>
    <w:rPr>
      <w:rFonts w:ascii="Palatino Linotype" w:hAnsi="Palatino Linotype" w:cs="Arial"/>
      <w:b/>
    </w:rPr>
  </w:style>
  <w:style w:type="paragraph" w:styleId="FormtovanvHTML">
    <w:name w:val="HTML Preformatted"/>
    <w:basedOn w:val="Normln"/>
    <w:link w:val="FormtovanvHTMLChar"/>
    <w:uiPriority w:val="99"/>
    <w:unhideWhenUsed/>
    <w:rsid w:val="009A4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rPr>
  </w:style>
  <w:style w:type="character" w:customStyle="1" w:styleId="FormtovanvHTMLChar">
    <w:name w:val="Formátovaný v HTML Char"/>
    <w:link w:val="FormtovanvHTML"/>
    <w:uiPriority w:val="99"/>
    <w:rsid w:val="009A4C67"/>
    <w:rPr>
      <w:rFonts w:ascii="Courier New" w:hAnsi="Courier New" w:cs="Courier New"/>
    </w:rPr>
  </w:style>
  <w:style w:type="paragraph" w:styleId="Bezmezer">
    <w:name w:val="No Spacing"/>
    <w:uiPriority w:val="99"/>
    <w:qFormat/>
    <w:rsid w:val="00DF0DD7"/>
    <w:pPr>
      <w:jc w:val="both"/>
    </w:pPr>
    <w:rPr>
      <w:rFonts w:ascii="Arial Narrow" w:hAnsi="Arial Narrow"/>
      <w:sz w:val="22"/>
    </w:rPr>
  </w:style>
  <w:style w:type="numbering" w:customStyle="1" w:styleId="Bezseznamu1">
    <w:name w:val="Bez seznamu1"/>
    <w:next w:val="Bezseznamu"/>
    <w:semiHidden/>
    <w:rsid w:val="00D779FF"/>
  </w:style>
  <w:style w:type="paragraph" w:customStyle="1" w:styleId="Nadpis51">
    <w:name w:val="Nadpis 51"/>
    <w:basedOn w:val="Normln1"/>
    <w:next w:val="Normln1"/>
    <w:rsid w:val="00D779FF"/>
    <w:pPr>
      <w:spacing w:before="120"/>
    </w:pPr>
    <w:rPr>
      <w:rFonts w:ascii="Arial" w:hAnsi="Arial"/>
      <w:b/>
      <w:sz w:val="26"/>
    </w:rPr>
  </w:style>
  <w:style w:type="paragraph" w:customStyle="1" w:styleId="Normln1">
    <w:name w:val="Normální1"/>
    <w:basedOn w:val="Normln"/>
    <w:rsid w:val="00D779FF"/>
    <w:pPr>
      <w:widowControl w:val="0"/>
      <w:spacing w:before="0" w:line="240" w:lineRule="auto"/>
      <w:jc w:val="left"/>
    </w:pPr>
    <w:rPr>
      <w:rFonts w:ascii="Times New Roman" w:hAnsi="Times New Roman"/>
      <w:noProof/>
      <w:color w:val="000000"/>
    </w:rPr>
  </w:style>
  <w:style w:type="paragraph" w:customStyle="1" w:styleId="Zkladntextodsazen20">
    <w:name w:val="Základní text odsazený2"/>
    <w:basedOn w:val="Normln1"/>
    <w:rsid w:val="00D779FF"/>
    <w:pPr>
      <w:ind w:firstLine="426"/>
      <w:jc w:val="both"/>
    </w:pPr>
    <w:rPr>
      <w:rFonts w:ascii="Arial" w:hAnsi="Arial"/>
      <w:sz w:val="22"/>
    </w:rPr>
  </w:style>
  <w:style w:type="paragraph" w:customStyle="1" w:styleId="Zkladntext1">
    <w:name w:val="Základní text1"/>
    <w:basedOn w:val="Normln1"/>
    <w:rsid w:val="00D779FF"/>
    <w:pPr>
      <w:jc w:val="both"/>
    </w:pPr>
    <w:rPr>
      <w:rFonts w:ascii="Arial" w:hAnsi="Arial"/>
      <w:b/>
      <w:sz w:val="28"/>
    </w:rPr>
  </w:style>
  <w:style w:type="paragraph" w:styleId="Textvbloku">
    <w:name w:val="Block Text"/>
    <w:basedOn w:val="Normln"/>
    <w:rsid w:val="00D779FF"/>
    <w:pPr>
      <w:widowControl w:val="0"/>
      <w:tabs>
        <w:tab w:val="left" w:pos="9072"/>
      </w:tabs>
      <w:spacing w:before="0" w:line="240" w:lineRule="auto"/>
      <w:ind w:left="284" w:right="613" w:firstLine="567"/>
    </w:pPr>
    <w:rPr>
      <w:noProof/>
      <w:sz w:val="22"/>
    </w:rPr>
  </w:style>
  <w:style w:type="paragraph" w:customStyle="1" w:styleId="Zkladntextodsazen1">
    <w:name w:val="Základní text odsazený1"/>
    <w:basedOn w:val="Normln"/>
    <w:rsid w:val="00D779FF"/>
    <w:pPr>
      <w:widowControl w:val="0"/>
      <w:spacing w:before="0" w:line="240" w:lineRule="auto"/>
      <w:ind w:firstLine="426"/>
    </w:pPr>
    <w:rPr>
      <w:noProof/>
      <w:sz w:val="22"/>
    </w:rPr>
  </w:style>
  <w:style w:type="paragraph" w:customStyle="1" w:styleId="Zkladntextodsazen31">
    <w:name w:val="Základní text odsazený 31"/>
    <w:basedOn w:val="Normln"/>
    <w:rsid w:val="00D779FF"/>
    <w:pPr>
      <w:widowControl w:val="0"/>
      <w:spacing w:before="0" w:line="240" w:lineRule="auto"/>
      <w:ind w:right="613" w:firstLine="426"/>
    </w:pPr>
    <w:rPr>
      <w:noProof/>
      <w:sz w:val="22"/>
    </w:rPr>
  </w:style>
  <w:style w:type="paragraph" w:customStyle="1" w:styleId="Zkladntextodsazen21">
    <w:name w:val="Základní text odsazený 21"/>
    <w:basedOn w:val="Normln"/>
    <w:rsid w:val="00D779FF"/>
    <w:pPr>
      <w:widowControl w:val="0"/>
      <w:spacing w:line="240" w:lineRule="auto"/>
      <w:ind w:firstLine="426"/>
    </w:pPr>
    <w:rPr>
      <w:noProof/>
      <w:sz w:val="22"/>
    </w:rPr>
  </w:style>
  <w:style w:type="paragraph" w:customStyle="1" w:styleId="Zkladntextodsazen0">
    <w:name w:val="Základní text odsazený~~"/>
    <w:basedOn w:val="Normln0"/>
    <w:rsid w:val="00D779FF"/>
    <w:pPr>
      <w:tabs>
        <w:tab w:val="left" w:pos="0"/>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s>
      <w:ind w:right="652" w:firstLine="426"/>
      <w:jc w:val="both"/>
    </w:pPr>
    <w:rPr>
      <w:rFonts w:ascii="Arial" w:hAnsi="Arial"/>
      <w:noProof/>
      <w:sz w:val="22"/>
    </w:rPr>
  </w:style>
  <w:style w:type="paragraph" w:customStyle="1" w:styleId="BodyTextIndent2">
    <w:name w:val="Body Text Indent 2~"/>
    <w:basedOn w:val="Normln0"/>
    <w:rsid w:val="00D779FF"/>
    <w:pPr>
      <w:tabs>
        <w:tab w:val="left" w:pos="0"/>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s>
      <w:spacing w:before="120"/>
      <w:ind w:firstLine="426"/>
      <w:jc w:val="both"/>
    </w:pPr>
    <w:rPr>
      <w:rFonts w:ascii="Arial" w:hAnsi="Arial"/>
      <w:noProof/>
      <w:sz w:val="22"/>
    </w:rPr>
  </w:style>
  <w:style w:type="paragraph" w:customStyle="1" w:styleId="Nadpis71">
    <w:name w:val="Nadpis 71"/>
    <w:basedOn w:val="Normln0"/>
    <w:rsid w:val="00D779FF"/>
    <w:pPr>
      <w:tabs>
        <w:tab w:val="left" w:pos="0"/>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s>
      <w:ind w:left="1701" w:firstLine="284"/>
    </w:pPr>
    <w:rPr>
      <w:rFonts w:ascii="Arial" w:hAnsi="Arial"/>
      <w:noProof/>
      <w:sz w:val="24"/>
    </w:rPr>
  </w:style>
  <w:style w:type="paragraph" w:customStyle="1" w:styleId="Zkladntextodsazen22">
    <w:name w:val="Základní text odsazený 2~"/>
    <w:basedOn w:val="Normln0"/>
    <w:rsid w:val="00D779FF"/>
    <w:pPr>
      <w:tabs>
        <w:tab w:val="left" w:pos="0"/>
        <w:tab w:val="left" w:pos="113"/>
        <w:tab w:val="left" w:pos="226"/>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s>
      <w:spacing w:before="120"/>
      <w:ind w:firstLine="426"/>
      <w:jc w:val="both"/>
    </w:pPr>
    <w:rPr>
      <w:rFonts w:ascii="Arial" w:hAnsi="Arial"/>
      <w:noProof/>
      <w:sz w:val="22"/>
    </w:rPr>
  </w:style>
  <w:style w:type="paragraph" w:customStyle="1" w:styleId="Zkladntextodsazen4">
    <w:name w:val="Základní text odsazený~"/>
    <w:basedOn w:val="Normln1"/>
    <w:rsid w:val="00D779FF"/>
    <w:pPr>
      <w:ind w:firstLine="567"/>
      <w:jc w:val="both"/>
    </w:pPr>
    <w:rPr>
      <w:sz w:val="24"/>
    </w:rPr>
  </w:style>
  <w:style w:type="paragraph" w:customStyle="1" w:styleId="Nadpis22">
    <w:name w:val="Nadpis 22"/>
    <w:basedOn w:val="Normln1"/>
    <w:next w:val="Normln1"/>
    <w:rsid w:val="00D779FF"/>
    <w:pPr>
      <w:ind w:left="1560" w:right="85" w:hanging="1134"/>
      <w:jc w:val="both"/>
    </w:pPr>
    <w:rPr>
      <w:rFonts w:ascii="Arial" w:hAnsi="Arial"/>
      <w:b/>
      <w:sz w:val="22"/>
      <w:u w:val="single"/>
    </w:rPr>
  </w:style>
  <w:style w:type="paragraph" w:customStyle="1" w:styleId="Import24">
    <w:name w:val="Import 24"/>
    <w:basedOn w:val="Import0"/>
    <w:rsid w:val="00D779F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27" w:lineRule="auto"/>
      <w:ind w:left="1008" w:firstLine="432"/>
    </w:pPr>
  </w:style>
  <w:style w:type="paragraph" w:customStyle="1" w:styleId="Import0">
    <w:name w:val="Import 0"/>
    <w:basedOn w:val="Normln"/>
    <w:rsid w:val="00D779FF"/>
    <w:pPr>
      <w:widowControl w:val="0"/>
      <w:spacing w:before="0" w:line="288" w:lineRule="auto"/>
      <w:jc w:val="left"/>
    </w:pPr>
    <w:rPr>
      <w:rFonts w:ascii="Courier New" w:hAnsi="Courier New"/>
      <w:noProof/>
      <w:sz w:val="24"/>
    </w:rPr>
  </w:style>
  <w:style w:type="paragraph" w:customStyle="1" w:styleId="Import22">
    <w:name w:val="Import 22"/>
    <w:basedOn w:val="Import0"/>
    <w:rsid w:val="00D779F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36" w:lineRule="auto"/>
      <w:ind w:left="1008"/>
    </w:pPr>
  </w:style>
  <w:style w:type="paragraph" w:customStyle="1" w:styleId="Import4">
    <w:name w:val="Import 4"/>
    <w:basedOn w:val="Import0"/>
    <w:rsid w:val="00D779F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27" w:lineRule="auto"/>
      <w:ind w:left="5040"/>
    </w:pPr>
  </w:style>
  <w:style w:type="paragraph" w:customStyle="1" w:styleId="Import7">
    <w:name w:val="Import 7"/>
    <w:basedOn w:val="Import0"/>
    <w:rsid w:val="00D779F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27" w:lineRule="auto"/>
      <w:ind w:left="1008"/>
    </w:pPr>
  </w:style>
  <w:style w:type="paragraph" w:customStyle="1" w:styleId="Import31">
    <w:name w:val="Import 31"/>
    <w:basedOn w:val="Import0"/>
    <w:rsid w:val="00D779F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27" w:lineRule="auto"/>
      <w:ind w:left="1440"/>
    </w:pPr>
  </w:style>
  <w:style w:type="paragraph" w:customStyle="1" w:styleId="Normln2">
    <w:name w:val="Normální~~"/>
    <w:basedOn w:val="Normln"/>
    <w:rsid w:val="00D779FF"/>
    <w:pPr>
      <w:widowControl w:val="0"/>
      <w:spacing w:before="0" w:line="240" w:lineRule="auto"/>
      <w:jc w:val="left"/>
    </w:pPr>
    <w:rPr>
      <w:rFonts w:ascii="Times New Roman" w:hAnsi="Times New Roman"/>
      <w:noProof/>
    </w:rPr>
  </w:style>
  <w:style w:type="paragraph" w:customStyle="1" w:styleId="Nadpis21">
    <w:name w:val="Nadpis 21"/>
    <w:basedOn w:val="Normln1"/>
    <w:next w:val="Normln1"/>
    <w:rsid w:val="00D779FF"/>
    <w:pPr>
      <w:tabs>
        <w:tab w:val="left" w:pos="0"/>
        <w:tab w:val="left" w:pos="187"/>
        <w:tab w:val="left" w:pos="374"/>
        <w:tab w:val="left" w:pos="561"/>
        <w:tab w:val="left" w:pos="748"/>
        <w:tab w:val="left" w:pos="935"/>
        <w:tab w:val="left" w:pos="1122"/>
        <w:tab w:val="left" w:pos="1309"/>
        <w:tab w:val="left" w:pos="1496"/>
        <w:tab w:val="left" w:pos="1683"/>
        <w:tab w:val="left" w:pos="1870"/>
        <w:tab w:val="left" w:pos="2057"/>
        <w:tab w:val="left" w:pos="2244"/>
        <w:tab w:val="left" w:pos="2431"/>
        <w:tab w:val="left" w:pos="2618"/>
        <w:tab w:val="left" w:pos="2805"/>
        <w:tab w:val="left" w:pos="2992"/>
        <w:tab w:val="left" w:pos="3179"/>
        <w:tab w:val="left" w:pos="3366"/>
        <w:tab w:val="left" w:pos="3553"/>
        <w:tab w:val="left" w:pos="3740"/>
        <w:tab w:val="left" w:pos="3927"/>
        <w:tab w:val="left" w:pos="4114"/>
        <w:tab w:val="left" w:pos="4301"/>
        <w:tab w:val="left" w:pos="4488"/>
        <w:tab w:val="left" w:pos="4675"/>
        <w:tab w:val="left" w:pos="4862"/>
        <w:tab w:val="left" w:pos="5049"/>
        <w:tab w:val="left" w:pos="5236"/>
        <w:tab w:val="left" w:pos="5423"/>
        <w:tab w:val="left" w:pos="5610"/>
        <w:tab w:val="left" w:pos="5797"/>
      </w:tabs>
      <w:ind w:left="1560" w:right="85" w:hanging="1134"/>
      <w:jc w:val="both"/>
    </w:pPr>
    <w:rPr>
      <w:rFonts w:ascii="Arial" w:hAnsi="Arial"/>
      <w:b/>
      <w:sz w:val="22"/>
      <w:u w:val="single"/>
    </w:rPr>
  </w:style>
  <w:style w:type="paragraph" w:styleId="Titulek">
    <w:name w:val="caption"/>
    <w:basedOn w:val="Normln"/>
    <w:next w:val="Normln"/>
    <w:qFormat/>
    <w:rsid w:val="00D779FF"/>
    <w:pPr>
      <w:spacing w:before="0" w:line="240" w:lineRule="auto"/>
      <w:jc w:val="center"/>
    </w:pPr>
    <w:rPr>
      <w:rFonts w:cs="Arial"/>
      <w:b/>
      <w:bCs/>
      <w:sz w:val="26"/>
    </w:rPr>
  </w:style>
  <w:style w:type="paragraph" w:styleId="Rozloendokumentu">
    <w:name w:val="Document Map"/>
    <w:basedOn w:val="Normln"/>
    <w:link w:val="RozloendokumentuChar"/>
    <w:rsid w:val="00D779FF"/>
    <w:pPr>
      <w:shd w:val="clear" w:color="auto" w:fill="000080"/>
      <w:spacing w:before="0" w:line="240" w:lineRule="auto"/>
      <w:jc w:val="left"/>
    </w:pPr>
    <w:rPr>
      <w:rFonts w:ascii="Tahoma" w:hAnsi="Tahoma"/>
    </w:rPr>
  </w:style>
  <w:style w:type="character" w:customStyle="1" w:styleId="RozloendokumentuChar">
    <w:name w:val="Rozložení dokumentu Char"/>
    <w:link w:val="Rozloendokumentu"/>
    <w:rsid w:val="00D779FF"/>
    <w:rPr>
      <w:rFonts w:ascii="Tahoma" w:hAnsi="Tahoma" w:cs="Tahoma"/>
      <w:shd w:val="clear" w:color="auto" w:fill="000080"/>
    </w:rPr>
  </w:style>
  <w:style w:type="character" w:customStyle="1" w:styleId="Nadpis4Char">
    <w:name w:val="Nadpis 4 Char"/>
    <w:aliases w:val="Titul2 Char,Nadpis 4 Char Char Char"/>
    <w:link w:val="Nadpis4"/>
    <w:rsid w:val="00BA7C29"/>
    <w:rPr>
      <w:rFonts w:ascii="Arial" w:hAnsi="Arial"/>
      <w:b/>
    </w:rPr>
  </w:style>
  <w:style w:type="character" w:customStyle="1" w:styleId="TextpoznpodarouChar">
    <w:name w:val="Text pozn. pod čarou Char"/>
    <w:link w:val="Textpoznpodarou"/>
    <w:semiHidden/>
    <w:rsid w:val="00BA7C29"/>
  </w:style>
  <w:style w:type="character" w:customStyle="1" w:styleId="Nadpis8Char">
    <w:name w:val="Nadpis 8 Char"/>
    <w:link w:val="Nadpis8"/>
    <w:rsid w:val="00CD6898"/>
    <w:rPr>
      <w:rFonts w:ascii="Arial" w:hAnsi="Arial"/>
      <w:snapToGrid/>
      <w:u w:val="single"/>
    </w:rPr>
  </w:style>
  <w:style w:type="paragraph" w:customStyle="1" w:styleId="xl63">
    <w:name w:val="xl63"/>
    <w:basedOn w:val="Normln"/>
    <w:rsid w:val="00DB7D97"/>
    <w:pPr>
      <w:pBdr>
        <w:top w:val="single" w:sz="8" w:space="0" w:color="auto"/>
        <w:right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paragraph" w:customStyle="1" w:styleId="xl64">
    <w:name w:val="xl64"/>
    <w:basedOn w:val="Normln"/>
    <w:rsid w:val="00DB7D97"/>
    <w:pPr>
      <w:pBdr>
        <w:right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paragraph" w:customStyle="1" w:styleId="xl65">
    <w:name w:val="xl65"/>
    <w:basedOn w:val="Normln"/>
    <w:rsid w:val="00DB7D97"/>
    <w:pPr>
      <w:pBdr>
        <w:right w:val="single" w:sz="8" w:space="0" w:color="auto"/>
      </w:pBdr>
      <w:shd w:val="clear" w:color="auto" w:fill="C0C0C0"/>
      <w:spacing w:before="100" w:beforeAutospacing="1" w:after="100" w:afterAutospacing="1" w:line="240" w:lineRule="auto"/>
      <w:jc w:val="left"/>
      <w:textAlignment w:val="center"/>
    </w:pPr>
    <w:rPr>
      <w:rFonts w:ascii="Times New Roman" w:hAnsi="Times New Roman"/>
      <w:sz w:val="24"/>
      <w:szCs w:val="24"/>
    </w:rPr>
  </w:style>
  <w:style w:type="paragraph" w:customStyle="1" w:styleId="xl66">
    <w:name w:val="xl66"/>
    <w:basedOn w:val="Normln"/>
    <w:rsid w:val="00DB7D97"/>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paragraph" w:customStyle="1" w:styleId="xl67">
    <w:name w:val="xl67"/>
    <w:basedOn w:val="Normln"/>
    <w:rsid w:val="00DB7D97"/>
    <w:pPr>
      <w:pBdr>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paragraph" w:customStyle="1" w:styleId="xl68">
    <w:name w:val="xl68"/>
    <w:basedOn w:val="Normln"/>
    <w:rsid w:val="00DB7D97"/>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cs="Arial"/>
      <w:i/>
      <w:iCs/>
      <w:sz w:val="16"/>
      <w:szCs w:val="16"/>
    </w:rPr>
  </w:style>
  <w:style w:type="paragraph" w:customStyle="1" w:styleId="xl69">
    <w:name w:val="xl69"/>
    <w:basedOn w:val="Normln"/>
    <w:rsid w:val="00DB7D97"/>
    <w:pPr>
      <w:pBdr>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cs="Arial"/>
      <w:i/>
      <w:iCs/>
      <w:sz w:val="16"/>
      <w:szCs w:val="16"/>
    </w:rPr>
  </w:style>
  <w:style w:type="paragraph" w:customStyle="1" w:styleId="xl70">
    <w:name w:val="xl70"/>
    <w:basedOn w:val="Normln"/>
    <w:rsid w:val="00DB7D97"/>
    <w:pPr>
      <w:pBdr>
        <w:top w:val="single" w:sz="8" w:space="0" w:color="auto"/>
        <w:left w:val="single" w:sz="8" w:space="0" w:color="auto"/>
        <w:right w:val="single" w:sz="8" w:space="0" w:color="auto"/>
      </w:pBdr>
      <w:shd w:val="clear" w:color="auto" w:fill="C0C0C0"/>
      <w:spacing w:before="100" w:beforeAutospacing="1" w:after="100" w:afterAutospacing="1" w:line="240" w:lineRule="auto"/>
      <w:jc w:val="left"/>
      <w:textAlignment w:val="center"/>
    </w:pPr>
    <w:rPr>
      <w:rFonts w:cs="Arial"/>
      <w:sz w:val="14"/>
      <w:szCs w:val="14"/>
    </w:rPr>
  </w:style>
  <w:style w:type="paragraph" w:customStyle="1" w:styleId="xl71">
    <w:name w:val="xl71"/>
    <w:basedOn w:val="Normln"/>
    <w:rsid w:val="00DB7D97"/>
    <w:pPr>
      <w:pBdr>
        <w:left w:val="single" w:sz="8" w:space="0" w:color="auto"/>
        <w:right w:val="single" w:sz="8" w:space="0" w:color="auto"/>
      </w:pBdr>
      <w:shd w:val="clear" w:color="auto" w:fill="C0C0C0"/>
      <w:spacing w:before="100" w:beforeAutospacing="1" w:after="100" w:afterAutospacing="1" w:line="240" w:lineRule="auto"/>
      <w:jc w:val="left"/>
      <w:textAlignment w:val="center"/>
    </w:pPr>
    <w:rPr>
      <w:rFonts w:cs="Arial"/>
      <w:sz w:val="14"/>
      <w:szCs w:val="14"/>
    </w:rPr>
  </w:style>
  <w:style w:type="paragraph" w:customStyle="1" w:styleId="xl72">
    <w:name w:val="xl72"/>
    <w:basedOn w:val="Normln"/>
    <w:rsid w:val="00DB7D97"/>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paragraph" w:customStyle="1" w:styleId="xl73">
    <w:name w:val="xl73"/>
    <w:basedOn w:val="Normln"/>
    <w:rsid w:val="00DB7D97"/>
    <w:pPr>
      <w:pBdr>
        <w:top w:val="single" w:sz="8" w:space="0" w:color="auto"/>
        <w:bottom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paragraph" w:customStyle="1" w:styleId="xl74">
    <w:name w:val="xl74"/>
    <w:basedOn w:val="Normln"/>
    <w:rsid w:val="00DB7D97"/>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cs="Arial"/>
      <w:sz w:val="14"/>
      <w:szCs w:val="14"/>
    </w:rPr>
  </w:style>
  <w:style w:type="numbering" w:customStyle="1" w:styleId="Bezseznamu2">
    <w:name w:val="Bez seznamu2"/>
    <w:next w:val="Bezseznamu"/>
    <w:semiHidden/>
    <w:rsid w:val="002B79C2"/>
  </w:style>
  <w:style w:type="paragraph" w:customStyle="1" w:styleId="tab">
    <w:name w:val="tab"/>
    <w:basedOn w:val="Normln"/>
    <w:next w:val="Normln"/>
    <w:rsid w:val="00BD0DBC"/>
    <w:pPr>
      <w:spacing w:before="0" w:line="240" w:lineRule="auto"/>
    </w:pPr>
  </w:style>
  <w:style w:type="paragraph" w:customStyle="1" w:styleId="Zkladntext20">
    <w:name w:val="Základní text2"/>
    <w:basedOn w:val="Normln"/>
    <w:rsid w:val="00BD0DBC"/>
    <w:pPr>
      <w:suppressAutoHyphens/>
      <w:spacing w:before="0" w:line="276" w:lineRule="auto"/>
      <w:jc w:val="left"/>
    </w:pPr>
    <w:rPr>
      <w:rFonts w:ascii="TimesNewRomanPS" w:hAnsi="TimesNewRomanPS"/>
      <w:sz w:val="24"/>
    </w:rPr>
  </w:style>
  <w:style w:type="character" w:customStyle="1" w:styleId="ZkladntextodsazenChar">
    <w:name w:val="Základní text odsazený Char"/>
    <w:link w:val="Zkladntextodsazen"/>
    <w:rsid w:val="00BD0DBC"/>
    <w:rPr>
      <w:rFonts w:ascii="Arial" w:hAnsi="Arial"/>
    </w:rPr>
  </w:style>
  <w:style w:type="character" w:customStyle="1" w:styleId="NzevChar">
    <w:name w:val="Název Char"/>
    <w:link w:val="Nzev"/>
    <w:rsid w:val="00BD0DBC"/>
    <w:rPr>
      <w:rFonts w:ascii="Arial" w:hAnsi="Arial"/>
      <w:sz w:val="48"/>
    </w:rPr>
  </w:style>
  <w:style w:type="numbering" w:customStyle="1" w:styleId="Bezseznamu3">
    <w:name w:val="Bez seznamu3"/>
    <w:next w:val="Bezseznamu"/>
    <w:semiHidden/>
    <w:rsid w:val="009C5448"/>
  </w:style>
  <w:style w:type="paragraph" w:customStyle="1" w:styleId="Nadpisploch">
    <w:name w:val="Nadpis ploch"/>
    <w:basedOn w:val="Nadpis3"/>
    <w:rsid w:val="009C5448"/>
    <w:pPr>
      <w:tabs>
        <w:tab w:val="left" w:pos="357"/>
      </w:tabs>
      <w:spacing w:before="120" w:line="240" w:lineRule="auto"/>
    </w:pPr>
    <w:rPr>
      <w:rFonts w:ascii="Times New Roman" w:hAnsi="Times New Roman"/>
      <w:bCs/>
      <w:sz w:val="24"/>
      <w:szCs w:val="24"/>
      <w:u w:val="none"/>
    </w:rPr>
  </w:style>
  <w:style w:type="paragraph" w:customStyle="1" w:styleId="Odstavec">
    <w:name w:val="Odstavec"/>
    <w:basedOn w:val="Normln"/>
    <w:rsid w:val="009C5448"/>
    <w:pPr>
      <w:widowControl w:val="0"/>
      <w:spacing w:before="0" w:after="115" w:line="226" w:lineRule="auto"/>
      <w:ind w:firstLine="480"/>
    </w:pPr>
    <w:rPr>
      <w:rFonts w:ascii="Times New Roman" w:hAnsi="Times New Roman"/>
      <w:noProof/>
      <w:sz w:val="24"/>
      <w:lang w:eastAsia="ar-SA"/>
    </w:rPr>
  </w:style>
  <w:style w:type="character" w:styleId="AkronymHTML">
    <w:name w:val="HTML Acronym"/>
    <w:basedOn w:val="Standardnpsmoodstavce"/>
    <w:rsid w:val="009C5448"/>
  </w:style>
  <w:style w:type="paragraph" w:customStyle="1" w:styleId="sloupec">
    <w:name w:val="sloupec"/>
    <w:basedOn w:val="Normln"/>
    <w:rsid w:val="009C5448"/>
    <w:pPr>
      <w:spacing w:before="100" w:beforeAutospacing="1" w:after="100" w:afterAutospacing="1" w:line="240" w:lineRule="auto"/>
      <w:jc w:val="left"/>
    </w:pPr>
    <w:rPr>
      <w:rFonts w:ascii="Times New Roman" w:hAnsi="Times New Roman"/>
      <w:sz w:val="24"/>
      <w:szCs w:val="24"/>
    </w:rPr>
  </w:style>
  <w:style w:type="paragraph" w:customStyle="1" w:styleId="StyL2CharChar">
    <w:name w:val="StyL 2 Char Char"/>
    <w:basedOn w:val="Normln"/>
    <w:rsid w:val="009C5448"/>
    <w:pPr>
      <w:spacing w:before="0"/>
      <w:ind w:firstLine="284"/>
    </w:pPr>
    <w:rPr>
      <w:sz w:val="24"/>
    </w:rPr>
  </w:style>
  <w:style w:type="character" w:customStyle="1" w:styleId="StyL2CharCharChar">
    <w:name w:val="StyL 2 Char Char Char"/>
    <w:rsid w:val="009C5448"/>
    <w:rPr>
      <w:rFonts w:ascii="Arial" w:hAnsi="Arial"/>
      <w:noProof w:val="0"/>
      <w:sz w:val="24"/>
      <w:lang w:val="cs-CZ" w:eastAsia="cs-CZ" w:bidi="ar-SA"/>
    </w:rPr>
  </w:style>
  <w:style w:type="paragraph" w:customStyle="1" w:styleId="StyL20">
    <w:name w:val="StyL 2"/>
    <w:basedOn w:val="Normln"/>
    <w:rsid w:val="009C5448"/>
    <w:pPr>
      <w:spacing w:before="0"/>
      <w:ind w:firstLine="284"/>
    </w:pPr>
    <w:rPr>
      <w:rFonts w:ascii="Times New Roman" w:hAnsi="Times New Roman"/>
      <w:sz w:val="24"/>
    </w:rPr>
  </w:style>
  <w:style w:type="table" w:customStyle="1" w:styleId="Mkatabulky2">
    <w:name w:val="Mřížka tabulky2"/>
    <w:basedOn w:val="Normlntabulka"/>
    <w:next w:val="Mkatabulky"/>
    <w:rsid w:val="009C5448"/>
    <w:pPr>
      <w:suppressAutoHyphens/>
      <w:spacing w:before="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691A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0638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formule2">
    <w:name w:val="Název formuláře 2"/>
    <w:basedOn w:val="Normln"/>
    <w:next w:val="Normln"/>
    <w:uiPriority w:val="99"/>
    <w:rsid w:val="00881F7D"/>
    <w:pPr>
      <w:autoSpaceDE w:val="0"/>
      <w:autoSpaceDN w:val="0"/>
      <w:spacing w:line="240" w:lineRule="auto"/>
      <w:jc w:val="center"/>
    </w:pPr>
    <w:rPr>
      <w:rFonts w:ascii="Times New Roman" w:hAnsi="Times New Roman"/>
      <w:b/>
      <w:bCs/>
      <w:caps/>
      <w:sz w:val="24"/>
      <w:szCs w:val="24"/>
    </w:rPr>
  </w:style>
  <w:style w:type="paragraph" w:customStyle="1" w:styleId="I11Nadpis">
    <w:name w:val="I.1.1 Nadpis"/>
    <w:basedOn w:val="Normln"/>
    <w:rsid w:val="00881F7D"/>
    <w:pPr>
      <w:spacing w:before="0" w:after="200" w:line="240" w:lineRule="auto"/>
    </w:pPr>
    <w:rPr>
      <w:b/>
      <w:sz w:val="22"/>
      <w:szCs w:val="22"/>
      <w:lang w:eastAsia="en-US" w:bidi="en-US"/>
    </w:rPr>
  </w:style>
  <w:style w:type="paragraph" w:customStyle="1" w:styleId="Bezmezer1">
    <w:name w:val="Bez mezer1"/>
    <w:rsid w:val="00881F7D"/>
    <w:rPr>
      <w:rFonts w:ascii="Calibri" w:hAnsi="Calibri"/>
      <w:sz w:val="22"/>
      <w:szCs w:val="22"/>
      <w:lang w:eastAsia="en-US"/>
    </w:rPr>
  </w:style>
  <w:style w:type="paragraph" w:customStyle="1" w:styleId="Text">
    <w:name w:val="Text"/>
    <w:basedOn w:val="Normln"/>
    <w:uiPriority w:val="99"/>
    <w:rsid w:val="00881F7D"/>
    <w:pPr>
      <w:autoSpaceDE w:val="0"/>
      <w:autoSpaceDN w:val="0"/>
      <w:spacing w:before="60" w:line="240" w:lineRule="auto"/>
    </w:pPr>
    <w:rPr>
      <w:rFonts w:ascii="Times New Roman" w:hAnsi="Times New Roman"/>
      <w:sz w:val="24"/>
      <w:szCs w:val="24"/>
    </w:rPr>
  </w:style>
  <w:style w:type="character" w:styleId="Odkaznakoment">
    <w:name w:val="annotation reference"/>
    <w:uiPriority w:val="99"/>
    <w:semiHidden/>
    <w:rsid w:val="00881F7D"/>
    <w:rPr>
      <w:rFonts w:cs="Times New Roman"/>
      <w:sz w:val="16"/>
      <w:szCs w:val="16"/>
    </w:rPr>
  </w:style>
  <w:style w:type="paragraph" w:styleId="Textkomente">
    <w:name w:val="annotation text"/>
    <w:basedOn w:val="Normln"/>
    <w:link w:val="TextkomenteChar"/>
    <w:uiPriority w:val="99"/>
    <w:semiHidden/>
    <w:rsid w:val="00881F7D"/>
    <w:pPr>
      <w:spacing w:before="0" w:after="160" w:line="259" w:lineRule="auto"/>
      <w:jc w:val="left"/>
    </w:pPr>
    <w:rPr>
      <w:rFonts w:ascii="Calibri" w:eastAsia="Calibri" w:hAnsi="Calibri"/>
      <w:lang w:eastAsia="en-US"/>
    </w:rPr>
  </w:style>
  <w:style w:type="character" w:customStyle="1" w:styleId="TextkomenteChar">
    <w:name w:val="Text komentáře Char"/>
    <w:link w:val="Textkomente"/>
    <w:uiPriority w:val="99"/>
    <w:semiHidden/>
    <w:rsid w:val="00881F7D"/>
    <w:rPr>
      <w:rFonts w:ascii="Calibri" w:eastAsia="Calibri" w:hAnsi="Calibri"/>
      <w:lang w:eastAsia="en-US"/>
    </w:rPr>
  </w:style>
  <w:style w:type="paragraph" w:customStyle="1" w:styleId="tabulkaChar">
    <w:name w:val="tabulka Char"/>
    <w:basedOn w:val="Normln"/>
    <w:link w:val="tabulkaCharChar"/>
    <w:rsid w:val="00B14CEE"/>
    <w:pPr>
      <w:spacing w:before="0"/>
    </w:pPr>
  </w:style>
  <w:style w:type="character" w:customStyle="1" w:styleId="tabulkaCharChar">
    <w:name w:val="tabulka Char Char"/>
    <w:link w:val="tabulkaChar"/>
    <w:rsid w:val="00B14CEE"/>
    <w:rPr>
      <w:rFonts w:ascii="Arial" w:hAnsi="Arial"/>
    </w:rPr>
  </w:style>
  <w:style w:type="paragraph" w:customStyle="1" w:styleId="xl75">
    <w:name w:val="xl75"/>
    <w:basedOn w:val="Normln"/>
    <w:rsid w:val="005329BC"/>
    <w:pPr>
      <w:pBdr>
        <w:bottom w:val="single" w:sz="8" w:space="0" w:color="auto"/>
        <w:right w:val="single" w:sz="8" w:space="0" w:color="auto"/>
      </w:pBdr>
      <w:spacing w:before="100" w:beforeAutospacing="1" w:after="100" w:afterAutospacing="1" w:line="240" w:lineRule="auto"/>
      <w:jc w:val="left"/>
      <w:textAlignment w:val="center"/>
    </w:pPr>
    <w:rPr>
      <w:rFonts w:cs="Arial"/>
      <w:b/>
      <w:bCs/>
      <w:color w:val="FF0000"/>
      <w:sz w:val="14"/>
      <w:szCs w:val="14"/>
    </w:rPr>
  </w:style>
  <w:style w:type="paragraph" w:customStyle="1" w:styleId="xl76">
    <w:name w:val="xl76"/>
    <w:basedOn w:val="Normln"/>
    <w:rsid w:val="005329BC"/>
    <w:pPr>
      <w:spacing w:before="100" w:beforeAutospacing="1" w:after="100" w:afterAutospacing="1" w:line="240" w:lineRule="auto"/>
      <w:jc w:val="center"/>
      <w:textAlignment w:val="center"/>
    </w:pPr>
    <w:rPr>
      <w:rFonts w:cs="Arial"/>
      <w:color w:val="FF0000"/>
      <w:sz w:val="14"/>
      <w:szCs w:val="14"/>
    </w:rPr>
  </w:style>
  <w:style w:type="paragraph" w:customStyle="1" w:styleId="xl77">
    <w:name w:val="xl77"/>
    <w:basedOn w:val="Normln"/>
    <w:rsid w:val="005329BC"/>
    <w:pPr>
      <w:spacing w:before="100" w:beforeAutospacing="1" w:after="100" w:afterAutospacing="1" w:line="240" w:lineRule="auto"/>
      <w:jc w:val="center"/>
      <w:textAlignment w:val="center"/>
    </w:pPr>
    <w:rPr>
      <w:rFonts w:cs="Arial"/>
      <w:color w:val="FF0000"/>
      <w:sz w:val="14"/>
      <w:szCs w:val="14"/>
    </w:rPr>
  </w:style>
  <w:style w:type="paragraph" w:customStyle="1" w:styleId="xl78">
    <w:name w:val="xl78"/>
    <w:basedOn w:val="Normln"/>
    <w:rsid w:val="005329BC"/>
    <w:pPr>
      <w:spacing w:before="100" w:beforeAutospacing="1" w:after="100" w:afterAutospacing="1" w:line="240" w:lineRule="auto"/>
      <w:jc w:val="center"/>
      <w:textAlignment w:val="center"/>
    </w:pPr>
    <w:rPr>
      <w:rFonts w:cs="Arial"/>
      <w:color w:val="FF0000"/>
      <w:sz w:val="14"/>
      <w:szCs w:val="14"/>
    </w:rPr>
  </w:style>
  <w:style w:type="paragraph" w:customStyle="1" w:styleId="xl79">
    <w:name w:val="xl79"/>
    <w:basedOn w:val="Normln"/>
    <w:rsid w:val="005329BC"/>
    <w:pPr>
      <w:spacing w:before="100" w:beforeAutospacing="1" w:after="100" w:afterAutospacing="1" w:line="240" w:lineRule="auto"/>
      <w:jc w:val="left"/>
      <w:textAlignment w:val="center"/>
    </w:pPr>
    <w:rPr>
      <w:rFonts w:cs="Arial"/>
      <w:b/>
      <w:bCs/>
      <w:color w:val="FF0000"/>
      <w:sz w:val="14"/>
      <w:szCs w:val="14"/>
    </w:rPr>
  </w:style>
  <w:style w:type="paragraph" w:customStyle="1" w:styleId="tabulkaodrazky">
    <w:name w:val="tabulka odrazky"/>
    <w:basedOn w:val="Normln"/>
    <w:rsid w:val="003D1A5E"/>
    <w:pPr>
      <w:numPr>
        <w:numId w:val="5"/>
      </w:numPr>
      <w:suppressAutoHyphens/>
      <w:spacing w:before="0" w:line="100" w:lineRule="atLeast"/>
      <w:jc w:val="left"/>
    </w:pPr>
    <w:rPr>
      <w:rFonts w:eastAsia="Calibri"/>
      <w:szCs w:val="24"/>
      <w:lang w:eastAsia="ar-SA"/>
    </w:rPr>
  </w:style>
  <w:style w:type="paragraph" w:styleId="Revize">
    <w:name w:val="Revision"/>
    <w:hidden/>
    <w:semiHidden/>
    <w:rsid w:val="001A2D6D"/>
    <w:rPr>
      <w:rFonts w:ascii="Arial" w:hAnsi="Arial"/>
    </w:rPr>
  </w:style>
  <w:style w:type="character" w:customStyle="1" w:styleId="Bodytext210ptBold">
    <w:name w:val="Body text|2 + 10 pt;Bold"/>
    <w:rsid w:val="009415B1"/>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style>
  <w:style w:type="character" w:customStyle="1" w:styleId="Bodytext8">
    <w:name w:val="Body text|8_"/>
    <w:link w:val="Bodytext80"/>
    <w:rsid w:val="009415B1"/>
    <w:rPr>
      <w:rFonts w:ascii="Arial" w:eastAsia="Arial" w:hAnsi="Arial"/>
      <w:i/>
      <w:iCs/>
      <w:sz w:val="19"/>
      <w:szCs w:val="19"/>
      <w:shd w:val="clear" w:color="auto" w:fill="FFFFFF"/>
      <w:lang w:bidi="ar-SA"/>
    </w:rPr>
  </w:style>
  <w:style w:type="character" w:customStyle="1" w:styleId="Bodytext89pt">
    <w:name w:val="Body text|8 + 9 pt"/>
    <w:rsid w:val="009415B1"/>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paragraph" w:customStyle="1" w:styleId="Bodytext80">
    <w:name w:val="Body text|8"/>
    <w:basedOn w:val="Normln"/>
    <w:link w:val="Bodytext8"/>
    <w:rsid w:val="009415B1"/>
    <w:pPr>
      <w:widowControl w:val="0"/>
      <w:shd w:val="clear" w:color="auto" w:fill="FFFFFF"/>
      <w:spacing w:before="140" w:line="226" w:lineRule="exact"/>
    </w:pPr>
    <w:rPr>
      <w:rFonts w:eastAsia="Arial"/>
      <w:i/>
      <w:iCs/>
      <w:sz w:val="19"/>
      <w:szCs w:val="19"/>
      <w:shd w:val="clear" w:color="auto" w:fill="FFFFFF"/>
    </w:rPr>
  </w:style>
  <w:style w:type="character" w:customStyle="1" w:styleId="Bodytext8Bold">
    <w:name w:val="Body text|8 + Bold"/>
    <w:rsid w:val="009415B1"/>
    <w:rPr>
      <w:rFonts w:ascii="Arial" w:eastAsia="Arial" w:hAnsi="Arial" w:cs="Arial"/>
      <w:b/>
      <w:bCs/>
      <w:i/>
      <w:iCs/>
      <w:smallCaps w:val="0"/>
      <w:strike w:val="0"/>
      <w:color w:val="000000"/>
      <w:spacing w:val="0"/>
      <w:w w:val="100"/>
      <w:position w:val="0"/>
      <w:sz w:val="19"/>
      <w:szCs w:val="19"/>
      <w:u w:val="none"/>
      <w:shd w:val="clear" w:color="auto" w:fill="FFFFFF"/>
      <w:lang w:val="cs-CZ" w:eastAsia="cs-CZ" w:bidi="cs-CZ"/>
    </w:rPr>
  </w:style>
  <w:style w:type="paragraph" w:customStyle="1" w:styleId="Spsmenyvtabulce">
    <w:name w:val="S písmeny v tabulce"/>
    <w:basedOn w:val="Normln"/>
    <w:link w:val="SpsmenyvtabulceChar"/>
    <w:rsid w:val="001E2C48"/>
    <w:pPr>
      <w:numPr>
        <w:numId w:val="6"/>
      </w:numPr>
      <w:tabs>
        <w:tab w:val="left" w:pos="340"/>
      </w:tabs>
      <w:spacing w:before="40" w:after="40" w:line="240" w:lineRule="auto"/>
      <w:ind w:right="113"/>
    </w:pPr>
    <w:rPr>
      <w:rFonts w:ascii="Calibri" w:eastAsia="Calibri" w:hAnsi="Calibri"/>
      <w:sz w:val="19"/>
      <w:szCs w:val="22"/>
      <w:lang w:eastAsia="en-US"/>
    </w:rPr>
  </w:style>
  <w:style w:type="character" w:customStyle="1" w:styleId="SpsmenyvtabulceChar">
    <w:name w:val="S písmeny v tabulce Char"/>
    <w:link w:val="Spsmenyvtabulce"/>
    <w:locked/>
    <w:rsid w:val="001E2C48"/>
    <w:rPr>
      <w:rFonts w:ascii="Calibri" w:eastAsia="Calibri" w:hAnsi="Calibri"/>
      <w:sz w:val="19"/>
      <w:szCs w:val="22"/>
      <w:lang w:eastAsia="en-US"/>
    </w:rPr>
  </w:style>
  <w:style w:type="paragraph" w:customStyle="1" w:styleId="Sodrkamivtabulce-druhrove">
    <w:name w:val="S odrážkami v tabulce - druhá úroveň"/>
    <w:basedOn w:val="Sodrkamivtabulce"/>
    <w:rsid w:val="001E2C48"/>
    <w:pPr>
      <w:numPr>
        <w:ilvl w:val="1"/>
      </w:numPr>
      <w:ind w:left="454" w:hanging="170"/>
      <w:jc w:val="both"/>
    </w:pPr>
  </w:style>
  <w:style w:type="paragraph" w:customStyle="1" w:styleId="Sodrkamivtabulce">
    <w:name w:val="S odrážkami v tabulce"/>
    <w:rsid w:val="001E2C48"/>
    <w:pPr>
      <w:numPr>
        <w:numId w:val="7"/>
      </w:numPr>
      <w:spacing w:before="40" w:after="40"/>
      <w:ind w:left="283" w:right="113" w:hanging="170"/>
    </w:pPr>
    <w:rPr>
      <w:rFonts w:ascii="Calibri" w:hAnsi="Calibri"/>
      <w:sz w:val="19"/>
      <w:szCs w:val="22"/>
      <w:lang w:eastAsia="en-US"/>
    </w:rPr>
  </w:style>
  <w:style w:type="character" w:customStyle="1" w:styleId="Heading11">
    <w:name w:val="Heading #1|1_"/>
    <w:link w:val="Heading110"/>
    <w:rsid w:val="00692540"/>
    <w:rPr>
      <w:b/>
      <w:bCs/>
      <w:sz w:val="21"/>
      <w:szCs w:val="21"/>
      <w:shd w:val="clear" w:color="auto" w:fill="FFFFFF"/>
      <w:lang w:bidi="ar-SA"/>
    </w:rPr>
  </w:style>
  <w:style w:type="paragraph" w:customStyle="1" w:styleId="Heading110">
    <w:name w:val="Heading #1|1"/>
    <w:basedOn w:val="Normln"/>
    <w:link w:val="Heading11"/>
    <w:rsid w:val="00692540"/>
    <w:pPr>
      <w:widowControl w:val="0"/>
      <w:shd w:val="clear" w:color="auto" w:fill="FFFFFF"/>
      <w:spacing w:before="0" w:line="232" w:lineRule="exact"/>
      <w:ind w:hanging="480"/>
      <w:jc w:val="left"/>
      <w:outlineLvl w:val="0"/>
    </w:pPr>
    <w:rPr>
      <w:rFonts w:ascii="Times New Roman" w:hAnsi="Times New Roman"/>
      <w:b/>
      <w:bCs/>
      <w:sz w:val="21"/>
      <w:szCs w:val="21"/>
      <w:shd w:val="clear" w:color="auto" w:fill="FFFFFF"/>
    </w:rPr>
  </w:style>
  <w:style w:type="character" w:customStyle="1" w:styleId="Heading41">
    <w:name w:val="Heading #4|1"/>
    <w:rsid w:val="0091728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2">
    <w:name w:val="Body text|2_"/>
    <w:link w:val="Bodytext20"/>
    <w:rsid w:val="003A2B87"/>
    <w:rPr>
      <w:sz w:val="21"/>
      <w:szCs w:val="21"/>
      <w:shd w:val="clear" w:color="auto" w:fill="FFFFFF"/>
      <w:lang w:bidi="ar-SA"/>
    </w:rPr>
  </w:style>
  <w:style w:type="paragraph" w:customStyle="1" w:styleId="Bodytext20">
    <w:name w:val="Body text|2"/>
    <w:basedOn w:val="Normln"/>
    <w:link w:val="Bodytext2"/>
    <w:rsid w:val="003A2B87"/>
    <w:pPr>
      <w:widowControl w:val="0"/>
      <w:shd w:val="clear" w:color="auto" w:fill="FFFFFF"/>
      <w:spacing w:before="220" w:after="100" w:line="245" w:lineRule="exact"/>
      <w:ind w:hanging="540"/>
    </w:pPr>
    <w:rPr>
      <w:rFonts w:ascii="Times New Roman" w:hAnsi="Times New Roman"/>
      <w:sz w:val="21"/>
      <w:szCs w:val="21"/>
      <w:shd w:val="clear" w:color="auto" w:fill="FFFFFF"/>
    </w:rPr>
  </w:style>
  <w:style w:type="character" w:customStyle="1" w:styleId="Bodytext2Bold">
    <w:name w:val="Body text|2 + Bold"/>
    <w:rsid w:val="0080517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cs-CZ" w:eastAsia="cs-CZ" w:bidi="cs-CZ"/>
    </w:rPr>
  </w:style>
  <w:style w:type="character" w:customStyle="1" w:styleId="Bodytext4">
    <w:name w:val="Body text|4_"/>
    <w:link w:val="Bodytext40"/>
    <w:rsid w:val="00594050"/>
    <w:rPr>
      <w:b/>
      <w:bCs/>
      <w:shd w:val="clear" w:color="auto" w:fill="FFFFFF"/>
      <w:lang w:bidi="ar-SA"/>
    </w:rPr>
  </w:style>
  <w:style w:type="paragraph" w:customStyle="1" w:styleId="Bodytext40">
    <w:name w:val="Body text|4"/>
    <w:basedOn w:val="Normln"/>
    <w:link w:val="Bodytext4"/>
    <w:rsid w:val="00594050"/>
    <w:pPr>
      <w:widowControl w:val="0"/>
      <w:shd w:val="clear" w:color="auto" w:fill="FFFFFF"/>
      <w:spacing w:before="0" w:line="269" w:lineRule="exact"/>
    </w:pPr>
    <w:rPr>
      <w:rFonts w:ascii="Times New Roman" w:hAnsi="Times New Roman"/>
      <w:b/>
      <w:bCs/>
      <w:shd w:val="clear" w:color="auto" w:fill="FFFFFF"/>
    </w:rPr>
  </w:style>
  <w:style w:type="character" w:customStyle="1" w:styleId="Bodytext4NotBold">
    <w:name w:val="Body text|4 + Not Bold"/>
    <w:rsid w:val="0059405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cs-CZ" w:eastAsia="cs-CZ" w:bidi="cs-CZ"/>
    </w:rPr>
  </w:style>
  <w:style w:type="numbering" w:customStyle="1" w:styleId="sla">
    <w:name w:val="Čísla"/>
    <w:rsid w:val="009204F9"/>
    <w:pPr>
      <w:numPr>
        <w:numId w:val="8"/>
      </w:numPr>
    </w:pPr>
  </w:style>
  <w:style w:type="paragraph" w:customStyle="1" w:styleId="Vchoz">
    <w:name w:val="Výchozí"/>
    <w:rsid w:val="00FD521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pPr>
    <w:rPr>
      <w:rFonts w:cs="Arial Unicode MS"/>
      <w:color w:val="000000"/>
      <w:kern w:val="1"/>
      <w:sz w:val="24"/>
      <w:szCs w:val="24"/>
      <w:u w:color="000000"/>
    </w:rPr>
  </w:style>
  <w:style w:type="character" w:customStyle="1" w:styleId="dn">
    <w:name w:val="Žádný"/>
    <w:rsid w:val="004D5506"/>
  </w:style>
  <w:style w:type="numbering" w:customStyle="1" w:styleId="Importovanstyl1">
    <w:name w:val="Importovaný styl 1"/>
    <w:rsid w:val="00995AFC"/>
    <w:pPr>
      <w:numPr>
        <w:numId w:val="10"/>
      </w:numPr>
    </w:pPr>
  </w:style>
  <w:style w:type="numbering" w:customStyle="1" w:styleId="Importovanstyl4">
    <w:name w:val="Importovaný styl 4"/>
    <w:rsid w:val="00995AFC"/>
    <w:pPr>
      <w:numPr>
        <w:numId w:val="9"/>
      </w:numPr>
    </w:pPr>
  </w:style>
  <w:style w:type="paragraph" w:customStyle="1" w:styleId="Odstavecseseznamem1">
    <w:name w:val="Odstavec se seznamem1"/>
    <w:basedOn w:val="Normln"/>
    <w:rsid w:val="002B732B"/>
    <w:pPr>
      <w:spacing w:before="0" w:line="240" w:lineRule="auto"/>
      <w:ind w:left="720"/>
      <w:contextualSpacing/>
      <w:jc w:val="left"/>
    </w:pPr>
    <w:rPr>
      <w:rFonts w:ascii="Calibri" w:hAnsi="Calibri"/>
      <w:sz w:val="24"/>
      <w:szCs w:val="22"/>
      <w:lang w:eastAsia="en-US"/>
    </w:rPr>
  </w:style>
  <w:style w:type="numbering" w:customStyle="1" w:styleId="Bezseznamu4">
    <w:name w:val="Bez seznamu4"/>
    <w:next w:val="Bezseznamu"/>
    <w:uiPriority w:val="99"/>
    <w:semiHidden/>
    <w:rsid w:val="00F61349"/>
  </w:style>
  <w:style w:type="table" w:customStyle="1" w:styleId="Mkatabulky5">
    <w:name w:val="Mřížka tabulky5"/>
    <w:basedOn w:val="Normlntabulka"/>
    <w:next w:val="Mkatabulky"/>
    <w:rsid w:val="00F61349"/>
    <w:pPr>
      <w:suppressAutoHyphens/>
      <w:spacing w:before="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1LatinkaCorbel12bZarovnatdobloku">
    <w:name w:val="Styl Styl Nadpis 1 + (Latinka) Corbel 12 b. + Zarovnat do bloku"/>
    <w:basedOn w:val="Normln"/>
    <w:rsid w:val="00F61349"/>
    <w:pPr>
      <w:keepNext/>
      <w:pageBreakBefore/>
      <w:numPr>
        <w:numId w:val="11"/>
      </w:numPr>
      <w:tabs>
        <w:tab w:val="left" w:pos="-1418"/>
      </w:tabs>
      <w:overflowPunct w:val="0"/>
      <w:autoSpaceDE w:val="0"/>
      <w:autoSpaceDN w:val="0"/>
      <w:adjustRightInd w:val="0"/>
      <w:spacing w:before="0" w:after="840" w:line="264" w:lineRule="auto"/>
      <w:textAlignment w:val="baseline"/>
      <w:outlineLvl w:val="0"/>
    </w:pPr>
    <w:rPr>
      <w:rFonts w:ascii="Corbel" w:hAnsi="Corbel"/>
      <w:bCs/>
      <w:i/>
      <w:iCs/>
      <w:kern w:val="28"/>
      <w:sz w:val="24"/>
      <w:lang w:val="en-GB" w:eastAsia="en-US"/>
    </w:rPr>
  </w:style>
  <w:style w:type="character" w:customStyle="1" w:styleId="hgkelc">
    <w:name w:val="hgkelc"/>
    <w:rsid w:val="00F61349"/>
  </w:style>
  <w:style w:type="character" w:customStyle="1" w:styleId="acopre">
    <w:name w:val="acopre"/>
    <w:rsid w:val="00F61349"/>
  </w:style>
  <w:style w:type="character" w:styleId="Zdraznn">
    <w:name w:val="Emphasis"/>
    <w:aliases w:val="Emphasis"/>
    <w:qFormat/>
    <w:rsid w:val="00F61349"/>
    <w:rPr>
      <w:i/>
      <w:iCs/>
    </w:rPr>
  </w:style>
  <w:style w:type="character" w:customStyle="1" w:styleId="CharChar8">
    <w:name w:val="Char Char8"/>
    <w:rsid w:val="00F61349"/>
    <w:rPr>
      <w:rFonts w:ascii="Arial" w:hAnsi="Arial"/>
    </w:rPr>
  </w:style>
  <w:style w:type="numbering" w:customStyle="1" w:styleId="Bezseznamu5">
    <w:name w:val="Bez seznamu5"/>
    <w:next w:val="Bezseznamu"/>
    <w:uiPriority w:val="99"/>
    <w:semiHidden/>
    <w:rsid w:val="002540D5"/>
  </w:style>
  <w:style w:type="table" w:customStyle="1" w:styleId="Mkatabulky6">
    <w:name w:val="Mřížka tabulky6"/>
    <w:basedOn w:val="Normlntabulka"/>
    <w:next w:val="Mkatabulky"/>
    <w:rsid w:val="002540D5"/>
    <w:pPr>
      <w:suppressAutoHyphens/>
      <w:spacing w:before="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semiHidden/>
    <w:unhideWhenUsed/>
    <w:rsid w:val="00893243"/>
    <w:rPr>
      <w:color w:val="605E5C"/>
      <w:shd w:val="clear" w:color="auto" w:fill="E1DFDD"/>
    </w:rPr>
  </w:style>
  <w:style w:type="paragraph" w:customStyle="1" w:styleId="BodyText22">
    <w:name w:val="Body Text 22"/>
    <w:basedOn w:val="Normln"/>
    <w:rsid w:val="00893243"/>
    <w:pPr>
      <w:keepLines/>
      <w:overflowPunct w:val="0"/>
      <w:autoSpaceDE w:val="0"/>
      <w:autoSpaceDN w:val="0"/>
      <w:adjustRightInd w:val="0"/>
      <w:spacing w:before="60" w:after="60" w:line="240" w:lineRule="auto"/>
      <w:textAlignment w:val="baseline"/>
    </w:pPr>
    <w:rPr>
      <w:color w:val="000000"/>
    </w:rPr>
  </w:style>
  <w:style w:type="paragraph" w:customStyle="1" w:styleId="v1msonormal">
    <w:name w:val="v1msonormal"/>
    <w:basedOn w:val="Normln"/>
    <w:rsid w:val="002A5CE5"/>
    <w:pPr>
      <w:spacing w:before="100" w:beforeAutospacing="1" w:after="100" w:afterAutospacing="1" w:line="240" w:lineRule="auto"/>
      <w:jc w:val="left"/>
    </w:pPr>
    <w:rPr>
      <w:rFonts w:ascii="Times New Roman" w:hAnsi="Times New Roman"/>
      <w:sz w:val="24"/>
      <w:szCs w:val="24"/>
    </w:rPr>
  </w:style>
  <w:style w:type="numbering" w:customStyle="1" w:styleId="Bezseznamu6">
    <w:name w:val="Bez seznamu6"/>
    <w:next w:val="Bezseznamu"/>
    <w:semiHidden/>
    <w:rsid w:val="001E741D"/>
  </w:style>
  <w:style w:type="character" w:customStyle="1" w:styleId="popisobrazky">
    <w:name w:val="popis_obrazky"/>
    <w:rsid w:val="001E741D"/>
    <w:rPr>
      <w:rFonts w:ascii="Arial Narrow" w:hAnsi="Arial Narrow"/>
      <w:sz w:val="16"/>
    </w:rPr>
  </w:style>
  <w:style w:type="paragraph" w:customStyle="1" w:styleId="odrky1">
    <w:name w:val="odrážky 1"/>
    <w:aliases w:val="25"/>
    <w:basedOn w:val="Normln"/>
    <w:next w:val="Bezodstavcovhostylu"/>
    <w:rsid w:val="001E741D"/>
    <w:pPr>
      <w:numPr>
        <w:numId w:val="23"/>
      </w:numPr>
      <w:spacing w:before="0" w:after="120" w:line="240" w:lineRule="auto"/>
      <w:jc w:val="left"/>
    </w:pPr>
    <w:rPr>
      <w:rFonts w:ascii="Arial Narrow" w:hAnsi="Arial Narrow"/>
      <w:szCs w:val="24"/>
    </w:rPr>
  </w:style>
  <w:style w:type="numbering" w:customStyle="1" w:styleId="slovn">
    <w:name w:val="Číslování"/>
    <w:basedOn w:val="Bezseznamu"/>
    <w:rsid w:val="001E741D"/>
    <w:pPr>
      <w:numPr>
        <w:numId w:val="12"/>
      </w:numPr>
    </w:pPr>
  </w:style>
  <w:style w:type="paragraph" w:customStyle="1" w:styleId="StylNadpis1Vlevo03cmVpravo03cmPed10bZa">
    <w:name w:val="Styl Nadpis 1 + Vlevo:  03 cm Vpravo:  03 cm Před:  10 b. Za:..."/>
    <w:basedOn w:val="Nadpis1"/>
    <w:autoRedefine/>
    <w:rsid w:val="001E741D"/>
    <w:pPr>
      <w:pageBreakBefore/>
      <w:widowControl w:val="0"/>
      <w:numPr>
        <w:numId w:val="13"/>
      </w:numPr>
      <w:spacing w:before="200" w:after="200" w:line="240" w:lineRule="auto"/>
      <w:ind w:firstLine="0"/>
      <w:jc w:val="right"/>
    </w:pPr>
    <w:rPr>
      <w:rFonts w:ascii="Arial Narrow" w:hAnsi="Arial Narrow"/>
      <w:caps/>
      <w:kern w:val="0"/>
      <w:u w:val="none"/>
    </w:rPr>
  </w:style>
  <w:style w:type="numbering" w:customStyle="1" w:styleId="odrky2">
    <w:name w:val="odrážky 2"/>
    <w:aliases w:val="5"/>
    <w:basedOn w:val="Bezseznamu"/>
    <w:rsid w:val="001E741D"/>
    <w:pPr>
      <w:numPr>
        <w:numId w:val="21"/>
      </w:numPr>
    </w:pPr>
  </w:style>
  <w:style w:type="paragraph" w:customStyle="1" w:styleId="StylNadpis210bnenVechnavelk">
    <w:name w:val="Styl Nadpis 2 + 10 b. není Všechna velká"/>
    <w:basedOn w:val="Nadpis2"/>
    <w:rsid w:val="001E741D"/>
    <w:pPr>
      <w:spacing w:before="480" w:after="240" w:line="240" w:lineRule="auto"/>
      <w:jc w:val="left"/>
    </w:pPr>
    <w:rPr>
      <w:rFonts w:ascii="Arial Narrow" w:hAnsi="Arial Narrow"/>
      <w:b w:val="0"/>
      <w:bCs/>
    </w:rPr>
  </w:style>
  <w:style w:type="paragraph" w:customStyle="1" w:styleId="StylStylNadpis210bnenVechnavelk">
    <w:name w:val="Styl Styl Nadpis 2 + 10 b. není Všechna velká +"/>
    <w:basedOn w:val="StylNadpis210bnenVechnavelk"/>
    <w:rsid w:val="001E741D"/>
  </w:style>
  <w:style w:type="paragraph" w:customStyle="1" w:styleId="StylNadpis3">
    <w:name w:val="Styl Nadpis 3"/>
    <w:aliases w:val="1.1. Nadpis UP + není Tučné není Všechna velká Dol..."/>
    <w:basedOn w:val="Nadpis3"/>
    <w:rsid w:val="001E741D"/>
    <w:pPr>
      <w:numPr>
        <w:ilvl w:val="2"/>
        <w:numId w:val="13"/>
      </w:numPr>
      <w:spacing w:before="300" w:after="100" w:line="240" w:lineRule="auto"/>
      <w:jc w:val="left"/>
    </w:pPr>
    <w:rPr>
      <w:rFonts w:ascii="Arial Narrow" w:hAnsi="Arial Narrow"/>
      <w:b w:val="0"/>
      <w:caps/>
      <w:u w:val="none"/>
    </w:rPr>
  </w:style>
  <w:style w:type="paragraph" w:customStyle="1" w:styleId="StylStylNadpis2Ped12bPed15bZa5b">
    <w:name w:val="Styl Styl Nadpis 2 + Před:  12 b. + Před:  15 b. Za:  5 b."/>
    <w:basedOn w:val="Normln"/>
    <w:rsid w:val="001E741D"/>
    <w:pPr>
      <w:keepNext/>
      <w:keepLines/>
      <w:spacing w:before="300" w:after="100" w:line="240" w:lineRule="auto"/>
      <w:jc w:val="left"/>
      <w:outlineLvl w:val="1"/>
    </w:pPr>
    <w:rPr>
      <w:rFonts w:ascii="Arial Narrow" w:hAnsi="Arial Narrow"/>
      <w:b/>
      <w:bCs/>
      <w:caps/>
    </w:rPr>
  </w:style>
  <w:style w:type="paragraph" w:customStyle="1" w:styleId="StylNadpis3nenVechnavelk">
    <w:name w:val="Styl Nadpis 3 + není Všechna velká"/>
    <w:basedOn w:val="Nadpis3"/>
    <w:rsid w:val="001E741D"/>
    <w:pPr>
      <w:keepNext w:val="0"/>
      <w:spacing w:before="300" w:after="100" w:line="240" w:lineRule="auto"/>
      <w:jc w:val="left"/>
    </w:pPr>
    <w:rPr>
      <w:rFonts w:ascii="Arial Narrow" w:hAnsi="Arial Narrow"/>
      <w:b w:val="0"/>
      <w:bCs/>
      <w:caps/>
      <w:u w:val="none"/>
    </w:rPr>
  </w:style>
  <w:style w:type="numbering" w:customStyle="1" w:styleId="Stylslovn">
    <w:name w:val="Styl Číslování"/>
    <w:basedOn w:val="Bezseznamu"/>
    <w:rsid w:val="001E741D"/>
    <w:pPr>
      <w:numPr>
        <w:numId w:val="14"/>
      </w:numPr>
    </w:pPr>
  </w:style>
  <w:style w:type="numbering" w:customStyle="1" w:styleId="Stylslovn1">
    <w:name w:val="Styl Číslování1"/>
    <w:basedOn w:val="Bezseznamu"/>
    <w:rsid w:val="001E741D"/>
    <w:pPr>
      <w:numPr>
        <w:numId w:val="15"/>
      </w:numPr>
    </w:pPr>
  </w:style>
  <w:style w:type="numbering" w:customStyle="1" w:styleId="slovn0">
    <w:name w:val="číslování"/>
    <w:basedOn w:val="Bezseznamu"/>
    <w:rsid w:val="001E741D"/>
    <w:pPr>
      <w:numPr>
        <w:numId w:val="22"/>
      </w:numPr>
    </w:pPr>
  </w:style>
  <w:style w:type="paragraph" w:customStyle="1" w:styleId="StylArialNarrowTunKurzvaVechnavelkZarovnatdoblok">
    <w:name w:val="Styl Arial Narrow Tučné Kurzíva Všechna velká Zarovnat do blok..."/>
    <w:basedOn w:val="Normln"/>
    <w:rsid w:val="001E741D"/>
    <w:pPr>
      <w:spacing w:before="0" w:after="120" w:line="240" w:lineRule="auto"/>
      <w:ind w:firstLine="567"/>
      <w:jc w:val="left"/>
    </w:pPr>
    <w:rPr>
      <w:rFonts w:ascii="Arial Narrow" w:hAnsi="Arial Narrow"/>
      <w:b/>
      <w:bCs/>
      <w:iCs/>
      <w:caps/>
    </w:rPr>
  </w:style>
  <w:style w:type="paragraph" w:customStyle="1" w:styleId="StylArialNarrowTunKurzvaZarovnatdoblokuPrvndek">
    <w:name w:val="Styl Arial Narrow Tučné Kurzíva Zarovnat do bloku První řádek:..."/>
    <w:basedOn w:val="Normln"/>
    <w:rsid w:val="001E741D"/>
    <w:pPr>
      <w:spacing w:before="0" w:after="120" w:line="240" w:lineRule="auto"/>
      <w:ind w:firstLine="567"/>
      <w:jc w:val="left"/>
    </w:pPr>
    <w:rPr>
      <w:rFonts w:ascii="Arial Narrow" w:hAnsi="Arial Narrow"/>
      <w:b/>
      <w:bCs/>
      <w:iCs/>
    </w:rPr>
  </w:style>
  <w:style w:type="paragraph" w:customStyle="1" w:styleId="Sodrkamivlevo2">
    <w:name w:val="S odrážkami vlevo 2"/>
    <w:basedOn w:val="Normln"/>
    <w:rsid w:val="001E741D"/>
    <w:pPr>
      <w:numPr>
        <w:numId w:val="20"/>
      </w:numPr>
      <w:spacing w:before="0" w:after="120" w:line="240" w:lineRule="auto"/>
      <w:jc w:val="left"/>
    </w:pPr>
    <w:rPr>
      <w:rFonts w:ascii="Arial Narrow" w:hAnsi="Arial Narrow"/>
      <w:szCs w:val="24"/>
    </w:rPr>
  </w:style>
  <w:style w:type="paragraph" w:customStyle="1" w:styleId="StylZkladntextPrvndek13cm">
    <w:name w:val="Styl Základní text + První řádek:  13 cm"/>
    <w:basedOn w:val="Zkladntext"/>
    <w:rsid w:val="001E741D"/>
    <w:pPr>
      <w:spacing w:before="0" w:line="240" w:lineRule="auto"/>
      <w:ind w:firstLine="737"/>
      <w:jc w:val="left"/>
    </w:pPr>
    <w:rPr>
      <w:rFonts w:ascii="Arial Narrow" w:hAnsi="Arial Narrow"/>
      <w:snapToGrid/>
    </w:rPr>
  </w:style>
  <w:style w:type="paragraph" w:customStyle="1" w:styleId="StylNadpis210b">
    <w:name w:val="Styl Nadpis 2 + 10 b."/>
    <w:basedOn w:val="Nadpis2"/>
    <w:rsid w:val="001E741D"/>
    <w:pPr>
      <w:tabs>
        <w:tab w:val="left" w:pos="1134"/>
      </w:tabs>
      <w:spacing w:before="240" w:after="120" w:line="240" w:lineRule="auto"/>
      <w:jc w:val="left"/>
    </w:pPr>
    <w:rPr>
      <w:rFonts w:ascii="Arial Narrow" w:hAnsi="Arial Narrow"/>
      <w:bCs/>
      <w:caps/>
      <w:sz w:val="20"/>
    </w:rPr>
  </w:style>
  <w:style w:type="paragraph" w:customStyle="1" w:styleId="StylNadpis3Zarovnatdobloku">
    <w:name w:val="Styl Nadpis 3 + Zarovnat do bloku"/>
    <w:basedOn w:val="Nadpis3"/>
    <w:rsid w:val="001E741D"/>
    <w:pPr>
      <w:spacing w:after="120" w:line="240" w:lineRule="auto"/>
      <w:jc w:val="left"/>
    </w:pPr>
    <w:rPr>
      <w:rFonts w:ascii="Arial Narrow" w:hAnsi="Arial Narrow"/>
      <w:bCs/>
      <w:caps/>
      <w:u w:val="none"/>
    </w:rPr>
  </w:style>
  <w:style w:type="paragraph" w:customStyle="1" w:styleId="StylTunPrvndek127cmPed6b">
    <w:name w:val="Styl Tučné První řádek:  127 cm Před:  6 b."/>
    <w:basedOn w:val="Normln"/>
    <w:rsid w:val="001E741D"/>
    <w:pPr>
      <w:spacing w:after="120" w:line="240" w:lineRule="auto"/>
      <w:ind w:firstLine="709"/>
    </w:pPr>
    <w:rPr>
      <w:rFonts w:ascii="Arial Narrow" w:hAnsi="Arial Narrow"/>
      <w:b/>
      <w:bCs/>
    </w:rPr>
  </w:style>
  <w:style w:type="paragraph" w:customStyle="1" w:styleId="StylPrvndek127cmPed6b">
    <w:name w:val="Styl První řádek:  127 cm Před:  6 b."/>
    <w:basedOn w:val="Normln"/>
    <w:rsid w:val="001E741D"/>
    <w:pPr>
      <w:spacing w:after="120" w:line="240" w:lineRule="auto"/>
      <w:ind w:firstLine="709"/>
    </w:pPr>
    <w:rPr>
      <w:rFonts w:ascii="Arial Narrow" w:hAnsi="Arial Narrow"/>
    </w:rPr>
  </w:style>
  <w:style w:type="paragraph" w:customStyle="1" w:styleId="StylTunPed3b">
    <w:name w:val="Styl Tučné Před:  3 b."/>
    <w:basedOn w:val="Normln"/>
    <w:rsid w:val="001E741D"/>
    <w:pPr>
      <w:tabs>
        <w:tab w:val="left" w:pos="2835"/>
      </w:tabs>
      <w:spacing w:after="120" w:line="240" w:lineRule="auto"/>
      <w:ind w:firstLine="709"/>
      <w:jc w:val="left"/>
    </w:pPr>
    <w:rPr>
      <w:rFonts w:ascii="Arial Narrow" w:hAnsi="Arial Narrow"/>
      <w:b/>
      <w:bCs/>
    </w:rPr>
  </w:style>
  <w:style w:type="numbering" w:customStyle="1" w:styleId="Stylslovn16bTunVechnavelk">
    <w:name w:val="Styl Číslování 16 b. Tučné Všechna velká"/>
    <w:basedOn w:val="Bezseznamu"/>
    <w:rsid w:val="001E741D"/>
    <w:pPr>
      <w:numPr>
        <w:numId w:val="16"/>
      </w:numPr>
    </w:pPr>
  </w:style>
  <w:style w:type="numbering" w:customStyle="1" w:styleId="StylVcerovov">
    <w:name w:val="Styl Víceúrovňové"/>
    <w:basedOn w:val="Bezseznamu"/>
    <w:rsid w:val="001E741D"/>
    <w:pPr>
      <w:numPr>
        <w:numId w:val="17"/>
      </w:numPr>
    </w:pPr>
  </w:style>
  <w:style w:type="numbering" w:customStyle="1" w:styleId="StylSodrkami1">
    <w:name w:val="Styl S odrážkami1"/>
    <w:basedOn w:val="Bezseznamu"/>
    <w:rsid w:val="001E741D"/>
    <w:pPr>
      <w:numPr>
        <w:numId w:val="18"/>
      </w:numPr>
    </w:pPr>
  </w:style>
  <w:style w:type="character" w:customStyle="1" w:styleId="Stylpopisobrazky">
    <w:name w:val="Styl popis_obrazky"/>
    <w:rsid w:val="001E741D"/>
    <w:rPr>
      <w:sz w:val="16"/>
    </w:rPr>
  </w:style>
  <w:style w:type="paragraph" w:customStyle="1" w:styleId="StylVlevo25cm">
    <w:name w:val="Styl Vlevo:  25 cm"/>
    <w:basedOn w:val="Normln"/>
    <w:rsid w:val="001E741D"/>
    <w:pPr>
      <w:spacing w:before="0" w:after="60" w:line="240" w:lineRule="auto"/>
      <w:ind w:left="1418"/>
      <w:jc w:val="left"/>
    </w:pPr>
    <w:rPr>
      <w:rFonts w:ascii="Arial Narrow" w:hAnsi="Arial Narrow"/>
    </w:rPr>
  </w:style>
  <w:style w:type="paragraph" w:customStyle="1" w:styleId="StylVlevo125cm">
    <w:name w:val="Styl Vlevo:  125 cm"/>
    <w:basedOn w:val="Normln"/>
    <w:rsid w:val="001E741D"/>
    <w:pPr>
      <w:spacing w:before="60" w:after="60" w:line="240" w:lineRule="auto"/>
      <w:ind w:left="709"/>
      <w:jc w:val="left"/>
    </w:pPr>
    <w:rPr>
      <w:rFonts w:ascii="Arial Narrow" w:hAnsi="Arial Narrow"/>
    </w:rPr>
  </w:style>
  <w:style w:type="paragraph" w:customStyle="1" w:styleId="Vlevo2">
    <w:name w:val="Vlevo:  2"/>
    <w:aliases w:val="5 cm"/>
    <w:basedOn w:val="Normln"/>
    <w:rsid w:val="001E741D"/>
    <w:pPr>
      <w:spacing w:before="60" w:after="60" w:line="240" w:lineRule="auto"/>
      <w:ind w:left="1418"/>
      <w:jc w:val="left"/>
    </w:pPr>
    <w:rPr>
      <w:rFonts w:ascii="Arial Narrow" w:hAnsi="Arial Narrow"/>
    </w:rPr>
  </w:style>
  <w:style w:type="paragraph" w:customStyle="1" w:styleId="StylVlevo1">
    <w:name w:val="Styl Vlevo:  1"/>
    <w:aliases w:val="25 cm"/>
    <w:basedOn w:val="Normln"/>
    <w:rsid w:val="001E741D"/>
    <w:pPr>
      <w:spacing w:before="0" w:after="120" w:line="240" w:lineRule="auto"/>
      <w:ind w:left="709"/>
      <w:jc w:val="left"/>
    </w:pPr>
    <w:rPr>
      <w:rFonts w:ascii="Arial Narrow" w:hAnsi="Arial Narrow"/>
    </w:rPr>
  </w:style>
  <w:style w:type="paragraph" w:customStyle="1" w:styleId="font5">
    <w:name w:val="font5"/>
    <w:basedOn w:val="Normln"/>
    <w:rsid w:val="001E741D"/>
    <w:pPr>
      <w:spacing w:before="100" w:beforeAutospacing="1" w:after="100" w:afterAutospacing="1" w:line="240" w:lineRule="auto"/>
      <w:jc w:val="left"/>
    </w:pPr>
    <w:rPr>
      <w:rFonts w:ascii="Arial Narrow" w:hAnsi="Arial Narrow"/>
    </w:rPr>
  </w:style>
  <w:style w:type="paragraph" w:customStyle="1" w:styleId="font6">
    <w:name w:val="font6"/>
    <w:basedOn w:val="Normln"/>
    <w:rsid w:val="001E741D"/>
    <w:pPr>
      <w:spacing w:before="100" w:beforeAutospacing="1" w:after="100" w:afterAutospacing="1" w:line="240" w:lineRule="auto"/>
      <w:jc w:val="left"/>
    </w:pPr>
    <w:rPr>
      <w:rFonts w:ascii="Arial Narrow" w:hAnsi="Arial Narrow"/>
    </w:rPr>
  </w:style>
  <w:style w:type="paragraph" w:customStyle="1" w:styleId="xl24">
    <w:name w:val="xl24"/>
    <w:basedOn w:val="Normln"/>
    <w:rsid w:val="001E741D"/>
    <w:pPr>
      <w:spacing w:before="100" w:beforeAutospacing="1" w:after="100" w:afterAutospacing="1" w:line="240" w:lineRule="auto"/>
      <w:jc w:val="left"/>
    </w:pPr>
    <w:rPr>
      <w:rFonts w:ascii="Arial Narrow" w:hAnsi="Arial Narrow"/>
      <w:sz w:val="24"/>
      <w:szCs w:val="24"/>
    </w:rPr>
  </w:style>
  <w:style w:type="paragraph" w:customStyle="1" w:styleId="Bezodstavcovhostylu">
    <w:name w:val="[Bez odstavcového stylu]"/>
    <w:rsid w:val="001E741D"/>
    <w:pPr>
      <w:autoSpaceDE w:val="0"/>
      <w:autoSpaceDN w:val="0"/>
      <w:adjustRightInd w:val="0"/>
      <w:spacing w:line="288" w:lineRule="auto"/>
      <w:textAlignment w:val="center"/>
    </w:pPr>
    <w:rPr>
      <w:color w:val="000000"/>
      <w:sz w:val="24"/>
      <w:szCs w:val="24"/>
    </w:rPr>
  </w:style>
  <w:style w:type="paragraph" w:customStyle="1" w:styleId="Zkladnodstavec">
    <w:name w:val="[Základní odstavec]"/>
    <w:basedOn w:val="Bezodstavcovhostylu"/>
    <w:rsid w:val="001E741D"/>
  </w:style>
  <w:style w:type="paragraph" w:customStyle="1" w:styleId="normalni">
    <w:name w:val="normalni"/>
    <w:basedOn w:val="Zkladnodstavec"/>
    <w:rsid w:val="001E741D"/>
    <w:pPr>
      <w:suppressAutoHyphens/>
      <w:spacing w:before="85"/>
    </w:pPr>
    <w:rPr>
      <w:rFonts w:ascii="Myriad Pro" w:hAnsi="Myriad Pro" w:cs="Myriad Pro"/>
      <w:sz w:val="20"/>
      <w:szCs w:val="20"/>
    </w:rPr>
  </w:style>
  <w:style w:type="paragraph" w:customStyle="1" w:styleId="nadpis10">
    <w:name w:val="nadpis 1"/>
    <w:basedOn w:val="normalni"/>
    <w:next w:val="nadpis20"/>
    <w:rsid w:val="001E741D"/>
    <w:pPr>
      <w:keepNext/>
      <w:pageBreakBefore/>
      <w:tabs>
        <w:tab w:val="left" w:pos="709"/>
      </w:tabs>
      <w:spacing w:before="454"/>
      <w:ind w:left="680" w:hanging="680"/>
    </w:pPr>
    <w:rPr>
      <w:b/>
      <w:bCs/>
      <w:caps/>
      <w:sz w:val="22"/>
      <w:szCs w:val="22"/>
    </w:rPr>
  </w:style>
  <w:style w:type="paragraph" w:customStyle="1" w:styleId="nadpis20">
    <w:name w:val="nadpis 2"/>
    <w:basedOn w:val="normalni"/>
    <w:next w:val="nadpis30"/>
    <w:rsid w:val="001E741D"/>
    <w:pPr>
      <w:spacing w:before="283"/>
      <w:ind w:left="680" w:hanging="680"/>
    </w:pPr>
    <w:rPr>
      <w:sz w:val="22"/>
      <w:szCs w:val="22"/>
    </w:rPr>
  </w:style>
  <w:style w:type="paragraph" w:customStyle="1" w:styleId="nadpis30">
    <w:name w:val="nadpis 3"/>
    <w:basedOn w:val="normalni"/>
    <w:next w:val="text3"/>
    <w:rsid w:val="001E741D"/>
    <w:pPr>
      <w:tabs>
        <w:tab w:val="left" w:pos="0"/>
        <w:tab w:val="left" w:pos="680"/>
        <w:tab w:val="left" w:pos="7710"/>
      </w:tabs>
      <w:spacing w:before="227"/>
      <w:ind w:left="1361" w:hanging="680"/>
    </w:pPr>
  </w:style>
  <w:style w:type="paragraph" w:customStyle="1" w:styleId="text3">
    <w:name w:val="text 3"/>
    <w:basedOn w:val="normalni"/>
    <w:rsid w:val="001E741D"/>
    <w:pPr>
      <w:tabs>
        <w:tab w:val="left" w:pos="2041"/>
        <w:tab w:val="left" w:pos="7710"/>
      </w:tabs>
      <w:ind w:left="1361"/>
    </w:pPr>
  </w:style>
  <w:style w:type="paragraph" w:customStyle="1" w:styleId="text3abc">
    <w:name w:val="text 3 abc"/>
    <w:basedOn w:val="normalni"/>
    <w:rsid w:val="001E741D"/>
    <w:pPr>
      <w:ind w:left="1701" w:hanging="340"/>
    </w:pPr>
  </w:style>
  <w:style w:type="paragraph" w:customStyle="1" w:styleId="text4">
    <w:name w:val="text 4 ..."/>
    <w:basedOn w:val="normalni"/>
    <w:rsid w:val="001E741D"/>
    <w:pPr>
      <w:tabs>
        <w:tab w:val="left" w:pos="1134"/>
        <w:tab w:val="left" w:pos="1871"/>
        <w:tab w:val="left" w:pos="1928"/>
      </w:tabs>
      <w:ind w:left="1871" w:hanging="170"/>
    </w:pPr>
  </w:style>
  <w:style w:type="paragraph" w:customStyle="1" w:styleId="text30">
    <w:name w:val="text 3 ..."/>
    <w:basedOn w:val="normalni"/>
    <w:rsid w:val="001E741D"/>
    <w:pPr>
      <w:tabs>
        <w:tab w:val="left" w:pos="1134"/>
      </w:tabs>
      <w:ind w:left="1701" w:hanging="340"/>
    </w:pPr>
  </w:style>
  <w:style w:type="paragraph" w:customStyle="1" w:styleId="text40">
    <w:name w:val="text 4"/>
    <w:basedOn w:val="normalni"/>
    <w:rsid w:val="001E741D"/>
    <w:pPr>
      <w:tabs>
        <w:tab w:val="left" w:pos="1134"/>
        <w:tab w:val="left" w:pos="1871"/>
        <w:tab w:val="left" w:pos="1928"/>
      </w:tabs>
      <w:ind w:left="1701"/>
    </w:pPr>
  </w:style>
  <w:style w:type="paragraph" w:customStyle="1" w:styleId="text2">
    <w:name w:val="text 2"/>
    <w:basedOn w:val="normalni"/>
    <w:rsid w:val="001E741D"/>
    <w:pPr>
      <w:spacing w:before="113"/>
      <w:ind w:left="680"/>
    </w:pPr>
  </w:style>
  <w:style w:type="paragraph" w:customStyle="1" w:styleId="text20">
    <w:name w:val="text 2 ..."/>
    <w:basedOn w:val="normalni"/>
    <w:rsid w:val="001E741D"/>
    <w:pPr>
      <w:tabs>
        <w:tab w:val="left" w:pos="1361"/>
      </w:tabs>
      <w:ind w:left="1020" w:hanging="340"/>
    </w:pPr>
  </w:style>
  <w:style w:type="paragraph" w:customStyle="1" w:styleId="text21">
    <w:name w:val="text 2 ...1)"/>
    <w:basedOn w:val="normalni"/>
    <w:rsid w:val="001E741D"/>
    <w:pPr>
      <w:tabs>
        <w:tab w:val="left" w:pos="1134"/>
      </w:tabs>
      <w:ind w:left="1020" w:hanging="340"/>
    </w:pPr>
  </w:style>
  <w:style w:type="paragraph" w:customStyle="1" w:styleId="text2abc">
    <w:name w:val="text 2 abc"/>
    <w:basedOn w:val="normalni"/>
    <w:rsid w:val="001E741D"/>
    <w:pPr>
      <w:tabs>
        <w:tab w:val="left" w:pos="283"/>
        <w:tab w:val="left" w:pos="1020"/>
      </w:tabs>
      <w:ind w:left="1020" w:hanging="340"/>
    </w:pPr>
  </w:style>
  <w:style w:type="paragraph" w:customStyle="1" w:styleId="text2aaabbcc">
    <w:name w:val="text 2 aaabbcc"/>
    <w:basedOn w:val="normalni"/>
    <w:rsid w:val="001E741D"/>
    <w:pPr>
      <w:tabs>
        <w:tab w:val="left" w:pos="283"/>
        <w:tab w:val="left" w:pos="1361"/>
      </w:tabs>
      <w:ind w:left="1020" w:hanging="340"/>
    </w:pPr>
  </w:style>
  <w:style w:type="paragraph" w:customStyle="1" w:styleId="text3123">
    <w:name w:val="text 3_(1)(2)(3)"/>
    <w:basedOn w:val="normalni"/>
    <w:rsid w:val="001E741D"/>
    <w:pPr>
      <w:tabs>
        <w:tab w:val="left" w:pos="1077"/>
      </w:tabs>
      <w:spacing w:before="113" w:after="60"/>
      <w:ind w:left="1077" w:hanging="368"/>
    </w:pPr>
  </w:style>
  <w:style w:type="paragraph" w:customStyle="1" w:styleId="tabulky">
    <w:name w:val="tabulky"/>
    <w:basedOn w:val="normalni"/>
    <w:rsid w:val="001E741D"/>
    <w:pPr>
      <w:spacing w:before="0"/>
    </w:pPr>
    <w:rPr>
      <w:sz w:val="18"/>
      <w:szCs w:val="18"/>
    </w:rPr>
  </w:style>
  <w:style w:type="paragraph" w:customStyle="1" w:styleId="tabulkypopis">
    <w:name w:val="tabulky popis"/>
    <w:basedOn w:val="tabulky"/>
    <w:rsid w:val="001E741D"/>
    <w:pPr>
      <w:suppressAutoHyphens w:val="0"/>
      <w:jc w:val="center"/>
    </w:pPr>
    <w:rPr>
      <w:rFonts w:ascii="Myriad Pro Light" w:hAnsi="Myriad Pro Light" w:cs="Myriad Pro Light"/>
      <w:sz w:val="16"/>
      <w:szCs w:val="16"/>
    </w:rPr>
  </w:style>
  <w:style w:type="character" w:customStyle="1" w:styleId="semibold">
    <w:name w:val="semibold"/>
    <w:rsid w:val="001E741D"/>
    <w:rPr>
      <w:rFonts w:ascii="Myriad Pro Light" w:hAnsi="Myriad Pro Light" w:cs="Myriad Pro Light"/>
      <w:u w:val="none"/>
    </w:rPr>
  </w:style>
  <w:style w:type="character" w:customStyle="1" w:styleId="hornindex">
    <w:name w:val="horní index"/>
    <w:rsid w:val="001E741D"/>
    <w:rPr>
      <w:rFonts w:ascii="Myriad Pro Light" w:hAnsi="Myriad Pro Light" w:cs="Myriad Pro Light"/>
      <w:u w:val="none"/>
      <w:vertAlign w:val="superscript"/>
    </w:rPr>
  </w:style>
  <w:style w:type="paragraph" w:customStyle="1" w:styleId="xl25">
    <w:name w:val="xl25"/>
    <w:basedOn w:val="Normln"/>
    <w:rsid w:val="001E74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numbering" w:customStyle="1" w:styleId="odrky3">
    <w:name w:val="odrážky 3"/>
    <w:aliases w:val="2"/>
    <w:basedOn w:val="Bezseznamu"/>
    <w:rsid w:val="001E741D"/>
    <w:pPr>
      <w:numPr>
        <w:numId w:val="19"/>
      </w:numPr>
    </w:pPr>
  </w:style>
  <w:style w:type="paragraph" w:customStyle="1" w:styleId="xl26">
    <w:name w:val="xl26"/>
    <w:basedOn w:val="Normln"/>
    <w:rsid w:val="001E74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27">
    <w:name w:val="xl27"/>
    <w:basedOn w:val="Normln"/>
    <w:rsid w:val="001E74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28">
    <w:name w:val="xl28"/>
    <w:basedOn w:val="Normln"/>
    <w:rsid w:val="001E741D"/>
    <w:pPr>
      <w:pBdr>
        <w:top w:val="single" w:sz="8" w:space="0" w:color="auto"/>
        <w:left w:val="single" w:sz="4" w:space="9" w:color="auto"/>
        <w:bottom w:val="single" w:sz="8" w:space="0" w:color="auto"/>
        <w:right w:val="single" w:sz="8" w:space="0" w:color="auto"/>
      </w:pBdr>
      <w:spacing w:before="100" w:beforeAutospacing="1" w:after="100" w:afterAutospacing="1" w:line="240" w:lineRule="auto"/>
      <w:ind w:firstLineChars="100" w:firstLine="100"/>
      <w:jc w:val="left"/>
      <w:textAlignment w:val="center"/>
    </w:pPr>
    <w:rPr>
      <w:rFonts w:ascii="Arial Narrow" w:hAnsi="Arial Narrow"/>
      <w:b/>
      <w:bCs/>
      <w:sz w:val="24"/>
      <w:szCs w:val="24"/>
    </w:rPr>
  </w:style>
  <w:style w:type="paragraph" w:customStyle="1" w:styleId="xl29">
    <w:name w:val="xl29"/>
    <w:basedOn w:val="Normln"/>
    <w:rsid w:val="001E74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0">
    <w:name w:val="xl30"/>
    <w:basedOn w:val="Normln"/>
    <w:rsid w:val="001E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24"/>
      <w:szCs w:val="24"/>
    </w:rPr>
  </w:style>
  <w:style w:type="paragraph" w:customStyle="1" w:styleId="xl31">
    <w:name w:val="xl31"/>
    <w:basedOn w:val="Normln"/>
    <w:rsid w:val="001E74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24"/>
      <w:szCs w:val="24"/>
    </w:rPr>
  </w:style>
  <w:style w:type="paragraph" w:customStyle="1" w:styleId="xl32">
    <w:name w:val="xl32"/>
    <w:basedOn w:val="Normln"/>
    <w:rsid w:val="001E741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3">
    <w:name w:val="xl33"/>
    <w:basedOn w:val="Normln"/>
    <w:rsid w:val="001E741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4">
    <w:name w:val="xl34"/>
    <w:basedOn w:val="Normln"/>
    <w:rsid w:val="001E741D"/>
    <w:pPr>
      <w:pBdr>
        <w:top w:val="single" w:sz="4"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5">
    <w:name w:val="xl35"/>
    <w:basedOn w:val="Normln"/>
    <w:rsid w:val="001E741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6">
    <w:name w:val="xl36"/>
    <w:basedOn w:val="Normln"/>
    <w:rsid w:val="001E741D"/>
    <w:pPr>
      <w:pBdr>
        <w:bottom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7">
    <w:name w:val="xl37"/>
    <w:basedOn w:val="Normln"/>
    <w:rsid w:val="001E741D"/>
    <w:pPr>
      <w:pBdr>
        <w:bottom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8">
    <w:name w:val="xl38"/>
    <w:basedOn w:val="Normln"/>
    <w:rsid w:val="001E741D"/>
    <w:pPr>
      <w:pBdr>
        <w:top w:val="single" w:sz="4"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39">
    <w:name w:val="xl39"/>
    <w:basedOn w:val="Normln"/>
    <w:rsid w:val="001E741D"/>
    <w:pPr>
      <w:pBdr>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40">
    <w:name w:val="xl40"/>
    <w:basedOn w:val="Normln"/>
    <w:rsid w:val="001E741D"/>
    <w:pPr>
      <w:pBdr>
        <w:top w:val="single" w:sz="4"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41">
    <w:name w:val="xl41"/>
    <w:basedOn w:val="Normln"/>
    <w:rsid w:val="001E74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42">
    <w:name w:val="xl42"/>
    <w:basedOn w:val="Normln"/>
    <w:rsid w:val="001E74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43">
    <w:name w:val="xl43"/>
    <w:basedOn w:val="Normln"/>
    <w:rsid w:val="001E741D"/>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44">
    <w:name w:val="xl44"/>
    <w:basedOn w:val="Normln"/>
    <w:rsid w:val="001E741D"/>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45">
    <w:name w:val="xl45"/>
    <w:basedOn w:val="Normln"/>
    <w:rsid w:val="001E741D"/>
    <w:pPr>
      <w:pBdr>
        <w:bottom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46">
    <w:name w:val="xl46"/>
    <w:basedOn w:val="Normln"/>
    <w:rsid w:val="001E74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47">
    <w:name w:val="xl47"/>
    <w:basedOn w:val="Normln"/>
    <w:rsid w:val="001E741D"/>
    <w:pPr>
      <w:shd w:val="clear" w:color="auto" w:fill="99CCFF"/>
      <w:spacing w:before="100" w:beforeAutospacing="1" w:after="100" w:afterAutospacing="1" w:line="240" w:lineRule="auto"/>
      <w:jc w:val="center"/>
    </w:pPr>
    <w:rPr>
      <w:rFonts w:ascii="Arial Narrow" w:hAnsi="Arial Narrow"/>
      <w:sz w:val="24"/>
      <w:szCs w:val="24"/>
    </w:rPr>
  </w:style>
  <w:style w:type="paragraph" w:customStyle="1" w:styleId="xl48">
    <w:name w:val="xl48"/>
    <w:basedOn w:val="Normln"/>
    <w:rsid w:val="001E741D"/>
    <w:pPr>
      <w:pBdr>
        <w:top w:val="single" w:sz="4" w:space="0" w:color="auto"/>
        <w:left w:val="single" w:sz="4" w:space="9" w:color="auto"/>
        <w:bottom w:val="single" w:sz="4"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49">
    <w:name w:val="xl49"/>
    <w:basedOn w:val="Normln"/>
    <w:rsid w:val="001E741D"/>
    <w:pPr>
      <w:shd w:val="clear" w:color="auto" w:fill="FF99CC"/>
      <w:spacing w:before="100" w:beforeAutospacing="1" w:after="100" w:afterAutospacing="1" w:line="240" w:lineRule="auto"/>
      <w:jc w:val="left"/>
    </w:pPr>
    <w:rPr>
      <w:rFonts w:ascii="Arial Narrow" w:hAnsi="Arial Narrow"/>
      <w:sz w:val="24"/>
      <w:szCs w:val="24"/>
    </w:rPr>
  </w:style>
  <w:style w:type="paragraph" w:customStyle="1" w:styleId="xl50">
    <w:name w:val="xl50"/>
    <w:basedOn w:val="Normln"/>
    <w:rsid w:val="001E741D"/>
    <w:pPr>
      <w:pBdr>
        <w:bottom w:val="single" w:sz="4"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51">
    <w:name w:val="xl51"/>
    <w:basedOn w:val="Normln"/>
    <w:rsid w:val="001E741D"/>
    <w:pPr>
      <w:pBdr>
        <w:bottom w:val="single" w:sz="4"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52">
    <w:name w:val="xl52"/>
    <w:basedOn w:val="Normln"/>
    <w:rsid w:val="001E741D"/>
    <w:pPr>
      <w:pBdr>
        <w:top w:val="single" w:sz="4" w:space="0" w:color="auto"/>
        <w:bottom w:val="single" w:sz="4"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53">
    <w:name w:val="xl53"/>
    <w:basedOn w:val="Normln"/>
    <w:rsid w:val="001E741D"/>
    <w:pPr>
      <w:pBdr>
        <w:top w:val="single" w:sz="4" w:space="0" w:color="auto"/>
        <w:left w:val="single" w:sz="4" w:space="9" w:color="auto"/>
        <w:bottom w:val="single" w:sz="8"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54">
    <w:name w:val="xl54"/>
    <w:basedOn w:val="Normln"/>
    <w:rsid w:val="001E741D"/>
    <w:pPr>
      <w:pBdr>
        <w:top w:val="single" w:sz="4" w:space="0" w:color="auto"/>
        <w:left w:val="single" w:sz="4" w:space="9" w:color="auto"/>
        <w:bottom w:val="single" w:sz="4"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55">
    <w:name w:val="xl55"/>
    <w:basedOn w:val="Normln"/>
    <w:rsid w:val="001E741D"/>
    <w:pP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56">
    <w:name w:val="xl56"/>
    <w:basedOn w:val="Normln"/>
    <w:rsid w:val="001E74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57">
    <w:name w:val="xl57"/>
    <w:basedOn w:val="Normln"/>
    <w:rsid w:val="001E74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58">
    <w:name w:val="xl58"/>
    <w:basedOn w:val="Normln"/>
    <w:rsid w:val="001E741D"/>
    <w:pPr>
      <w:pBdr>
        <w:top w:val="single" w:sz="4" w:space="0" w:color="auto"/>
        <w:bottom w:val="single" w:sz="8" w:space="0" w:color="auto"/>
      </w:pBdr>
      <w:shd w:val="clear" w:color="auto" w:fill="99CCFF"/>
      <w:spacing w:before="100" w:beforeAutospacing="1" w:after="100" w:afterAutospacing="1" w:line="240" w:lineRule="auto"/>
      <w:jc w:val="center"/>
    </w:pPr>
    <w:rPr>
      <w:rFonts w:ascii="Arial Narrow" w:hAnsi="Arial Narrow"/>
      <w:sz w:val="24"/>
      <w:szCs w:val="24"/>
    </w:rPr>
  </w:style>
  <w:style w:type="paragraph" w:customStyle="1" w:styleId="xl59">
    <w:name w:val="xl59"/>
    <w:basedOn w:val="Normln"/>
    <w:rsid w:val="001E741D"/>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60">
    <w:name w:val="xl60"/>
    <w:basedOn w:val="Normln"/>
    <w:rsid w:val="001E741D"/>
    <w:pPr>
      <w:pBdr>
        <w:top w:val="single" w:sz="4" w:space="0" w:color="auto"/>
        <w:left w:val="single" w:sz="4" w:space="9" w:color="auto"/>
        <w:bottom w:val="single" w:sz="8" w:space="0" w:color="auto"/>
        <w:right w:val="single" w:sz="4" w:space="0" w:color="auto"/>
      </w:pBdr>
      <w:shd w:val="clear" w:color="auto" w:fill="FF99CC"/>
      <w:spacing w:before="100" w:beforeAutospacing="1" w:after="100" w:afterAutospacing="1" w:line="240" w:lineRule="auto"/>
      <w:ind w:firstLineChars="100" w:firstLine="100"/>
      <w:jc w:val="left"/>
      <w:textAlignment w:val="center"/>
    </w:pPr>
    <w:rPr>
      <w:rFonts w:ascii="Arial Narrow" w:hAnsi="Arial Narrow"/>
      <w:sz w:val="24"/>
      <w:szCs w:val="24"/>
    </w:rPr>
  </w:style>
  <w:style w:type="paragraph" w:customStyle="1" w:styleId="xl61">
    <w:name w:val="xl61"/>
    <w:basedOn w:val="Normln"/>
    <w:rsid w:val="001E741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ascii="Arial Narrow" w:hAnsi="Arial Narrow"/>
      <w:sz w:val="24"/>
      <w:szCs w:val="24"/>
    </w:rPr>
  </w:style>
  <w:style w:type="paragraph" w:customStyle="1" w:styleId="xl62">
    <w:name w:val="xl62"/>
    <w:basedOn w:val="Normln"/>
    <w:rsid w:val="001E741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pPr>
    <w:rPr>
      <w:rFonts w:ascii="Arial Narrow" w:hAnsi="Arial Narrow"/>
      <w:sz w:val="24"/>
      <w:szCs w:val="24"/>
    </w:rPr>
  </w:style>
  <w:style w:type="paragraph" w:customStyle="1" w:styleId="xl80">
    <w:name w:val="xl80"/>
    <w:basedOn w:val="Normln"/>
    <w:rsid w:val="001E741D"/>
    <w:pPr>
      <w:pBdr>
        <w:top w:val="single" w:sz="4" w:space="0" w:color="auto"/>
        <w:left w:val="single" w:sz="4" w:space="0" w:color="auto"/>
        <w:bottom w:val="single" w:sz="8" w:space="0" w:color="auto"/>
        <w:right w:val="single" w:sz="4" w:space="0" w:color="auto"/>
      </w:pBdr>
      <w:shd w:val="clear" w:color="auto" w:fill="FF99CC"/>
      <w:spacing w:before="100" w:beforeAutospacing="1" w:after="100" w:afterAutospacing="1" w:line="240" w:lineRule="auto"/>
      <w:jc w:val="left"/>
      <w:textAlignment w:val="center"/>
    </w:pPr>
    <w:rPr>
      <w:rFonts w:ascii="Arial Narrow" w:hAnsi="Arial Narrow"/>
      <w:sz w:val="24"/>
      <w:szCs w:val="24"/>
    </w:rPr>
  </w:style>
  <w:style w:type="paragraph" w:customStyle="1" w:styleId="xl81">
    <w:name w:val="xl81"/>
    <w:basedOn w:val="Normln"/>
    <w:rsid w:val="001E74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24"/>
      <w:szCs w:val="24"/>
    </w:rPr>
  </w:style>
  <w:style w:type="paragraph" w:customStyle="1" w:styleId="xl82">
    <w:name w:val="xl82"/>
    <w:basedOn w:val="Normln"/>
    <w:rsid w:val="001E741D"/>
    <w:pP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83">
    <w:name w:val="xl83"/>
    <w:basedOn w:val="Normln"/>
    <w:rsid w:val="001E741D"/>
    <w:pP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84">
    <w:name w:val="xl84"/>
    <w:basedOn w:val="Normln"/>
    <w:rsid w:val="001E74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FF0000"/>
      <w:sz w:val="24"/>
      <w:szCs w:val="24"/>
    </w:rPr>
  </w:style>
  <w:style w:type="paragraph" w:customStyle="1" w:styleId="xl85">
    <w:name w:val="xl85"/>
    <w:basedOn w:val="Normln"/>
    <w:rsid w:val="001E741D"/>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86">
    <w:name w:val="xl86"/>
    <w:basedOn w:val="Normln"/>
    <w:rsid w:val="001E741D"/>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Narrow" w:hAnsi="Arial Narrow"/>
      <w:sz w:val="24"/>
      <w:szCs w:val="24"/>
    </w:rPr>
  </w:style>
  <w:style w:type="paragraph" w:customStyle="1" w:styleId="xl87">
    <w:name w:val="xl87"/>
    <w:basedOn w:val="Normln"/>
    <w:rsid w:val="001E741D"/>
    <w:pPr>
      <w:pBdr>
        <w:top w:val="single" w:sz="4" w:space="0" w:color="auto"/>
        <w:left w:val="single" w:sz="4" w:space="0" w:color="auto"/>
        <w:right w:val="single" w:sz="4" w:space="0" w:color="auto"/>
      </w:pBdr>
      <w:shd w:val="clear" w:color="auto" w:fill="FF99CC"/>
      <w:spacing w:before="100" w:beforeAutospacing="1" w:after="100" w:afterAutospacing="1" w:line="240" w:lineRule="auto"/>
      <w:jc w:val="center"/>
      <w:textAlignment w:val="center"/>
    </w:pPr>
    <w:rPr>
      <w:rFonts w:ascii="Arial Narrow" w:hAnsi="Arial Narrow"/>
      <w:sz w:val="24"/>
      <w:szCs w:val="24"/>
    </w:rPr>
  </w:style>
  <w:style w:type="paragraph" w:customStyle="1" w:styleId="xl88">
    <w:name w:val="xl88"/>
    <w:basedOn w:val="Normln"/>
    <w:rsid w:val="001E741D"/>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ascii="Arial Narrow" w:hAnsi="Arial Narrow"/>
      <w:sz w:val="24"/>
      <w:szCs w:val="24"/>
    </w:rPr>
  </w:style>
  <w:style w:type="paragraph" w:customStyle="1" w:styleId="xl89">
    <w:name w:val="xl89"/>
    <w:basedOn w:val="Normln"/>
    <w:rsid w:val="001E741D"/>
    <w:pPr>
      <w:shd w:val="clear" w:color="auto" w:fill="FF99CC"/>
      <w:spacing w:before="100" w:beforeAutospacing="1" w:after="100" w:afterAutospacing="1" w:line="240" w:lineRule="auto"/>
      <w:jc w:val="left"/>
      <w:textAlignment w:val="center"/>
    </w:pPr>
    <w:rPr>
      <w:rFonts w:ascii="Arial Narrow" w:hAnsi="Arial Narrow"/>
      <w:sz w:val="24"/>
      <w:szCs w:val="24"/>
    </w:rPr>
  </w:style>
  <w:style w:type="paragraph" w:customStyle="1" w:styleId="xl90">
    <w:name w:val="xl90"/>
    <w:basedOn w:val="Normln"/>
    <w:rsid w:val="001E741D"/>
    <w:pPr>
      <w:pBdr>
        <w:top w:val="single" w:sz="8"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1">
    <w:name w:val="xl91"/>
    <w:basedOn w:val="Normln"/>
    <w:rsid w:val="001E741D"/>
    <w:pPr>
      <w:pBdr>
        <w:top w:val="single" w:sz="8" w:space="0" w:color="auto"/>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2">
    <w:name w:val="xl92"/>
    <w:basedOn w:val="Normln"/>
    <w:rsid w:val="001E741D"/>
    <w:pPr>
      <w:pBdr>
        <w:top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3">
    <w:name w:val="xl93"/>
    <w:basedOn w:val="Normln"/>
    <w:rsid w:val="001E741D"/>
    <w:pPr>
      <w:pBdr>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4">
    <w:name w:val="xl94"/>
    <w:basedOn w:val="Normln"/>
    <w:rsid w:val="001E741D"/>
    <w:pPr>
      <w:pBdr>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5">
    <w:name w:val="xl95"/>
    <w:basedOn w:val="Normln"/>
    <w:rsid w:val="001E741D"/>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6">
    <w:name w:val="xl96"/>
    <w:basedOn w:val="Normln"/>
    <w:rsid w:val="001E741D"/>
    <w:pPr>
      <w:pBdr>
        <w:top w:val="single" w:sz="8"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7">
    <w:name w:val="xl97"/>
    <w:basedOn w:val="Normln"/>
    <w:rsid w:val="001E741D"/>
    <w:pPr>
      <w:pBdr>
        <w:top w:val="single" w:sz="8" w:space="0" w:color="auto"/>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8">
    <w:name w:val="xl98"/>
    <w:basedOn w:val="Normln"/>
    <w:rsid w:val="001E741D"/>
    <w:pPr>
      <w:pBdr>
        <w:top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99">
    <w:name w:val="xl99"/>
    <w:basedOn w:val="Normln"/>
    <w:rsid w:val="001E741D"/>
    <w:pPr>
      <w:pBdr>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100">
    <w:name w:val="xl100"/>
    <w:basedOn w:val="Normln"/>
    <w:rsid w:val="001E741D"/>
    <w:pPr>
      <w:pBdr>
        <w:bottom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101">
    <w:name w:val="xl101"/>
    <w:basedOn w:val="Normln"/>
    <w:rsid w:val="001E741D"/>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Narrow" w:hAnsi="Arial Narrow"/>
      <w:b/>
      <w:bCs/>
      <w:sz w:val="24"/>
      <w:szCs w:val="24"/>
    </w:rPr>
  </w:style>
  <w:style w:type="character" w:customStyle="1" w:styleId="regular">
    <w:name w:val="regular"/>
    <w:rsid w:val="001E741D"/>
    <w:rPr>
      <w:rFonts w:ascii="Myriad Pro" w:hAnsi="Myriad Pro" w:cs="Myriad Pro"/>
      <w:u w:val="none"/>
    </w:rPr>
  </w:style>
  <w:style w:type="paragraph" w:customStyle="1" w:styleId="nadpis1kopie">
    <w:name w:val="nadpis 1 kopie"/>
    <w:basedOn w:val="normalni"/>
    <w:next w:val="nadpis20"/>
    <w:rsid w:val="001E741D"/>
    <w:pPr>
      <w:keepNext/>
      <w:tabs>
        <w:tab w:val="left" w:pos="709"/>
      </w:tabs>
      <w:spacing w:before="454"/>
      <w:ind w:left="680" w:hanging="680"/>
    </w:pPr>
    <w:rPr>
      <w:b/>
      <w:bCs/>
      <w:caps/>
      <w:sz w:val="22"/>
      <w:szCs w:val="22"/>
    </w:rPr>
  </w:style>
  <w:style w:type="paragraph" w:customStyle="1" w:styleId="nadpis2strike">
    <w:name w:val="nadpis 2 /strike"/>
    <w:basedOn w:val="normalni"/>
    <w:next w:val="nadpis30"/>
    <w:rsid w:val="001E741D"/>
    <w:pPr>
      <w:keepNext/>
      <w:spacing w:before="283"/>
      <w:ind w:left="680" w:hanging="680"/>
    </w:pPr>
    <w:rPr>
      <w:strike/>
      <w:sz w:val="22"/>
      <w:szCs w:val="22"/>
    </w:rPr>
  </w:style>
  <w:style w:type="paragraph" w:customStyle="1" w:styleId="BodyText23">
    <w:name w:val="Body Text 23"/>
    <w:basedOn w:val="Normln"/>
    <w:rsid w:val="00F20C5F"/>
    <w:pPr>
      <w:keepLines/>
      <w:overflowPunct w:val="0"/>
      <w:autoSpaceDE w:val="0"/>
      <w:autoSpaceDN w:val="0"/>
      <w:adjustRightInd w:val="0"/>
      <w:spacing w:before="60" w:after="60" w:line="240" w:lineRule="auto"/>
      <w:textAlignment w:val="baseline"/>
    </w:pPr>
    <w:rPr>
      <w:color w:val="FF0000"/>
    </w:rPr>
  </w:style>
  <w:style w:type="character" w:customStyle="1" w:styleId="tunproloenznak">
    <w:name w:val="tunproloenznak"/>
    <w:rsid w:val="0013309E"/>
    <w:rPr>
      <w:rFonts w:ascii="Times New Roman" w:hAnsi="Times New Roman" w:cs="Times New Roman"/>
    </w:rPr>
  </w:style>
  <w:style w:type="paragraph" w:customStyle="1" w:styleId="b-Styl">
    <w:name w:val="b-Styl"/>
    <w:basedOn w:val="Seznamsodrkami"/>
    <w:qFormat/>
    <w:rsid w:val="0013309E"/>
    <w:pPr>
      <w:numPr>
        <w:numId w:val="26"/>
      </w:numPr>
      <w:tabs>
        <w:tab w:val="left" w:pos="284"/>
      </w:tabs>
      <w:spacing w:line="240" w:lineRule="auto"/>
    </w:pPr>
    <w:rPr>
      <w:rFonts w:ascii="Times New Roman" w:hAnsi="Times New Roman"/>
      <w:sz w:val="22"/>
    </w:rPr>
  </w:style>
  <w:style w:type="paragraph" w:styleId="Pedmtkomente">
    <w:name w:val="annotation subject"/>
    <w:basedOn w:val="Textkomente"/>
    <w:next w:val="Textkomente"/>
    <w:link w:val="PedmtkomenteChar"/>
    <w:uiPriority w:val="99"/>
    <w:semiHidden/>
    <w:unhideWhenUsed/>
    <w:rsid w:val="0091144F"/>
    <w:pPr>
      <w:spacing w:before="120" w:after="0" w:line="240" w:lineRule="auto"/>
      <w:jc w:val="both"/>
    </w:pPr>
    <w:rPr>
      <w:rFonts w:ascii="Arial" w:eastAsia="Times New Roman" w:hAnsi="Arial"/>
      <w:b/>
      <w:bCs/>
      <w:lang w:eastAsia="cs-CZ"/>
    </w:rPr>
  </w:style>
  <w:style w:type="character" w:customStyle="1" w:styleId="PedmtkomenteChar">
    <w:name w:val="Předmět komentáře Char"/>
    <w:basedOn w:val="TextkomenteChar"/>
    <w:link w:val="Pedmtkomente"/>
    <w:uiPriority w:val="99"/>
    <w:semiHidden/>
    <w:rsid w:val="0091144F"/>
    <w:rPr>
      <w:rFonts w:ascii="Arial" w:eastAsia="Calibr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088">
      <w:bodyDiv w:val="1"/>
      <w:marLeft w:val="0"/>
      <w:marRight w:val="0"/>
      <w:marTop w:val="0"/>
      <w:marBottom w:val="0"/>
      <w:divBdr>
        <w:top w:val="none" w:sz="0" w:space="0" w:color="auto"/>
        <w:left w:val="none" w:sz="0" w:space="0" w:color="auto"/>
        <w:bottom w:val="none" w:sz="0" w:space="0" w:color="auto"/>
        <w:right w:val="none" w:sz="0" w:space="0" w:color="auto"/>
      </w:divBdr>
    </w:div>
    <w:div w:id="204296680">
      <w:bodyDiv w:val="1"/>
      <w:marLeft w:val="0"/>
      <w:marRight w:val="0"/>
      <w:marTop w:val="0"/>
      <w:marBottom w:val="0"/>
      <w:divBdr>
        <w:top w:val="none" w:sz="0" w:space="0" w:color="auto"/>
        <w:left w:val="none" w:sz="0" w:space="0" w:color="auto"/>
        <w:bottom w:val="none" w:sz="0" w:space="0" w:color="auto"/>
        <w:right w:val="none" w:sz="0" w:space="0" w:color="auto"/>
      </w:divBdr>
    </w:div>
    <w:div w:id="276066803">
      <w:bodyDiv w:val="1"/>
      <w:marLeft w:val="0"/>
      <w:marRight w:val="0"/>
      <w:marTop w:val="0"/>
      <w:marBottom w:val="0"/>
      <w:divBdr>
        <w:top w:val="none" w:sz="0" w:space="0" w:color="auto"/>
        <w:left w:val="none" w:sz="0" w:space="0" w:color="auto"/>
        <w:bottom w:val="none" w:sz="0" w:space="0" w:color="auto"/>
        <w:right w:val="none" w:sz="0" w:space="0" w:color="auto"/>
      </w:divBdr>
    </w:div>
    <w:div w:id="428156610">
      <w:bodyDiv w:val="1"/>
      <w:marLeft w:val="0"/>
      <w:marRight w:val="0"/>
      <w:marTop w:val="0"/>
      <w:marBottom w:val="0"/>
      <w:divBdr>
        <w:top w:val="none" w:sz="0" w:space="0" w:color="auto"/>
        <w:left w:val="none" w:sz="0" w:space="0" w:color="auto"/>
        <w:bottom w:val="none" w:sz="0" w:space="0" w:color="auto"/>
        <w:right w:val="none" w:sz="0" w:space="0" w:color="auto"/>
      </w:divBdr>
    </w:div>
    <w:div w:id="568544119">
      <w:bodyDiv w:val="1"/>
      <w:marLeft w:val="0"/>
      <w:marRight w:val="0"/>
      <w:marTop w:val="0"/>
      <w:marBottom w:val="0"/>
      <w:divBdr>
        <w:top w:val="none" w:sz="0" w:space="0" w:color="auto"/>
        <w:left w:val="none" w:sz="0" w:space="0" w:color="auto"/>
        <w:bottom w:val="none" w:sz="0" w:space="0" w:color="auto"/>
        <w:right w:val="none" w:sz="0" w:space="0" w:color="auto"/>
      </w:divBdr>
    </w:div>
    <w:div w:id="703794631">
      <w:bodyDiv w:val="1"/>
      <w:marLeft w:val="0"/>
      <w:marRight w:val="0"/>
      <w:marTop w:val="0"/>
      <w:marBottom w:val="0"/>
      <w:divBdr>
        <w:top w:val="none" w:sz="0" w:space="0" w:color="auto"/>
        <w:left w:val="none" w:sz="0" w:space="0" w:color="auto"/>
        <w:bottom w:val="none" w:sz="0" w:space="0" w:color="auto"/>
        <w:right w:val="none" w:sz="0" w:space="0" w:color="auto"/>
      </w:divBdr>
    </w:div>
    <w:div w:id="721028599">
      <w:bodyDiv w:val="1"/>
      <w:marLeft w:val="0"/>
      <w:marRight w:val="0"/>
      <w:marTop w:val="0"/>
      <w:marBottom w:val="0"/>
      <w:divBdr>
        <w:top w:val="none" w:sz="0" w:space="0" w:color="auto"/>
        <w:left w:val="none" w:sz="0" w:space="0" w:color="auto"/>
        <w:bottom w:val="none" w:sz="0" w:space="0" w:color="auto"/>
        <w:right w:val="none" w:sz="0" w:space="0" w:color="auto"/>
      </w:divBdr>
    </w:div>
    <w:div w:id="797995282">
      <w:bodyDiv w:val="1"/>
      <w:marLeft w:val="0"/>
      <w:marRight w:val="0"/>
      <w:marTop w:val="0"/>
      <w:marBottom w:val="0"/>
      <w:divBdr>
        <w:top w:val="none" w:sz="0" w:space="0" w:color="auto"/>
        <w:left w:val="none" w:sz="0" w:space="0" w:color="auto"/>
        <w:bottom w:val="none" w:sz="0" w:space="0" w:color="auto"/>
        <w:right w:val="none" w:sz="0" w:space="0" w:color="auto"/>
      </w:divBdr>
    </w:div>
    <w:div w:id="814100304">
      <w:bodyDiv w:val="1"/>
      <w:marLeft w:val="0"/>
      <w:marRight w:val="0"/>
      <w:marTop w:val="0"/>
      <w:marBottom w:val="0"/>
      <w:divBdr>
        <w:top w:val="none" w:sz="0" w:space="0" w:color="auto"/>
        <w:left w:val="none" w:sz="0" w:space="0" w:color="auto"/>
        <w:bottom w:val="none" w:sz="0" w:space="0" w:color="auto"/>
        <w:right w:val="none" w:sz="0" w:space="0" w:color="auto"/>
      </w:divBdr>
    </w:div>
    <w:div w:id="959996718">
      <w:bodyDiv w:val="1"/>
      <w:marLeft w:val="0"/>
      <w:marRight w:val="0"/>
      <w:marTop w:val="0"/>
      <w:marBottom w:val="0"/>
      <w:divBdr>
        <w:top w:val="none" w:sz="0" w:space="0" w:color="auto"/>
        <w:left w:val="none" w:sz="0" w:space="0" w:color="auto"/>
        <w:bottom w:val="none" w:sz="0" w:space="0" w:color="auto"/>
        <w:right w:val="none" w:sz="0" w:space="0" w:color="auto"/>
      </w:divBdr>
    </w:div>
    <w:div w:id="1089691991">
      <w:bodyDiv w:val="1"/>
      <w:marLeft w:val="0"/>
      <w:marRight w:val="0"/>
      <w:marTop w:val="0"/>
      <w:marBottom w:val="0"/>
      <w:divBdr>
        <w:top w:val="none" w:sz="0" w:space="0" w:color="auto"/>
        <w:left w:val="none" w:sz="0" w:space="0" w:color="auto"/>
        <w:bottom w:val="none" w:sz="0" w:space="0" w:color="auto"/>
        <w:right w:val="none" w:sz="0" w:space="0" w:color="auto"/>
      </w:divBdr>
    </w:div>
    <w:div w:id="1272978563">
      <w:bodyDiv w:val="1"/>
      <w:marLeft w:val="0"/>
      <w:marRight w:val="0"/>
      <w:marTop w:val="0"/>
      <w:marBottom w:val="0"/>
      <w:divBdr>
        <w:top w:val="none" w:sz="0" w:space="0" w:color="auto"/>
        <w:left w:val="none" w:sz="0" w:space="0" w:color="auto"/>
        <w:bottom w:val="none" w:sz="0" w:space="0" w:color="auto"/>
        <w:right w:val="none" w:sz="0" w:space="0" w:color="auto"/>
      </w:divBdr>
    </w:div>
    <w:div w:id="1283730054">
      <w:bodyDiv w:val="1"/>
      <w:marLeft w:val="0"/>
      <w:marRight w:val="0"/>
      <w:marTop w:val="0"/>
      <w:marBottom w:val="0"/>
      <w:divBdr>
        <w:top w:val="none" w:sz="0" w:space="0" w:color="auto"/>
        <w:left w:val="none" w:sz="0" w:space="0" w:color="auto"/>
        <w:bottom w:val="none" w:sz="0" w:space="0" w:color="auto"/>
        <w:right w:val="none" w:sz="0" w:space="0" w:color="auto"/>
      </w:divBdr>
    </w:div>
    <w:div w:id="1378239939">
      <w:bodyDiv w:val="1"/>
      <w:marLeft w:val="0"/>
      <w:marRight w:val="0"/>
      <w:marTop w:val="0"/>
      <w:marBottom w:val="0"/>
      <w:divBdr>
        <w:top w:val="none" w:sz="0" w:space="0" w:color="auto"/>
        <w:left w:val="none" w:sz="0" w:space="0" w:color="auto"/>
        <w:bottom w:val="none" w:sz="0" w:space="0" w:color="auto"/>
        <w:right w:val="none" w:sz="0" w:space="0" w:color="auto"/>
      </w:divBdr>
    </w:div>
    <w:div w:id="1410811249">
      <w:bodyDiv w:val="1"/>
      <w:marLeft w:val="0"/>
      <w:marRight w:val="0"/>
      <w:marTop w:val="0"/>
      <w:marBottom w:val="0"/>
      <w:divBdr>
        <w:top w:val="none" w:sz="0" w:space="0" w:color="auto"/>
        <w:left w:val="none" w:sz="0" w:space="0" w:color="auto"/>
        <w:bottom w:val="none" w:sz="0" w:space="0" w:color="auto"/>
        <w:right w:val="none" w:sz="0" w:space="0" w:color="auto"/>
      </w:divBdr>
    </w:div>
    <w:div w:id="1449201107">
      <w:bodyDiv w:val="1"/>
      <w:marLeft w:val="0"/>
      <w:marRight w:val="0"/>
      <w:marTop w:val="0"/>
      <w:marBottom w:val="0"/>
      <w:divBdr>
        <w:top w:val="none" w:sz="0" w:space="0" w:color="auto"/>
        <w:left w:val="none" w:sz="0" w:space="0" w:color="auto"/>
        <w:bottom w:val="none" w:sz="0" w:space="0" w:color="auto"/>
        <w:right w:val="none" w:sz="0" w:space="0" w:color="auto"/>
      </w:divBdr>
    </w:div>
    <w:div w:id="1509636852">
      <w:bodyDiv w:val="1"/>
      <w:marLeft w:val="0"/>
      <w:marRight w:val="0"/>
      <w:marTop w:val="0"/>
      <w:marBottom w:val="0"/>
      <w:divBdr>
        <w:top w:val="none" w:sz="0" w:space="0" w:color="auto"/>
        <w:left w:val="none" w:sz="0" w:space="0" w:color="auto"/>
        <w:bottom w:val="none" w:sz="0" w:space="0" w:color="auto"/>
        <w:right w:val="none" w:sz="0" w:space="0" w:color="auto"/>
      </w:divBdr>
    </w:div>
    <w:div w:id="1665627503">
      <w:bodyDiv w:val="1"/>
      <w:marLeft w:val="0"/>
      <w:marRight w:val="0"/>
      <w:marTop w:val="0"/>
      <w:marBottom w:val="0"/>
      <w:divBdr>
        <w:top w:val="none" w:sz="0" w:space="0" w:color="auto"/>
        <w:left w:val="none" w:sz="0" w:space="0" w:color="auto"/>
        <w:bottom w:val="none" w:sz="0" w:space="0" w:color="auto"/>
        <w:right w:val="none" w:sz="0" w:space="0" w:color="auto"/>
      </w:divBdr>
    </w:div>
    <w:div w:id="1771580813">
      <w:bodyDiv w:val="1"/>
      <w:marLeft w:val="0"/>
      <w:marRight w:val="0"/>
      <w:marTop w:val="0"/>
      <w:marBottom w:val="0"/>
      <w:divBdr>
        <w:top w:val="none" w:sz="0" w:space="0" w:color="auto"/>
        <w:left w:val="none" w:sz="0" w:space="0" w:color="auto"/>
        <w:bottom w:val="none" w:sz="0" w:space="0" w:color="auto"/>
        <w:right w:val="none" w:sz="0" w:space="0" w:color="auto"/>
      </w:divBdr>
    </w:div>
    <w:div w:id="1965236205">
      <w:bodyDiv w:val="1"/>
      <w:marLeft w:val="0"/>
      <w:marRight w:val="0"/>
      <w:marTop w:val="0"/>
      <w:marBottom w:val="0"/>
      <w:divBdr>
        <w:top w:val="none" w:sz="0" w:space="0" w:color="auto"/>
        <w:left w:val="none" w:sz="0" w:space="0" w:color="auto"/>
        <w:bottom w:val="none" w:sz="0" w:space="0" w:color="auto"/>
        <w:right w:val="none" w:sz="0" w:space="0" w:color="auto"/>
      </w:divBdr>
    </w:div>
    <w:div w:id="2029330617">
      <w:bodyDiv w:val="1"/>
      <w:marLeft w:val="0"/>
      <w:marRight w:val="0"/>
      <w:marTop w:val="0"/>
      <w:marBottom w:val="0"/>
      <w:divBdr>
        <w:top w:val="none" w:sz="0" w:space="0" w:color="auto"/>
        <w:left w:val="none" w:sz="0" w:space="0" w:color="auto"/>
        <w:bottom w:val="none" w:sz="0" w:space="0" w:color="auto"/>
        <w:right w:val="none" w:sz="0" w:space="0" w:color="auto"/>
      </w:divBdr>
    </w:div>
    <w:div w:id="2071229952">
      <w:bodyDiv w:val="1"/>
      <w:marLeft w:val="0"/>
      <w:marRight w:val="0"/>
      <w:marTop w:val="0"/>
      <w:marBottom w:val="0"/>
      <w:divBdr>
        <w:top w:val="none" w:sz="0" w:space="0" w:color="auto"/>
        <w:left w:val="none" w:sz="0" w:space="0" w:color="auto"/>
        <w:bottom w:val="none" w:sz="0" w:space="0" w:color="auto"/>
        <w:right w:val="none" w:sz="0" w:space="0" w:color="auto"/>
      </w:divBdr>
    </w:div>
    <w:div w:id="207527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brno.cz"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vel%20Vesel&#253;\Data%20aplikac&#237;\Microsoft\&#352;ablony\ZP-CIST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ZP-CISTA</Template>
  <TotalTime>12</TotalTime>
  <Pages>65</Pages>
  <Words>25738</Words>
  <Characters>151861</Characters>
  <Application>Microsoft Office Word</Application>
  <DocSecurity>0</DocSecurity>
  <Lines>1265</Lines>
  <Paragraphs>354</Paragraphs>
  <ScaleCrop>false</ScaleCrop>
  <HeadingPairs>
    <vt:vector size="2" baseType="variant">
      <vt:variant>
        <vt:lpstr>Název</vt:lpstr>
      </vt:variant>
      <vt:variant>
        <vt:i4>1</vt:i4>
      </vt:variant>
    </vt:vector>
  </HeadingPairs>
  <TitlesOfParts>
    <vt:vector size="1" baseType="lpstr">
      <vt:lpstr/>
    </vt:vector>
  </TitlesOfParts>
  <Company>Navratilova</Company>
  <LinksUpToDate>false</LinksUpToDate>
  <CharactersWithSpaces>177245</CharactersWithSpaces>
  <SharedDoc>false</SharedDoc>
  <HLinks>
    <vt:vector size="216" baseType="variant">
      <vt:variant>
        <vt:i4>1703992</vt:i4>
      </vt:variant>
      <vt:variant>
        <vt:i4>209</vt:i4>
      </vt:variant>
      <vt:variant>
        <vt:i4>0</vt:i4>
      </vt:variant>
      <vt:variant>
        <vt:i4>5</vt:i4>
      </vt:variant>
      <vt:variant>
        <vt:lpwstr/>
      </vt:variant>
      <vt:variant>
        <vt:lpwstr>_Toc113890347</vt:lpwstr>
      </vt:variant>
      <vt:variant>
        <vt:i4>1703992</vt:i4>
      </vt:variant>
      <vt:variant>
        <vt:i4>203</vt:i4>
      </vt:variant>
      <vt:variant>
        <vt:i4>0</vt:i4>
      </vt:variant>
      <vt:variant>
        <vt:i4>5</vt:i4>
      </vt:variant>
      <vt:variant>
        <vt:lpwstr/>
      </vt:variant>
      <vt:variant>
        <vt:lpwstr>_Toc113890345</vt:lpwstr>
      </vt:variant>
      <vt:variant>
        <vt:i4>1703992</vt:i4>
      </vt:variant>
      <vt:variant>
        <vt:i4>197</vt:i4>
      </vt:variant>
      <vt:variant>
        <vt:i4>0</vt:i4>
      </vt:variant>
      <vt:variant>
        <vt:i4>5</vt:i4>
      </vt:variant>
      <vt:variant>
        <vt:lpwstr/>
      </vt:variant>
      <vt:variant>
        <vt:lpwstr>_Toc113890344</vt:lpwstr>
      </vt:variant>
      <vt:variant>
        <vt:i4>1703992</vt:i4>
      </vt:variant>
      <vt:variant>
        <vt:i4>191</vt:i4>
      </vt:variant>
      <vt:variant>
        <vt:i4>0</vt:i4>
      </vt:variant>
      <vt:variant>
        <vt:i4>5</vt:i4>
      </vt:variant>
      <vt:variant>
        <vt:lpwstr/>
      </vt:variant>
      <vt:variant>
        <vt:lpwstr>_Toc113890343</vt:lpwstr>
      </vt:variant>
      <vt:variant>
        <vt:i4>1703992</vt:i4>
      </vt:variant>
      <vt:variant>
        <vt:i4>185</vt:i4>
      </vt:variant>
      <vt:variant>
        <vt:i4>0</vt:i4>
      </vt:variant>
      <vt:variant>
        <vt:i4>5</vt:i4>
      </vt:variant>
      <vt:variant>
        <vt:lpwstr/>
      </vt:variant>
      <vt:variant>
        <vt:lpwstr>_Toc113890342</vt:lpwstr>
      </vt:variant>
      <vt:variant>
        <vt:i4>1703992</vt:i4>
      </vt:variant>
      <vt:variant>
        <vt:i4>179</vt:i4>
      </vt:variant>
      <vt:variant>
        <vt:i4>0</vt:i4>
      </vt:variant>
      <vt:variant>
        <vt:i4>5</vt:i4>
      </vt:variant>
      <vt:variant>
        <vt:lpwstr/>
      </vt:variant>
      <vt:variant>
        <vt:lpwstr>_Toc113890341</vt:lpwstr>
      </vt:variant>
      <vt:variant>
        <vt:i4>1703992</vt:i4>
      </vt:variant>
      <vt:variant>
        <vt:i4>173</vt:i4>
      </vt:variant>
      <vt:variant>
        <vt:i4>0</vt:i4>
      </vt:variant>
      <vt:variant>
        <vt:i4>5</vt:i4>
      </vt:variant>
      <vt:variant>
        <vt:lpwstr/>
      </vt:variant>
      <vt:variant>
        <vt:lpwstr>_Toc113890340</vt:lpwstr>
      </vt:variant>
      <vt:variant>
        <vt:i4>1900600</vt:i4>
      </vt:variant>
      <vt:variant>
        <vt:i4>167</vt:i4>
      </vt:variant>
      <vt:variant>
        <vt:i4>0</vt:i4>
      </vt:variant>
      <vt:variant>
        <vt:i4>5</vt:i4>
      </vt:variant>
      <vt:variant>
        <vt:lpwstr/>
      </vt:variant>
      <vt:variant>
        <vt:lpwstr>_Toc113890339</vt:lpwstr>
      </vt:variant>
      <vt:variant>
        <vt:i4>1900600</vt:i4>
      </vt:variant>
      <vt:variant>
        <vt:i4>161</vt:i4>
      </vt:variant>
      <vt:variant>
        <vt:i4>0</vt:i4>
      </vt:variant>
      <vt:variant>
        <vt:i4>5</vt:i4>
      </vt:variant>
      <vt:variant>
        <vt:lpwstr/>
      </vt:variant>
      <vt:variant>
        <vt:lpwstr>_Toc113890338</vt:lpwstr>
      </vt:variant>
      <vt:variant>
        <vt:i4>1900600</vt:i4>
      </vt:variant>
      <vt:variant>
        <vt:i4>155</vt:i4>
      </vt:variant>
      <vt:variant>
        <vt:i4>0</vt:i4>
      </vt:variant>
      <vt:variant>
        <vt:i4>5</vt:i4>
      </vt:variant>
      <vt:variant>
        <vt:lpwstr/>
      </vt:variant>
      <vt:variant>
        <vt:lpwstr>_Toc113890337</vt:lpwstr>
      </vt:variant>
      <vt:variant>
        <vt:i4>1900600</vt:i4>
      </vt:variant>
      <vt:variant>
        <vt:i4>149</vt:i4>
      </vt:variant>
      <vt:variant>
        <vt:i4>0</vt:i4>
      </vt:variant>
      <vt:variant>
        <vt:i4>5</vt:i4>
      </vt:variant>
      <vt:variant>
        <vt:lpwstr/>
      </vt:variant>
      <vt:variant>
        <vt:lpwstr>_Toc113890336</vt:lpwstr>
      </vt:variant>
      <vt:variant>
        <vt:i4>1900600</vt:i4>
      </vt:variant>
      <vt:variant>
        <vt:i4>143</vt:i4>
      </vt:variant>
      <vt:variant>
        <vt:i4>0</vt:i4>
      </vt:variant>
      <vt:variant>
        <vt:i4>5</vt:i4>
      </vt:variant>
      <vt:variant>
        <vt:lpwstr/>
      </vt:variant>
      <vt:variant>
        <vt:lpwstr>_Toc113890335</vt:lpwstr>
      </vt:variant>
      <vt:variant>
        <vt:i4>1900600</vt:i4>
      </vt:variant>
      <vt:variant>
        <vt:i4>137</vt:i4>
      </vt:variant>
      <vt:variant>
        <vt:i4>0</vt:i4>
      </vt:variant>
      <vt:variant>
        <vt:i4>5</vt:i4>
      </vt:variant>
      <vt:variant>
        <vt:lpwstr/>
      </vt:variant>
      <vt:variant>
        <vt:lpwstr>_Toc113890334</vt:lpwstr>
      </vt:variant>
      <vt:variant>
        <vt:i4>1900600</vt:i4>
      </vt:variant>
      <vt:variant>
        <vt:i4>131</vt:i4>
      </vt:variant>
      <vt:variant>
        <vt:i4>0</vt:i4>
      </vt:variant>
      <vt:variant>
        <vt:i4>5</vt:i4>
      </vt:variant>
      <vt:variant>
        <vt:lpwstr/>
      </vt:variant>
      <vt:variant>
        <vt:lpwstr>_Toc113890333</vt:lpwstr>
      </vt:variant>
      <vt:variant>
        <vt:i4>1900600</vt:i4>
      </vt:variant>
      <vt:variant>
        <vt:i4>125</vt:i4>
      </vt:variant>
      <vt:variant>
        <vt:i4>0</vt:i4>
      </vt:variant>
      <vt:variant>
        <vt:i4>5</vt:i4>
      </vt:variant>
      <vt:variant>
        <vt:lpwstr/>
      </vt:variant>
      <vt:variant>
        <vt:lpwstr>_Toc113890332</vt:lpwstr>
      </vt:variant>
      <vt:variant>
        <vt:i4>1900600</vt:i4>
      </vt:variant>
      <vt:variant>
        <vt:i4>119</vt:i4>
      </vt:variant>
      <vt:variant>
        <vt:i4>0</vt:i4>
      </vt:variant>
      <vt:variant>
        <vt:i4>5</vt:i4>
      </vt:variant>
      <vt:variant>
        <vt:lpwstr/>
      </vt:variant>
      <vt:variant>
        <vt:lpwstr>_Toc113890331</vt:lpwstr>
      </vt:variant>
      <vt:variant>
        <vt:i4>1900600</vt:i4>
      </vt:variant>
      <vt:variant>
        <vt:i4>113</vt:i4>
      </vt:variant>
      <vt:variant>
        <vt:i4>0</vt:i4>
      </vt:variant>
      <vt:variant>
        <vt:i4>5</vt:i4>
      </vt:variant>
      <vt:variant>
        <vt:lpwstr/>
      </vt:variant>
      <vt:variant>
        <vt:lpwstr>_Toc113890330</vt:lpwstr>
      </vt:variant>
      <vt:variant>
        <vt:i4>1835064</vt:i4>
      </vt:variant>
      <vt:variant>
        <vt:i4>107</vt:i4>
      </vt:variant>
      <vt:variant>
        <vt:i4>0</vt:i4>
      </vt:variant>
      <vt:variant>
        <vt:i4>5</vt:i4>
      </vt:variant>
      <vt:variant>
        <vt:lpwstr/>
      </vt:variant>
      <vt:variant>
        <vt:lpwstr>_Toc113890329</vt:lpwstr>
      </vt:variant>
      <vt:variant>
        <vt:i4>1835064</vt:i4>
      </vt:variant>
      <vt:variant>
        <vt:i4>101</vt:i4>
      </vt:variant>
      <vt:variant>
        <vt:i4>0</vt:i4>
      </vt:variant>
      <vt:variant>
        <vt:i4>5</vt:i4>
      </vt:variant>
      <vt:variant>
        <vt:lpwstr/>
      </vt:variant>
      <vt:variant>
        <vt:lpwstr>_Toc113890328</vt:lpwstr>
      </vt:variant>
      <vt:variant>
        <vt:i4>1835064</vt:i4>
      </vt:variant>
      <vt:variant>
        <vt:i4>95</vt:i4>
      </vt:variant>
      <vt:variant>
        <vt:i4>0</vt:i4>
      </vt:variant>
      <vt:variant>
        <vt:i4>5</vt:i4>
      </vt:variant>
      <vt:variant>
        <vt:lpwstr/>
      </vt:variant>
      <vt:variant>
        <vt:lpwstr>_Toc113890327</vt:lpwstr>
      </vt:variant>
      <vt:variant>
        <vt:i4>1835064</vt:i4>
      </vt:variant>
      <vt:variant>
        <vt:i4>89</vt:i4>
      </vt:variant>
      <vt:variant>
        <vt:i4>0</vt:i4>
      </vt:variant>
      <vt:variant>
        <vt:i4>5</vt:i4>
      </vt:variant>
      <vt:variant>
        <vt:lpwstr/>
      </vt:variant>
      <vt:variant>
        <vt:lpwstr>_Toc113890326</vt:lpwstr>
      </vt:variant>
      <vt:variant>
        <vt:i4>1835064</vt:i4>
      </vt:variant>
      <vt:variant>
        <vt:i4>83</vt:i4>
      </vt:variant>
      <vt:variant>
        <vt:i4>0</vt:i4>
      </vt:variant>
      <vt:variant>
        <vt:i4>5</vt:i4>
      </vt:variant>
      <vt:variant>
        <vt:lpwstr/>
      </vt:variant>
      <vt:variant>
        <vt:lpwstr>_Toc113890325</vt:lpwstr>
      </vt:variant>
      <vt:variant>
        <vt:i4>1835064</vt:i4>
      </vt:variant>
      <vt:variant>
        <vt:i4>77</vt:i4>
      </vt:variant>
      <vt:variant>
        <vt:i4>0</vt:i4>
      </vt:variant>
      <vt:variant>
        <vt:i4>5</vt:i4>
      </vt:variant>
      <vt:variant>
        <vt:lpwstr/>
      </vt:variant>
      <vt:variant>
        <vt:lpwstr>_Toc113890324</vt:lpwstr>
      </vt:variant>
      <vt:variant>
        <vt:i4>1835064</vt:i4>
      </vt:variant>
      <vt:variant>
        <vt:i4>71</vt:i4>
      </vt:variant>
      <vt:variant>
        <vt:i4>0</vt:i4>
      </vt:variant>
      <vt:variant>
        <vt:i4>5</vt:i4>
      </vt:variant>
      <vt:variant>
        <vt:lpwstr/>
      </vt:variant>
      <vt:variant>
        <vt:lpwstr>_Toc113890323</vt:lpwstr>
      </vt:variant>
      <vt:variant>
        <vt:i4>1835064</vt:i4>
      </vt:variant>
      <vt:variant>
        <vt:i4>65</vt:i4>
      </vt:variant>
      <vt:variant>
        <vt:i4>0</vt:i4>
      </vt:variant>
      <vt:variant>
        <vt:i4>5</vt:i4>
      </vt:variant>
      <vt:variant>
        <vt:lpwstr/>
      </vt:variant>
      <vt:variant>
        <vt:lpwstr>_Toc113890322</vt:lpwstr>
      </vt:variant>
      <vt:variant>
        <vt:i4>1835064</vt:i4>
      </vt:variant>
      <vt:variant>
        <vt:i4>59</vt:i4>
      </vt:variant>
      <vt:variant>
        <vt:i4>0</vt:i4>
      </vt:variant>
      <vt:variant>
        <vt:i4>5</vt:i4>
      </vt:variant>
      <vt:variant>
        <vt:lpwstr/>
      </vt:variant>
      <vt:variant>
        <vt:lpwstr>_Toc113890321</vt:lpwstr>
      </vt:variant>
      <vt:variant>
        <vt:i4>1835064</vt:i4>
      </vt:variant>
      <vt:variant>
        <vt:i4>53</vt:i4>
      </vt:variant>
      <vt:variant>
        <vt:i4>0</vt:i4>
      </vt:variant>
      <vt:variant>
        <vt:i4>5</vt:i4>
      </vt:variant>
      <vt:variant>
        <vt:lpwstr/>
      </vt:variant>
      <vt:variant>
        <vt:lpwstr>_Toc113890320</vt:lpwstr>
      </vt:variant>
      <vt:variant>
        <vt:i4>2031672</vt:i4>
      </vt:variant>
      <vt:variant>
        <vt:i4>47</vt:i4>
      </vt:variant>
      <vt:variant>
        <vt:i4>0</vt:i4>
      </vt:variant>
      <vt:variant>
        <vt:i4>5</vt:i4>
      </vt:variant>
      <vt:variant>
        <vt:lpwstr/>
      </vt:variant>
      <vt:variant>
        <vt:lpwstr>_Toc113890319</vt:lpwstr>
      </vt:variant>
      <vt:variant>
        <vt:i4>2031672</vt:i4>
      </vt:variant>
      <vt:variant>
        <vt:i4>41</vt:i4>
      </vt:variant>
      <vt:variant>
        <vt:i4>0</vt:i4>
      </vt:variant>
      <vt:variant>
        <vt:i4>5</vt:i4>
      </vt:variant>
      <vt:variant>
        <vt:lpwstr/>
      </vt:variant>
      <vt:variant>
        <vt:lpwstr>_Toc113890318</vt:lpwstr>
      </vt:variant>
      <vt:variant>
        <vt:i4>2031672</vt:i4>
      </vt:variant>
      <vt:variant>
        <vt:i4>35</vt:i4>
      </vt:variant>
      <vt:variant>
        <vt:i4>0</vt:i4>
      </vt:variant>
      <vt:variant>
        <vt:i4>5</vt:i4>
      </vt:variant>
      <vt:variant>
        <vt:lpwstr/>
      </vt:variant>
      <vt:variant>
        <vt:lpwstr>_Toc113890317</vt:lpwstr>
      </vt:variant>
      <vt:variant>
        <vt:i4>2031672</vt:i4>
      </vt:variant>
      <vt:variant>
        <vt:i4>29</vt:i4>
      </vt:variant>
      <vt:variant>
        <vt:i4>0</vt:i4>
      </vt:variant>
      <vt:variant>
        <vt:i4>5</vt:i4>
      </vt:variant>
      <vt:variant>
        <vt:lpwstr/>
      </vt:variant>
      <vt:variant>
        <vt:lpwstr>_Toc113890316</vt:lpwstr>
      </vt:variant>
      <vt:variant>
        <vt:i4>2031672</vt:i4>
      </vt:variant>
      <vt:variant>
        <vt:i4>23</vt:i4>
      </vt:variant>
      <vt:variant>
        <vt:i4>0</vt:i4>
      </vt:variant>
      <vt:variant>
        <vt:i4>5</vt:i4>
      </vt:variant>
      <vt:variant>
        <vt:lpwstr/>
      </vt:variant>
      <vt:variant>
        <vt:lpwstr>_Toc113890315</vt:lpwstr>
      </vt:variant>
      <vt:variant>
        <vt:i4>2031672</vt:i4>
      </vt:variant>
      <vt:variant>
        <vt:i4>17</vt:i4>
      </vt:variant>
      <vt:variant>
        <vt:i4>0</vt:i4>
      </vt:variant>
      <vt:variant>
        <vt:i4>5</vt:i4>
      </vt:variant>
      <vt:variant>
        <vt:lpwstr/>
      </vt:variant>
      <vt:variant>
        <vt:lpwstr>_Toc113890314</vt:lpwstr>
      </vt:variant>
      <vt:variant>
        <vt:i4>2031672</vt:i4>
      </vt:variant>
      <vt:variant>
        <vt:i4>11</vt:i4>
      </vt:variant>
      <vt:variant>
        <vt:i4>0</vt:i4>
      </vt:variant>
      <vt:variant>
        <vt:i4>5</vt:i4>
      </vt:variant>
      <vt:variant>
        <vt:lpwstr/>
      </vt:variant>
      <vt:variant>
        <vt:lpwstr>_Toc113890313</vt:lpwstr>
      </vt:variant>
      <vt:variant>
        <vt:i4>2031672</vt:i4>
      </vt:variant>
      <vt:variant>
        <vt:i4>5</vt:i4>
      </vt:variant>
      <vt:variant>
        <vt:i4>0</vt:i4>
      </vt:variant>
      <vt:variant>
        <vt:i4>5</vt:i4>
      </vt:variant>
      <vt:variant>
        <vt:lpwstr/>
      </vt:variant>
      <vt:variant>
        <vt:lpwstr>_Toc113890312</vt:lpwstr>
      </vt:variant>
      <vt:variant>
        <vt:i4>393309</vt:i4>
      </vt:variant>
      <vt:variant>
        <vt:i4>0</vt:i4>
      </vt:variant>
      <vt:variant>
        <vt:i4>0</vt:i4>
      </vt:variant>
      <vt:variant>
        <vt:i4>5</vt:i4>
      </vt:variant>
      <vt:variant>
        <vt:lpwstr>http://www.usbrno.cz/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Vanda Ciznerová</cp:lastModifiedBy>
  <cp:revision>3</cp:revision>
  <cp:lastPrinted>2023-07-27T07:31:00Z</cp:lastPrinted>
  <dcterms:created xsi:type="dcterms:W3CDTF">2024-01-18T14:01:00Z</dcterms:created>
  <dcterms:modified xsi:type="dcterms:W3CDTF">2024-01-18T14:13:00Z</dcterms:modified>
</cp:coreProperties>
</file>