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2E724" w14:textId="34D53391" w:rsidR="00D975E2" w:rsidRDefault="00D975E2" w:rsidP="00E31D7C"/>
    <w:p w14:paraId="72281D9C" w14:textId="0804E502" w:rsidR="00596417" w:rsidRDefault="00596417" w:rsidP="00E31D7C"/>
    <w:p w14:paraId="3ED2309A" w14:textId="209F6A99" w:rsidR="00596417" w:rsidRDefault="00596417" w:rsidP="00E31D7C"/>
    <w:p w14:paraId="3DB21517" w14:textId="77777777" w:rsidR="00596417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2804AA59" w14:textId="77777777" w:rsidR="00286F6C" w:rsidRDefault="00286F6C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0932FB8C" w14:textId="77777777" w:rsidR="00286F6C" w:rsidRDefault="00286F6C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1A9C3A18" w14:textId="77777777" w:rsidR="00286F6C" w:rsidRPr="00E31D7C" w:rsidRDefault="00286F6C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356A0424" w14:textId="5C3F26F6" w:rsidR="00596417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E31D7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OBEC</w:t>
      </w:r>
      <w:r w:rsidR="00605F7A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</w:t>
      </w:r>
      <w:r w:rsidR="00BC02F7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KUNČICE POD ONDŘEJNÍKEM</w:t>
      </w:r>
    </w:p>
    <w:p w14:paraId="6A47E647" w14:textId="77777777" w:rsidR="00596417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4FEA141D" w14:textId="3BC2DB79" w:rsidR="00D975E2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E31D7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DOPRAVNÍ STRATEGIE A STRATEGIE ZVYŠOVÁNÍ BEZPEČNOSTI DOPRAVY</w:t>
      </w:r>
    </w:p>
    <w:p w14:paraId="621273AD" w14:textId="637575A7" w:rsidR="007B7358" w:rsidRPr="00E31D7C" w:rsidRDefault="004D6296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20</w:t>
      </w:r>
      <w:r w:rsidR="003E6AC0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23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- 20</w:t>
      </w:r>
      <w:r w:rsidR="003E6AC0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30</w:t>
      </w:r>
    </w:p>
    <w:p w14:paraId="70D82793" w14:textId="2F7336F4" w:rsidR="00596417" w:rsidRDefault="00596417" w:rsidP="00E31D7C">
      <w:pPr>
        <w:jc w:val="center"/>
      </w:pPr>
    </w:p>
    <w:p w14:paraId="720FEE8D" w14:textId="77777777" w:rsidR="00596417" w:rsidRDefault="00596417" w:rsidP="00E31D7C">
      <w:pPr>
        <w:jc w:val="center"/>
      </w:pPr>
    </w:p>
    <w:p w14:paraId="7FF44B16" w14:textId="38659365" w:rsidR="00596417" w:rsidRDefault="00767F50" w:rsidP="00E31D7C">
      <w:pPr>
        <w:jc w:val="center"/>
        <w:rPr>
          <w:color w:val="5B9BD5" w:themeColor="accent1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B4A3081" wp14:editId="65924A54">
            <wp:extent cx="1176702" cy="1281663"/>
            <wp:effectExtent l="0" t="0" r="4445" b="0"/>
            <wp:docPr id="4" name="Obrázek 4" descr="https://www.kuncicepo.cz/image.php?nid=19514&amp;oid=8677152&amp;widt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ncicepo.cz/image.php?nid=19514&amp;oid=8677152&amp;width=9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76" cy="12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94DD" w14:textId="77777777" w:rsidR="00596417" w:rsidRDefault="00596417" w:rsidP="00E31D7C"/>
    <w:p w14:paraId="78EC9733" w14:textId="77777777" w:rsidR="00D975E2" w:rsidRDefault="00D975E2" w:rsidP="00E31D7C"/>
    <w:p w14:paraId="27717A30" w14:textId="77777777" w:rsidR="00D975E2" w:rsidRDefault="00D975E2" w:rsidP="00E31D7C"/>
    <w:p w14:paraId="47694440" w14:textId="77777777" w:rsidR="00CA36A7" w:rsidRDefault="00CA36A7" w:rsidP="00E31D7C"/>
    <w:p w14:paraId="2C6C29A9" w14:textId="77777777" w:rsidR="00CA36A7" w:rsidRDefault="00CA36A7" w:rsidP="00E31D7C"/>
    <w:p w14:paraId="4B94418D" w14:textId="77777777" w:rsidR="00E31D7C" w:rsidRDefault="00E31D7C" w:rsidP="00E31D7C"/>
    <w:p w14:paraId="5A5E5FBD" w14:textId="77777777" w:rsidR="00E31D7C" w:rsidRDefault="00E31D7C" w:rsidP="00E31D7C"/>
    <w:p w14:paraId="718BCA8C" w14:textId="77777777" w:rsidR="00E31D7C" w:rsidRDefault="00E31D7C" w:rsidP="00E31D7C"/>
    <w:p w14:paraId="1AE6447D" w14:textId="77777777" w:rsidR="00E31D7C" w:rsidRDefault="00E31D7C" w:rsidP="00E31D7C"/>
    <w:p w14:paraId="0EDE2AFB" w14:textId="77777777" w:rsidR="00E31D7C" w:rsidRDefault="00E31D7C" w:rsidP="00E31D7C"/>
    <w:p w14:paraId="7C23A22B" w14:textId="77777777" w:rsidR="00E31D7C" w:rsidRDefault="00E31D7C" w:rsidP="00E31D7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0246699"/>
        <w:docPartObj>
          <w:docPartGallery w:val="Table of Contents"/>
          <w:docPartUnique/>
        </w:docPartObj>
      </w:sdtPr>
      <w:sdtContent>
        <w:p w14:paraId="7EC9D5CD" w14:textId="77777777" w:rsidR="00CA36A7" w:rsidRDefault="00CA36A7" w:rsidP="00E31D7C">
          <w:pPr>
            <w:pStyle w:val="Nadpisobsahu"/>
          </w:pPr>
          <w:r>
            <w:t>Obsah</w:t>
          </w:r>
        </w:p>
        <w:p w14:paraId="7DD828ED" w14:textId="56F2756C" w:rsidR="00DB71FB" w:rsidRDefault="00CA36A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68309300" w:history="1">
            <w:r w:rsidR="00DB71FB" w:rsidRPr="005A0156">
              <w:rPr>
                <w:rStyle w:val="Hypertextovodkaz"/>
                <w:noProof/>
              </w:rPr>
              <w:t>Úvod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_Toc168309300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3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8A70DDF" w14:textId="1D59DF0E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1" w:history="1">
            <w:r w:rsidR="00DB71FB" w:rsidRPr="005A0156">
              <w:rPr>
                <w:rStyle w:val="Hypertextovodkaz"/>
                <w:noProof/>
              </w:rPr>
              <w:t>Veřejná infrastruktura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_Toc168309301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3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BCC14ED" w14:textId="6A451EBB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2" w:history="1">
            <w:r w:rsidR="00DB71FB" w:rsidRPr="005A0156">
              <w:rPr>
                <w:rStyle w:val="Hypertextovodkaz"/>
                <w:noProof/>
              </w:rPr>
              <w:t>Veřejná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_Toc168309302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4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0F4BBE0A" w14:textId="64936293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3" w:history="1">
            <w:r w:rsidR="00DB71FB" w:rsidRPr="005A0156">
              <w:rPr>
                <w:rStyle w:val="Hypertextovodkaz"/>
                <w:noProof/>
              </w:rPr>
              <w:t>Autobusová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_Toc168309303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4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7C63583" w14:textId="0939CB33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4" w:history="1">
            <w:r w:rsidR="00DB71FB" w:rsidRPr="005A0156">
              <w:rPr>
                <w:rStyle w:val="Hypertextovodkaz"/>
                <w:noProof/>
              </w:rPr>
              <w:t>Železniční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_Toc168309304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5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39FFBF0D" w14:textId="54AF13CF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5" w:history="1">
            <w:r w:rsidR="00DB71FB" w:rsidRPr="005A0156">
              <w:rPr>
                <w:rStyle w:val="Hypertextovodkaz"/>
                <w:noProof/>
              </w:rPr>
              <w:t>Cyklodoprava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_Toc168309305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2351351C" w14:textId="6C389567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6" w:history="1">
            <w:r w:rsidR="00DB71FB" w:rsidRPr="005A0156">
              <w:rPr>
                <w:rStyle w:val="Hypertextovodkaz"/>
                <w:noProof/>
              </w:rPr>
              <w:t>Pěší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_Toc168309306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7D6F2F69" w14:textId="11AF6B92" w:rsidR="00DB71FB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7" w:history="1">
            <w:r w:rsidR="00DB71FB" w:rsidRPr="005A0156">
              <w:rPr>
                <w:rStyle w:val="Hypertextovodkaz"/>
                <w:noProof/>
              </w:rPr>
              <w:t>1.</w:t>
            </w:r>
            <w:r w:rsidR="00DB71FB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DB71FB" w:rsidRPr="005A0156">
              <w:rPr>
                <w:rStyle w:val="Hypertextovodkaz"/>
                <w:noProof/>
              </w:rPr>
              <w:t>ANALÝZA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_Toc168309307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2D7AD0D9" w14:textId="52CCBBD7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8" w:history="1">
            <w:r w:rsidR="00DB71FB" w:rsidRPr="005A0156">
              <w:rPr>
                <w:rStyle w:val="Hypertextovodkaz"/>
                <w:noProof/>
              </w:rPr>
              <w:t>Nehodovost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_Toc168309308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5BAAD87E" w14:textId="58F834AE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9" w:history="1">
            <w:r w:rsidR="00DB71FB" w:rsidRPr="005A0156">
              <w:rPr>
                <w:rStyle w:val="Hypertextovodkaz"/>
                <w:noProof/>
              </w:rPr>
              <w:t>Frekvence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_Toc168309309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7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44403470" w14:textId="260181BF" w:rsidR="00DB71FB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0" w:history="1">
            <w:r w:rsidR="00DB71FB" w:rsidRPr="005A0156">
              <w:rPr>
                <w:rStyle w:val="Hypertextovodkaz"/>
                <w:noProof/>
              </w:rPr>
              <w:t>2.</w:t>
            </w:r>
            <w:r w:rsidR="00DB71FB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DB71FB" w:rsidRPr="005A0156">
              <w:rPr>
                <w:rStyle w:val="Hypertextovodkaz"/>
                <w:noProof/>
              </w:rPr>
              <w:t>STRATEGIE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_Toc168309310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9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E287E48" w14:textId="53796163" w:rsidR="00DB71FB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1" w:history="1">
            <w:r w:rsidR="00DB71FB" w:rsidRPr="005A0156">
              <w:rPr>
                <w:rStyle w:val="Hypertextovodkaz"/>
                <w:noProof/>
              </w:rPr>
              <w:t>3.</w:t>
            </w:r>
            <w:r w:rsidR="00DB71FB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DB71FB" w:rsidRPr="005A0156">
              <w:rPr>
                <w:rStyle w:val="Hypertextovodkaz"/>
                <w:noProof/>
              </w:rPr>
              <w:t>AKČNÍ PLÁN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_Toc168309311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9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228188F1" w14:textId="1923A9B9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2" w:history="1">
            <w:r w:rsidR="00DB71FB" w:rsidRPr="005A0156">
              <w:rPr>
                <w:rStyle w:val="Hypertextovodkaz"/>
                <w:noProof/>
              </w:rPr>
              <w:t>Závěr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_Toc168309312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10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5E6F57E5" w14:textId="212CF20A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3" w:history="1">
            <w:r w:rsidR="00DB71FB" w:rsidRPr="005A0156">
              <w:rPr>
                <w:rStyle w:val="Hypertextovodkaz"/>
                <w:noProof/>
              </w:rPr>
              <w:t>Přílohy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_Toc168309313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10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708BDDEE" w14:textId="588815C0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4" w:history="1">
            <w:r w:rsidR="00DB71FB" w:rsidRPr="005A0156">
              <w:rPr>
                <w:rStyle w:val="Hypertextovodkaz"/>
                <w:noProof/>
              </w:rPr>
              <w:t>Obrázky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_Toc168309314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10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40CDE953" w14:textId="4D832386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5" w:history="1">
            <w:r w:rsidR="00DB71FB" w:rsidRPr="005A0156">
              <w:rPr>
                <w:rStyle w:val="Hypertextovodkaz"/>
                <w:noProof/>
              </w:rPr>
              <w:t>Tabulky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_Toc168309315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11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138D3594" w14:textId="367CE45A" w:rsidR="00CA36A7" w:rsidRDefault="00CA36A7" w:rsidP="00E31D7C">
          <w:r>
            <w:fldChar w:fldCharType="end"/>
          </w:r>
        </w:p>
      </w:sdtContent>
    </w:sdt>
    <w:p w14:paraId="2B4D2DEF" w14:textId="77777777" w:rsidR="00D975E2" w:rsidRDefault="00D975E2" w:rsidP="00E31D7C"/>
    <w:p w14:paraId="4AE7E205" w14:textId="77777777" w:rsidR="00CA36A7" w:rsidRDefault="00CA36A7" w:rsidP="00E31D7C"/>
    <w:p w14:paraId="3CD6BC7F" w14:textId="77777777" w:rsidR="00CA36A7" w:rsidRDefault="00CA36A7" w:rsidP="00E31D7C"/>
    <w:p w14:paraId="150A3672" w14:textId="635A17D8" w:rsidR="00CA36A7" w:rsidRDefault="00CA36A7" w:rsidP="00E31D7C"/>
    <w:p w14:paraId="1251A272" w14:textId="60D1B53F" w:rsidR="00596417" w:rsidRDefault="00596417" w:rsidP="00E31D7C"/>
    <w:p w14:paraId="682316D0" w14:textId="252F1D1B" w:rsidR="00596417" w:rsidRDefault="00596417" w:rsidP="00E31D7C"/>
    <w:p w14:paraId="1B7C4BBC" w14:textId="0A72243F" w:rsidR="00596417" w:rsidRDefault="00596417" w:rsidP="00E31D7C"/>
    <w:p w14:paraId="57E53A29" w14:textId="77777777" w:rsidR="00596417" w:rsidRDefault="00596417" w:rsidP="00E31D7C"/>
    <w:p w14:paraId="0575DAD3" w14:textId="77777777" w:rsidR="00E31D7C" w:rsidRDefault="00E31D7C" w:rsidP="00E31D7C"/>
    <w:p w14:paraId="155878E4" w14:textId="77777777" w:rsidR="00E31D7C" w:rsidRDefault="00E31D7C" w:rsidP="00E31D7C"/>
    <w:p w14:paraId="67ED7A2D" w14:textId="77777777" w:rsidR="00672309" w:rsidRDefault="00672309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7AD75C0" w14:textId="10F025F9" w:rsidR="00D975E2" w:rsidRDefault="00672309" w:rsidP="00E31D7C">
      <w:pPr>
        <w:pStyle w:val="Nadpis1"/>
      </w:pPr>
      <w:bookmarkStart w:id="0" w:name="_Toc168309300"/>
      <w:r>
        <w:lastRenderedPageBreak/>
        <w:t>Ú</w:t>
      </w:r>
      <w:r w:rsidR="00D975E2">
        <w:t>vod</w:t>
      </w:r>
      <w:bookmarkEnd w:id="0"/>
    </w:p>
    <w:p w14:paraId="122C162F" w14:textId="38F801A1" w:rsidR="00767F50" w:rsidRDefault="00000000" w:rsidP="007918E7">
      <w:hyperlink r:id="rId9" w:tooltip="Obec" w:history="1">
        <w:r w:rsidR="00691EC4" w:rsidRPr="00691EC4">
          <w:t>Obec</w:t>
        </w:r>
      </w:hyperlink>
      <w:r w:rsidR="00691EC4" w:rsidRPr="00691EC4">
        <w:t> </w:t>
      </w:r>
      <w:r w:rsidR="00767F50">
        <w:t>Kunčice pod Ondřejníkem</w:t>
      </w:r>
      <w:r w:rsidR="00691EC4" w:rsidRPr="00691EC4">
        <w:t> </w:t>
      </w:r>
      <w:r w:rsidR="00691EC4">
        <w:t xml:space="preserve"> </w:t>
      </w:r>
      <w:r w:rsidR="00691EC4" w:rsidRPr="00691EC4">
        <w:t xml:space="preserve">se rozkládá v </w:t>
      </w:r>
      <w:r w:rsidR="00767F50">
        <w:t>podhůří</w:t>
      </w:r>
      <w:r w:rsidR="00691EC4" w:rsidRPr="00691EC4">
        <w:t> </w:t>
      </w:r>
      <w:hyperlink r:id="rId10" w:tooltip="Moravskoslezské Beskydy" w:history="1">
        <w:r w:rsidR="00691EC4" w:rsidRPr="00691EC4">
          <w:t>Moravskoslezských</w:t>
        </w:r>
        <w:r w:rsidR="00691EC4">
          <w:t xml:space="preserve"> </w:t>
        </w:r>
        <w:r w:rsidR="00691EC4" w:rsidRPr="00691EC4">
          <w:t>Beskyd</w:t>
        </w:r>
      </w:hyperlink>
      <w:r w:rsidR="00691EC4">
        <w:t xml:space="preserve">, </w:t>
      </w:r>
      <w:r w:rsidR="00767F50" w:rsidRPr="00767F50">
        <w:t xml:space="preserve">v oblasti mezi </w:t>
      </w:r>
      <w:r w:rsidR="00767F50">
        <w:t>masivem</w:t>
      </w:r>
      <w:r w:rsidR="00767F50" w:rsidRPr="00767F50">
        <w:t xml:space="preserve"> Ondřejník</w:t>
      </w:r>
      <w:r w:rsidR="00767F50">
        <w:t>u s nejvyšším vrcholem Skalka</w:t>
      </w:r>
      <w:r w:rsidR="00767F50" w:rsidRPr="00767F50">
        <w:t xml:space="preserve"> a Velkou a Malou Stolovou</w:t>
      </w:r>
      <w:r w:rsidR="00691EC4" w:rsidRPr="00691EC4">
        <w:t>, v </w:t>
      </w:r>
      <w:hyperlink r:id="rId11" w:tooltip="Okres Frýdek-Místek" w:history="1">
        <w:r w:rsidR="00691EC4" w:rsidRPr="00691EC4">
          <w:t>okrese Frýdek-Místek</w:t>
        </w:r>
      </w:hyperlink>
      <w:r w:rsidR="00691EC4">
        <w:t>.</w:t>
      </w:r>
      <w:r w:rsidR="00691EC4" w:rsidRPr="00691EC4">
        <w:t xml:space="preserve"> </w:t>
      </w:r>
      <w:r w:rsidR="00684BD8">
        <w:t>Obec se rozkládá na 23 km</w:t>
      </w:r>
      <w:r w:rsidR="00684BD8">
        <w:rPr>
          <w:vertAlign w:val="superscript"/>
        </w:rPr>
        <w:t>2</w:t>
      </w:r>
      <w:r w:rsidR="00767F50" w:rsidRPr="00767F50">
        <w:t> a průměrná nadmořská výška je 450 m. </w:t>
      </w:r>
      <w:r w:rsidR="00684BD8" w:rsidRPr="00684BD8">
        <w:t xml:space="preserve">Obcí protéká několik menších potoků, které jsou přítoky řeky Ostravice. Tyto potoky formují údolí a dodávají krajině členitý charakter. </w:t>
      </w:r>
      <w:r w:rsidR="00684BD8">
        <w:t>Obec má</w:t>
      </w:r>
      <w:r w:rsidR="00691EC4" w:rsidRPr="00691EC4">
        <w:t> </w:t>
      </w:r>
      <w:r w:rsidR="00691EC4">
        <w:t xml:space="preserve">přibližně </w:t>
      </w:r>
      <w:r w:rsidR="00767F50">
        <w:t>2450</w:t>
      </w:r>
      <w:r w:rsidR="00691EC4" w:rsidRPr="00691EC4">
        <w:t> obyvatel</w:t>
      </w:r>
      <w:r w:rsidR="00684BD8">
        <w:t xml:space="preserve">, kteří žijí převážně v rodinných domech, jež jsou situovány </w:t>
      </w:r>
      <w:r w:rsidR="00B053C2">
        <w:t>především</w:t>
      </w:r>
      <w:r w:rsidR="00684BD8">
        <w:t xml:space="preserve"> podél hlavních silničních tahů. Obcí vede množství turistických i </w:t>
      </w:r>
      <w:r w:rsidR="00684BD8" w:rsidRPr="00684BD8">
        <w:t>cyklistických tras a naučných stezek</w:t>
      </w:r>
      <w:r w:rsidR="00684BD8">
        <w:t>, které lákají návštěvníky z širokého okolí.</w:t>
      </w:r>
      <w:r w:rsidR="00B053C2">
        <w:t xml:space="preserve"> Nejinak tomu bylo i v minulosti, neboť </w:t>
      </w:r>
      <w:r w:rsidR="00B053C2" w:rsidRPr="00B053C2">
        <w:t>díky výhodné poloze, dobrým klimatickým podmínkám, překrásné přírodě a železničnímu spojení s Ostravou způsobilo, že se na konci 19.</w:t>
      </w:r>
      <w:r w:rsidR="00B053C2">
        <w:t xml:space="preserve"> </w:t>
      </w:r>
      <w:r w:rsidR="00B053C2" w:rsidRPr="00B053C2">
        <w:t>století staly Kunčice vyhledávaným místem pro turistiku a rekreaci. Kouzlo místní přírody a okolních hor, opředených mnoha pověstmi, láká dodnes.</w:t>
      </w:r>
    </w:p>
    <w:p w14:paraId="340BB33B" w14:textId="6B0F9123" w:rsidR="009F746B" w:rsidRPr="009F746B" w:rsidRDefault="003C13E1" w:rsidP="00E31D7C">
      <w:pPr>
        <w:pStyle w:val="Nadpis2"/>
      </w:pPr>
      <w:bookmarkStart w:id="1" w:name="_Toc168309301"/>
      <w:r>
        <w:t>Veřejná infrastruktura</w:t>
      </w:r>
      <w:bookmarkEnd w:id="1"/>
    </w:p>
    <w:p w14:paraId="149D1096" w14:textId="2A82B19B" w:rsidR="009F746B" w:rsidRDefault="00B07B43" w:rsidP="00A14257">
      <w:r>
        <w:t>Veškerou občanskou</w:t>
      </w:r>
      <w:r w:rsidR="009045B2">
        <w:t xml:space="preserve"> vybavenost </w:t>
      </w:r>
      <w:r>
        <w:t>nalezn</w:t>
      </w:r>
      <w:r w:rsidR="00605F7A">
        <w:t>eme v centru obce podél silnice</w:t>
      </w:r>
      <w:r w:rsidR="00691EC4">
        <w:t xml:space="preserve"> </w:t>
      </w:r>
      <w:r w:rsidR="00443518">
        <w:t>II/483</w:t>
      </w:r>
      <w:r w:rsidR="00605F7A">
        <w:t xml:space="preserve">. </w:t>
      </w:r>
      <w:r>
        <w:t xml:space="preserve"> Nachází se </w:t>
      </w:r>
      <w:r w:rsidR="009045B2">
        <w:t xml:space="preserve">zde </w:t>
      </w:r>
      <w:r>
        <w:t>obecní</w:t>
      </w:r>
      <w:r w:rsidR="009F746B">
        <w:t xml:space="preserve"> úř</w:t>
      </w:r>
      <w:r w:rsidR="009045B2">
        <w:t>ad</w:t>
      </w:r>
      <w:r w:rsidR="009F746B">
        <w:t xml:space="preserve">, </w:t>
      </w:r>
      <w:r>
        <w:t>obch</w:t>
      </w:r>
      <w:r w:rsidR="00605F7A">
        <w:t xml:space="preserve">od s potravinami, </w:t>
      </w:r>
      <w:r w:rsidR="00443518">
        <w:t xml:space="preserve">pošta, zdravotní středisko, </w:t>
      </w:r>
      <w:r w:rsidR="00605F7A">
        <w:t xml:space="preserve">dětské </w:t>
      </w:r>
      <w:r w:rsidR="00443518">
        <w:t xml:space="preserve">i multifunkční hřiště, základní a mateřská </w:t>
      </w:r>
      <w:r w:rsidR="00605F7A">
        <w:t>škola</w:t>
      </w:r>
      <w:r w:rsidR="00443518">
        <w:t xml:space="preserve"> či galerie</w:t>
      </w:r>
      <w:r>
        <w:t xml:space="preserve">. </w:t>
      </w:r>
      <w:r w:rsidR="009F746B">
        <w:t>Centrum obce</w:t>
      </w:r>
      <w:r w:rsidR="00DB087E">
        <w:t xml:space="preserve"> a okolí zastávek autobusové dopravy</w:t>
      </w:r>
      <w:r w:rsidR="00D77A43">
        <w:t xml:space="preserve"> (obr. 1)</w:t>
      </w:r>
      <w:r w:rsidR="00DB087E">
        <w:t>,</w:t>
      </w:r>
      <w:r w:rsidR="009F746B">
        <w:t xml:space="preserve"> se z pohledu nehodovosti vyznačuj</w:t>
      </w:r>
      <w:r w:rsidR="00DB087E">
        <w:t>í jako rizikové</w:t>
      </w:r>
      <w:r w:rsidR="009F746B">
        <w:t xml:space="preserve"> oblast</w:t>
      </w:r>
      <w:r w:rsidR="00DB087E">
        <w:t>i</w:t>
      </w:r>
      <w:r>
        <w:t xml:space="preserve">, jelikož </w:t>
      </w:r>
      <w:r w:rsidR="009F746B">
        <w:t>j</w:t>
      </w:r>
      <w:r w:rsidR="00DB087E">
        <w:t>sou</w:t>
      </w:r>
      <w:r w:rsidR="009F746B">
        <w:t xml:space="preserve"> využíván</w:t>
      </w:r>
      <w:r w:rsidR="002430AB">
        <w:t>y</w:t>
      </w:r>
      <w:r w:rsidR="009F746B">
        <w:t xml:space="preserve"> všemi obyvateli obce </w:t>
      </w:r>
      <w:r w:rsidR="00443518">
        <w:t>Kunčice pod Ondřejníkem</w:t>
      </w:r>
      <w:r w:rsidR="00D77A43">
        <w:t>, nicméně z hlediska nehodovosti je v podstatě rizikové celé území obce (obr. 2)</w:t>
      </w:r>
      <w:r w:rsidR="007659D5">
        <w:t>.</w:t>
      </w:r>
      <w:r>
        <w:t xml:space="preserve"> </w:t>
      </w:r>
      <w:r w:rsidR="009F746B">
        <w:t xml:space="preserve">Obec se tak zavázala zvýšit </w:t>
      </w:r>
      <w:r w:rsidR="00762126">
        <w:t xml:space="preserve">zde </w:t>
      </w:r>
      <w:r w:rsidR="009F746B">
        <w:t>bezpečnost pěších i všech účastníků silničního provozu.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43B73" w14:paraId="7C039B44" w14:textId="77777777" w:rsidTr="00243B73">
        <w:tc>
          <w:tcPr>
            <w:tcW w:w="4606" w:type="dxa"/>
          </w:tcPr>
          <w:p w14:paraId="62B5ED6F" w14:textId="4A7FB5DD" w:rsidR="00243B73" w:rsidRDefault="00243B73" w:rsidP="00A14257">
            <w:r>
              <w:t>1. Obecní úřad</w:t>
            </w:r>
          </w:p>
        </w:tc>
        <w:tc>
          <w:tcPr>
            <w:tcW w:w="4606" w:type="dxa"/>
          </w:tcPr>
          <w:p w14:paraId="7862A93E" w14:textId="4FE82196" w:rsidR="00243B73" w:rsidRDefault="00243B73" w:rsidP="00A14257">
            <w:r>
              <w:t>5. Dětské hřiště</w:t>
            </w:r>
          </w:p>
        </w:tc>
      </w:tr>
      <w:tr w:rsidR="00243B73" w14:paraId="0A052689" w14:textId="77777777" w:rsidTr="00243B73">
        <w:tc>
          <w:tcPr>
            <w:tcW w:w="4606" w:type="dxa"/>
          </w:tcPr>
          <w:p w14:paraId="316887B3" w14:textId="22C66AD6" w:rsidR="00243B73" w:rsidRDefault="00243B73" w:rsidP="00A14257">
            <w:r>
              <w:t>2. Obchod s potravinami</w:t>
            </w:r>
          </w:p>
        </w:tc>
        <w:tc>
          <w:tcPr>
            <w:tcW w:w="4606" w:type="dxa"/>
          </w:tcPr>
          <w:p w14:paraId="122AAB95" w14:textId="2714708A" w:rsidR="00243B73" w:rsidRDefault="00243B73" w:rsidP="00A14257">
            <w:r>
              <w:t>6. Základní a mateřská škola</w:t>
            </w:r>
          </w:p>
        </w:tc>
      </w:tr>
      <w:tr w:rsidR="00243B73" w14:paraId="20E4C46E" w14:textId="77777777" w:rsidTr="00243B73">
        <w:tc>
          <w:tcPr>
            <w:tcW w:w="4606" w:type="dxa"/>
          </w:tcPr>
          <w:p w14:paraId="02A3FA1D" w14:textId="1B7395A1" w:rsidR="00243B73" w:rsidRDefault="00243B73" w:rsidP="00A14257">
            <w:r>
              <w:t>3. Pošta</w:t>
            </w:r>
          </w:p>
        </w:tc>
        <w:tc>
          <w:tcPr>
            <w:tcW w:w="4606" w:type="dxa"/>
          </w:tcPr>
          <w:p w14:paraId="67BEE1AE" w14:textId="38BFF33C" w:rsidR="00243B73" w:rsidRDefault="00243B73" w:rsidP="00A14257">
            <w:r>
              <w:t>7. Galerie</w:t>
            </w:r>
          </w:p>
        </w:tc>
      </w:tr>
      <w:tr w:rsidR="00243B73" w14:paraId="2B94F9AA" w14:textId="77777777" w:rsidTr="00243B73">
        <w:tc>
          <w:tcPr>
            <w:tcW w:w="4606" w:type="dxa"/>
          </w:tcPr>
          <w:p w14:paraId="03506FE1" w14:textId="4F0FE359" w:rsidR="00243B73" w:rsidRDefault="00243B73" w:rsidP="00A14257">
            <w:r>
              <w:t>4. Zdravotní středisko</w:t>
            </w:r>
          </w:p>
        </w:tc>
        <w:tc>
          <w:tcPr>
            <w:tcW w:w="4606" w:type="dxa"/>
          </w:tcPr>
          <w:p w14:paraId="3FE0BBE4" w14:textId="77777777" w:rsidR="00243B73" w:rsidRDefault="00243B73" w:rsidP="00A14257"/>
        </w:tc>
      </w:tr>
    </w:tbl>
    <w:p w14:paraId="531091A3" w14:textId="77777777" w:rsidR="00243B73" w:rsidRDefault="00243B73" w:rsidP="00A14257"/>
    <w:p w14:paraId="133A5562" w14:textId="77777777" w:rsidR="00243B73" w:rsidRDefault="00243B73" w:rsidP="005F64EB">
      <w:pPr>
        <w:jc w:val="left"/>
      </w:pPr>
      <w:r>
        <w:rPr>
          <w:noProof/>
          <w:lang w:eastAsia="cs-CZ"/>
        </w:rPr>
        <w:drawing>
          <wp:inline distT="0" distB="0" distL="0" distR="0" wp14:anchorId="751D7143" wp14:editId="456FA53A">
            <wp:extent cx="4888800" cy="3828644"/>
            <wp:effectExtent l="19050" t="19050" r="26670" b="196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828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FF42B" w14:textId="148A6C66" w:rsidR="00833C1F" w:rsidRPr="00243B73" w:rsidRDefault="00380517" w:rsidP="005F64EB">
      <w:pPr>
        <w:spacing w:line="240" w:lineRule="auto"/>
        <w:rPr>
          <w:rStyle w:val="Hypertextovodkaz"/>
          <w:i/>
          <w:color w:val="auto"/>
          <w:sz w:val="18"/>
          <w:u w:val="none"/>
        </w:rPr>
      </w:pPr>
      <w:bookmarkStart w:id="2" w:name="_Toc168305233"/>
      <w:r w:rsidRPr="00243B73">
        <w:rPr>
          <w:i/>
          <w:sz w:val="18"/>
        </w:rPr>
        <w:t xml:space="preserve">Obrázek </w:t>
      </w:r>
      <w:r w:rsidR="0098392C" w:rsidRPr="00243B73">
        <w:rPr>
          <w:i/>
          <w:noProof/>
          <w:sz w:val="18"/>
        </w:rPr>
        <w:fldChar w:fldCharType="begin"/>
      </w:r>
      <w:r w:rsidR="0098392C" w:rsidRPr="00243B73">
        <w:rPr>
          <w:i/>
          <w:noProof/>
          <w:sz w:val="18"/>
        </w:rPr>
        <w:instrText xml:space="preserve"> SEQ Obrázek \* ARABIC </w:instrText>
      </w:r>
      <w:r w:rsidR="0098392C" w:rsidRPr="00243B73">
        <w:rPr>
          <w:i/>
          <w:noProof/>
          <w:sz w:val="18"/>
        </w:rPr>
        <w:fldChar w:fldCharType="separate"/>
      </w:r>
      <w:r w:rsidR="00B93686">
        <w:rPr>
          <w:i/>
          <w:noProof/>
          <w:sz w:val="18"/>
        </w:rPr>
        <w:t>1</w:t>
      </w:r>
      <w:r w:rsidR="0098392C" w:rsidRPr="00243B73">
        <w:rPr>
          <w:i/>
          <w:noProof/>
          <w:sz w:val="18"/>
        </w:rPr>
        <w:fldChar w:fldCharType="end"/>
      </w:r>
      <w:r w:rsidRPr="00243B73">
        <w:rPr>
          <w:i/>
          <w:sz w:val="18"/>
        </w:rPr>
        <w:t xml:space="preserve"> Mapa občanské vybavenosti</w:t>
      </w:r>
      <w:r w:rsidR="004E4383" w:rsidRPr="004E4383">
        <w:rPr>
          <w:i/>
          <w:sz w:val="18"/>
        </w:rPr>
        <w:t xml:space="preserve"> </w:t>
      </w:r>
      <w:r w:rsidR="004E4383" w:rsidRPr="00243B73">
        <w:rPr>
          <w:i/>
          <w:sz w:val="18"/>
        </w:rPr>
        <w:t>obce</w:t>
      </w:r>
      <w:r w:rsidR="00243B73" w:rsidRPr="00243B73">
        <w:rPr>
          <w:i/>
          <w:sz w:val="18"/>
        </w:rPr>
        <w:t xml:space="preserve">; </w:t>
      </w:r>
      <w:r w:rsidR="00F2747C">
        <w:rPr>
          <w:i/>
          <w:sz w:val="18"/>
        </w:rPr>
        <w:t>z</w:t>
      </w:r>
      <w:r w:rsidRPr="00243B73">
        <w:rPr>
          <w:i/>
          <w:sz w:val="18"/>
        </w:rPr>
        <w:t xml:space="preserve">droj: vlastní zpracování </w:t>
      </w:r>
      <w:hyperlink r:id="rId13" w:history="1">
        <w:r w:rsidR="00833C1F" w:rsidRPr="00243B73">
          <w:rPr>
            <w:rStyle w:val="Hypertextovodkaz"/>
            <w:i/>
            <w:sz w:val="18"/>
          </w:rPr>
          <w:t>www.mapy.cz</w:t>
        </w:r>
        <w:bookmarkEnd w:id="2"/>
      </w:hyperlink>
    </w:p>
    <w:p w14:paraId="15DBCB2B" w14:textId="1C88ED3B" w:rsidR="000960BE" w:rsidRDefault="005F64EB" w:rsidP="000960BE">
      <w:r w:rsidRPr="005F64EB">
        <w:rPr>
          <w:noProof/>
        </w:rPr>
        <w:lastRenderedPageBreak/>
        <w:drawing>
          <wp:inline distT="0" distB="0" distL="0" distR="0" wp14:anchorId="4C01A329" wp14:editId="62A0BFAF">
            <wp:extent cx="4888800" cy="3529644"/>
            <wp:effectExtent l="19050" t="19050" r="26670" b="139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529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0BD78" w14:textId="38B2ADCC" w:rsidR="009A3760" w:rsidRPr="005F64EB" w:rsidRDefault="009A3760" w:rsidP="009A3760">
      <w:pPr>
        <w:pStyle w:val="Titulek"/>
        <w:rPr>
          <w:rStyle w:val="Hypertextovodkaz"/>
          <w:color w:val="44546A" w:themeColor="text2"/>
          <w:u w:val="none"/>
        </w:rPr>
      </w:pPr>
      <w:bookmarkStart w:id="3" w:name="_Toc168305234"/>
      <w:r>
        <w:t xml:space="preserve">Obrázek </w:t>
      </w:r>
      <w:r w:rsidR="00781CDC">
        <w:fldChar w:fldCharType="begin"/>
      </w:r>
      <w:r w:rsidR="00781CDC">
        <w:instrText xml:space="preserve"> SEQ Obrázek \* ARABIC </w:instrText>
      </w:r>
      <w:r w:rsidR="00781CDC">
        <w:fldChar w:fldCharType="separate"/>
      </w:r>
      <w:r w:rsidR="00B93686">
        <w:rPr>
          <w:noProof/>
        </w:rPr>
        <w:t>2</w:t>
      </w:r>
      <w:r w:rsidR="00781CDC">
        <w:rPr>
          <w:noProof/>
        </w:rPr>
        <w:fldChar w:fldCharType="end"/>
      </w:r>
      <w:r>
        <w:t xml:space="preserve"> Vyznačení obce </w:t>
      </w:r>
      <w:r w:rsidR="004E4383">
        <w:t>Kunčice pod Ondřejníkem</w:t>
      </w:r>
      <w:r w:rsidR="005F64EB">
        <w:t xml:space="preserve">; </w:t>
      </w:r>
      <w:r w:rsidR="00F2747C">
        <w:t>z</w:t>
      </w:r>
      <w:r w:rsidRPr="009305B6">
        <w:t xml:space="preserve">droj: vlastní zpracování </w:t>
      </w:r>
      <w:hyperlink r:id="rId15" w:history="1">
        <w:r w:rsidRPr="00EF5B5B">
          <w:rPr>
            <w:rStyle w:val="Hypertextovodkaz"/>
          </w:rPr>
          <w:t>www.mapy.cz</w:t>
        </w:r>
        <w:bookmarkEnd w:id="3"/>
      </w:hyperlink>
    </w:p>
    <w:p w14:paraId="5AD2CD0F" w14:textId="77777777" w:rsidR="009A3760" w:rsidRPr="009A3760" w:rsidRDefault="009A3760" w:rsidP="009A3760"/>
    <w:p w14:paraId="4D2CC7CA" w14:textId="5F970E8E" w:rsidR="00E31D7C" w:rsidRDefault="003C13E1" w:rsidP="00833C1F">
      <w:pPr>
        <w:pStyle w:val="Nadpis2"/>
      </w:pPr>
      <w:bookmarkStart w:id="4" w:name="_Toc168309302"/>
      <w:r>
        <w:t>Veřejná doprav</w:t>
      </w:r>
      <w:r w:rsidR="00E31D7C">
        <w:t>a</w:t>
      </w:r>
      <w:bookmarkEnd w:id="4"/>
    </w:p>
    <w:p w14:paraId="52858C5C" w14:textId="1A50470B" w:rsidR="00380517" w:rsidRPr="00380517" w:rsidRDefault="00CD6D11" w:rsidP="00E31D7C">
      <w:pPr>
        <w:pStyle w:val="Nadpis3"/>
      </w:pPr>
      <w:bookmarkStart w:id="5" w:name="_Toc168309303"/>
      <w:r>
        <w:t>Autobusová doprava</w:t>
      </w:r>
      <w:bookmarkEnd w:id="5"/>
    </w:p>
    <w:p w14:paraId="5118B228" w14:textId="7A68120B" w:rsidR="00380517" w:rsidRDefault="00380517" w:rsidP="00A14257">
      <w:r>
        <w:t>Obec je dostupná autobusovou</w:t>
      </w:r>
      <w:r w:rsidR="003B361C">
        <w:t>,</w:t>
      </w:r>
      <w:r w:rsidR="00D5248B">
        <w:t xml:space="preserve"> železniční</w:t>
      </w:r>
      <w:r w:rsidR="00DB71FB">
        <w:t xml:space="preserve"> a</w:t>
      </w:r>
      <w:r w:rsidR="003B361C">
        <w:t xml:space="preserve"> </w:t>
      </w:r>
      <w:r>
        <w:t>automobilovou dopravou</w:t>
      </w:r>
      <w:r w:rsidR="003B361C">
        <w:t xml:space="preserve"> a cyklodopravou</w:t>
      </w:r>
      <w:r>
        <w:t xml:space="preserve">. V obci se nachází </w:t>
      </w:r>
      <w:r w:rsidR="00D5248B">
        <w:t>11</w:t>
      </w:r>
      <w:r w:rsidR="00CE2B87">
        <w:t xml:space="preserve"> </w:t>
      </w:r>
      <w:r>
        <w:t>zastáv</w:t>
      </w:r>
      <w:r w:rsidR="007659D5">
        <w:t>ek</w:t>
      </w:r>
      <w:r>
        <w:t xml:space="preserve"> veřejné </w:t>
      </w:r>
      <w:r w:rsidR="00D5248B">
        <w:t xml:space="preserve">autobusové </w:t>
      </w:r>
      <w:r>
        <w:t>dopravy. Jedná se o zastávky:</w:t>
      </w:r>
    </w:p>
    <w:p w14:paraId="613968B3" w14:textId="77777777" w:rsidR="00F2747C" w:rsidRDefault="00F2747C" w:rsidP="00F2747C">
      <w:pPr>
        <w:pStyle w:val="Odstavecseseznamem"/>
        <w:numPr>
          <w:ilvl w:val="0"/>
          <w:numId w:val="22"/>
        </w:numPr>
      </w:pPr>
      <w:r>
        <w:t>Kunčice pod Ondřejníkem, u lávky</w:t>
      </w:r>
    </w:p>
    <w:p w14:paraId="6CDAFBE3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Hučadlo</w:t>
      </w:r>
    </w:p>
    <w:p w14:paraId="6089B494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kostel</w:t>
      </w:r>
    </w:p>
    <w:p w14:paraId="5F5469CB" w14:textId="3B470A19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Huťařství</w:t>
      </w:r>
    </w:p>
    <w:p w14:paraId="41762E8B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Rákovec</w:t>
      </w:r>
    </w:p>
    <w:p w14:paraId="37560243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Frenštát pod Radhoštěm, Žuchov (na pomezí katastru)</w:t>
      </w:r>
    </w:p>
    <w:p w14:paraId="2B47F60C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Holubjanky</w:t>
      </w:r>
    </w:p>
    <w:p w14:paraId="48FA13F4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rozcestí k železniční stanici</w:t>
      </w:r>
    </w:p>
    <w:p w14:paraId="2BEC7AB9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točna</w:t>
      </w:r>
    </w:p>
    <w:p w14:paraId="5B48FD1E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Skalka</w:t>
      </w:r>
    </w:p>
    <w:p w14:paraId="3014A8F0" w14:textId="397D886E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železniční stanice</w:t>
      </w:r>
    </w:p>
    <w:p w14:paraId="524D6E0A" w14:textId="5294F84D" w:rsidR="00F96B6C" w:rsidRDefault="009305B6" w:rsidP="00F96B6C">
      <w:r>
        <w:t xml:space="preserve">V obci </w:t>
      </w:r>
      <w:r w:rsidR="00433B5C">
        <w:t>fungují pravidelné linky 657, 651.</w:t>
      </w:r>
    </w:p>
    <w:p w14:paraId="424060E9" w14:textId="21CEF15C" w:rsidR="00F96B6C" w:rsidRDefault="00F96B6C" w:rsidP="00F96B6C">
      <w:r>
        <w:t xml:space="preserve">Tyto </w:t>
      </w:r>
      <w:r w:rsidR="00433B5C">
        <w:t>linky je možné využít nejméně 20</w:t>
      </w:r>
      <w:r>
        <w:t xml:space="preserve">x denně a nabízí spojení v rámci okolních obcí a měst: </w:t>
      </w:r>
      <w:r w:rsidR="00433B5C">
        <w:t>Čeladná</w:t>
      </w:r>
      <w:r>
        <w:t xml:space="preserve">, Frýdlant n. Ostravicí, </w:t>
      </w:r>
      <w:r w:rsidR="00433B5C">
        <w:t xml:space="preserve">Tichá, Frenštát pod Radhoštěm. Jízdní řády linek jsou uzpůsobeny přestupům cestujícím na další spoje směrem do Mnišího, Kopřivnice nebo Kozlovic. </w:t>
      </w:r>
    </w:p>
    <w:p w14:paraId="2A7C8F99" w14:textId="565C4E18" w:rsidR="00433B5C" w:rsidRDefault="00433B5C" w:rsidP="00A14257">
      <w:r>
        <w:t>Do obce každý den zajíždí také dálková linka 870428 2 jedoucí z Luhačovic do Havířova</w:t>
      </w:r>
      <w:r w:rsidR="00C50B94">
        <w:t>.</w:t>
      </w:r>
    </w:p>
    <w:p w14:paraId="339FAB39" w14:textId="65575ED3" w:rsidR="009305B6" w:rsidRDefault="00F10362" w:rsidP="00A14257">
      <w:r>
        <w:t>Autobusová spoje</w:t>
      </w:r>
      <w:r w:rsidR="00F96B6C">
        <w:t xml:space="preserve">ní tak nabízí komplexní dopravu. </w:t>
      </w:r>
      <w:r w:rsidR="009305B6" w:rsidRPr="003B361C">
        <w:t>Linky dále navazují na vlaková spo</w:t>
      </w:r>
      <w:r>
        <w:t xml:space="preserve">jení ve městech </w:t>
      </w:r>
      <w:r w:rsidR="00C50B94">
        <w:t xml:space="preserve">Frýdlant n. Ostravicí </w:t>
      </w:r>
      <w:r w:rsidR="00CB70B7">
        <w:t xml:space="preserve">a </w:t>
      </w:r>
      <w:r w:rsidR="00C50B94">
        <w:t>Frenštát pod Radhoštěm</w:t>
      </w:r>
      <w:r w:rsidR="00CB70B7">
        <w:t xml:space="preserve">. </w:t>
      </w:r>
      <w:r w:rsidR="009305B6" w:rsidRPr="003B361C">
        <w:t>Vlaková spojení z</w:t>
      </w:r>
      <w:r>
        <w:t> těchto měst</w:t>
      </w:r>
      <w:r w:rsidR="009305B6" w:rsidRPr="003B361C">
        <w:t xml:space="preserve"> umožňují cestování po celé ČR včetně okolních zemí. </w:t>
      </w:r>
      <w:r w:rsidR="00202423">
        <w:t>Vlakové spojení</w:t>
      </w:r>
      <w:r>
        <w:t xml:space="preserve"> </w:t>
      </w:r>
      <w:r w:rsidR="009305B6">
        <w:t>navíc poskytuje pohodln</w:t>
      </w:r>
      <w:r w:rsidR="00202423">
        <w:t>ou</w:t>
      </w:r>
      <w:r w:rsidR="009305B6">
        <w:t xml:space="preserve"> </w:t>
      </w:r>
      <w:r w:rsidR="00202423">
        <w:t xml:space="preserve">dopravu </w:t>
      </w:r>
      <w:r w:rsidR="009305B6">
        <w:t>na ostravské mezinárodní letiště Mošnov, Ostrava airport.</w:t>
      </w:r>
    </w:p>
    <w:p w14:paraId="5DF41507" w14:textId="1FC0F3DE" w:rsidR="00380517" w:rsidRPr="003B361C" w:rsidRDefault="00F2747C" w:rsidP="00E31D7C">
      <w:r>
        <w:rPr>
          <w:noProof/>
          <w:lang w:eastAsia="cs-CZ"/>
        </w:rPr>
        <w:lastRenderedPageBreak/>
        <w:drawing>
          <wp:inline distT="0" distB="0" distL="0" distR="0" wp14:anchorId="355BA9C0" wp14:editId="5D705F05">
            <wp:extent cx="4890053" cy="3525246"/>
            <wp:effectExtent l="19050" t="19050" r="25400" b="184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38" cy="3525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92FDE" w14:textId="31488092" w:rsidR="00201A7C" w:rsidRPr="00445A56" w:rsidRDefault="003B361C" w:rsidP="00445A56">
      <w:pPr>
        <w:pStyle w:val="Titulek"/>
      </w:pPr>
      <w:bookmarkStart w:id="6" w:name="_Toc168305235"/>
      <w:r w:rsidRPr="00445A56">
        <w:t xml:space="preserve">Obrázek </w:t>
      </w:r>
      <w:r w:rsidR="00781CDC" w:rsidRPr="00445A56">
        <w:fldChar w:fldCharType="begin"/>
      </w:r>
      <w:r w:rsidR="00781CDC" w:rsidRPr="00445A56">
        <w:instrText xml:space="preserve"> SEQ Obrázek \* ARABIC </w:instrText>
      </w:r>
      <w:r w:rsidR="00781CDC" w:rsidRPr="00445A56">
        <w:fldChar w:fldCharType="separate"/>
      </w:r>
      <w:r w:rsidR="00B93686">
        <w:rPr>
          <w:noProof/>
        </w:rPr>
        <w:t>3</w:t>
      </w:r>
      <w:r w:rsidR="00781CDC" w:rsidRPr="00445A56">
        <w:rPr>
          <w:noProof/>
        </w:rPr>
        <w:fldChar w:fldCharType="end"/>
      </w:r>
      <w:r w:rsidRPr="00445A56">
        <w:t xml:space="preserve"> Mapa veřejných zastávek</w:t>
      </w:r>
      <w:r w:rsidR="00445A56" w:rsidRPr="00445A56">
        <w:t xml:space="preserve"> autobusové dopravy</w:t>
      </w:r>
      <w:r w:rsidR="00F2747C" w:rsidRPr="00445A56">
        <w:t>; z</w:t>
      </w:r>
      <w:r w:rsidRPr="00445A56">
        <w:t xml:space="preserve">droj: vlastní zpracování </w:t>
      </w:r>
      <w:hyperlink r:id="rId17" w:history="1">
        <w:r w:rsidR="009305B6" w:rsidRPr="00445A56">
          <w:t>www.mapy.cz</w:t>
        </w:r>
        <w:bookmarkEnd w:id="6"/>
      </w:hyperlink>
    </w:p>
    <w:p w14:paraId="59B229E1" w14:textId="54D3D7FD" w:rsidR="0083611D" w:rsidRDefault="0083611D" w:rsidP="0083611D">
      <w:pPr>
        <w:pStyle w:val="Nadpis3"/>
      </w:pPr>
      <w:bookmarkStart w:id="7" w:name="_Toc168309304"/>
      <w:r w:rsidRPr="0083611D">
        <w:t>Železniční doprava</w:t>
      </w:r>
      <w:bookmarkEnd w:id="7"/>
    </w:p>
    <w:p w14:paraId="2392BD21" w14:textId="59F7A38B" w:rsidR="00C42C7B" w:rsidRDefault="0083611D" w:rsidP="004E4383">
      <w:r w:rsidRPr="0083611D">
        <w:t xml:space="preserve">Kunčice pod Ondřejníkem mají železniční stanici, která se nachází na trati 323, spojující Ostravu s Valašským Meziříčím. Z této stanice se lze vlakem dostat </w:t>
      </w:r>
      <w:r w:rsidR="00C42C7B">
        <w:t xml:space="preserve">mimo výše uvedená města </w:t>
      </w:r>
      <w:r w:rsidRPr="0083611D">
        <w:t xml:space="preserve">do několika </w:t>
      </w:r>
      <w:r w:rsidR="00C42C7B">
        <w:t xml:space="preserve">dalších </w:t>
      </w:r>
      <w:r w:rsidRPr="0083611D">
        <w:t xml:space="preserve">klíčových destinací: </w:t>
      </w:r>
      <w:r>
        <w:t>Frýdlant n. Ostravicí, Frenštát pod</w:t>
      </w:r>
      <w:r w:rsidR="00C42C7B">
        <w:t xml:space="preserve"> Radhoštěm, Frýdek-Místek. Díky t</w:t>
      </w:r>
      <w:r w:rsidR="00C42C7B" w:rsidRPr="00C42C7B">
        <w:t>ěmto spojům j</w:t>
      </w:r>
      <w:r w:rsidR="00C42C7B">
        <w:t>sou</w:t>
      </w:r>
      <w:r w:rsidR="00C42C7B" w:rsidRPr="00C42C7B">
        <w:t xml:space="preserve"> Kunčice pod Ondřejníkem dobře propojené s širokým okolím, což umožňuje pohodlné cestování do různých částí České republiky i do zahraničí.</w:t>
      </w:r>
    </w:p>
    <w:p w14:paraId="10EA254B" w14:textId="3F322A9A" w:rsidR="00445A56" w:rsidRDefault="00445A56" w:rsidP="00445A56">
      <w:r>
        <w:rPr>
          <w:noProof/>
          <w:lang w:eastAsia="cs-CZ"/>
        </w:rPr>
        <w:drawing>
          <wp:inline distT="0" distB="0" distL="0" distR="0" wp14:anchorId="3BB36720" wp14:editId="6AB2E966">
            <wp:extent cx="4888800" cy="2908333"/>
            <wp:effectExtent l="19050" t="19050" r="26670" b="2540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2908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6A198D" w14:textId="77777777" w:rsidR="00CB4676" w:rsidRDefault="00445A56" w:rsidP="00CB4676">
      <w:pPr>
        <w:pStyle w:val="Titulek"/>
      </w:pPr>
      <w:r w:rsidRPr="00AB7A8C">
        <w:t xml:space="preserve">Obrázek </w:t>
      </w:r>
      <w:r>
        <w:t>4</w:t>
      </w:r>
      <w:r w:rsidRPr="00AB7A8C">
        <w:t xml:space="preserve"> Mapa veřejných zastávek</w:t>
      </w:r>
      <w:r>
        <w:t xml:space="preserve"> železniční dopravy; z</w:t>
      </w:r>
      <w:r w:rsidRPr="00AB7A8C">
        <w:t xml:space="preserve">droj: vlastní zpracování </w:t>
      </w:r>
      <w:hyperlink r:id="rId19" w:history="1">
        <w:r w:rsidRPr="00AB7A8C">
          <w:t>www.mapy.cz</w:t>
        </w:r>
      </w:hyperlink>
    </w:p>
    <w:p w14:paraId="5E198672" w14:textId="1447A533" w:rsidR="00286F6C" w:rsidRDefault="00286F6C">
      <w:pPr>
        <w:jc w:val="left"/>
      </w:pPr>
      <w:r>
        <w:br w:type="page"/>
      </w:r>
    </w:p>
    <w:p w14:paraId="5E9E421A" w14:textId="3862EC06" w:rsidR="0083611D" w:rsidRPr="0083611D" w:rsidRDefault="00CD6D11" w:rsidP="00CB4676">
      <w:pPr>
        <w:pStyle w:val="Nadpis3"/>
      </w:pPr>
      <w:bookmarkStart w:id="8" w:name="_Toc168309305"/>
      <w:r>
        <w:lastRenderedPageBreak/>
        <w:t>Cyklodoprava</w:t>
      </w:r>
      <w:bookmarkEnd w:id="8"/>
    </w:p>
    <w:p w14:paraId="0654404C" w14:textId="7CBBDB0A" w:rsidR="00941F94" w:rsidRDefault="003B361C" w:rsidP="00941F94">
      <w:r>
        <w:t xml:space="preserve">Obcí </w:t>
      </w:r>
      <w:r w:rsidR="00672309">
        <w:t>Kunčice pod Ondřejníkem</w:t>
      </w:r>
      <w:r w:rsidR="002866DC">
        <w:t xml:space="preserve"> také vedou </w:t>
      </w:r>
      <w:r w:rsidR="001D095B">
        <w:t>čtyři</w:t>
      </w:r>
      <w:r>
        <w:t xml:space="preserve"> </w:t>
      </w:r>
      <w:r w:rsidR="00201A7C">
        <w:t>značen</w:t>
      </w:r>
      <w:r w:rsidR="00720710">
        <w:t>é</w:t>
      </w:r>
      <w:r>
        <w:t xml:space="preserve"> cyklo</w:t>
      </w:r>
      <w:r w:rsidR="002866DC">
        <w:t>trasy</w:t>
      </w:r>
      <w:r w:rsidR="00AC7FD1">
        <w:t>:</w:t>
      </w:r>
    </w:p>
    <w:p w14:paraId="55E8500B" w14:textId="094D9E88" w:rsidR="00941F94" w:rsidRDefault="00761A75" w:rsidP="00941F94">
      <w:pPr>
        <w:pStyle w:val="Odstavecseseznamem"/>
        <w:numPr>
          <w:ilvl w:val="0"/>
          <w:numId w:val="23"/>
        </w:numPr>
      </w:pPr>
      <w:r>
        <w:t>Cyklotrasa č. 6008</w:t>
      </w:r>
      <w:r w:rsidR="00941F94" w:rsidRPr="00941F94">
        <w:t xml:space="preserve">: </w:t>
      </w:r>
      <w:r>
        <w:t>Frýdlant n. Ostravicí – Tichá - Kozlovice</w:t>
      </w:r>
    </w:p>
    <w:p w14:paraId="7527C4F7" w14:textId="671B2D86" w:rsidR="00761A75" w:rsidRDefault="00761A75" w:rsidP="00941F94">
      <w:pPr>
        <w:pStyle w:val="Odstavecseseznamem"/>
        <w:numPr>
          <w:ilvl w:val="0"/>
          <w:numId w:val="23"/>
        </w:numPr>
      </w:pPr>
      <w:r>
        <w:t>Cyklotrasa Radhošťská (PG01): Pustevny – Příbor - Ostrava</w:t>
      </w:r>
    </w:p>
    <w:p w14:paraId="7173CCC3" w14:textId="66DE6A7E" w:rsidR="00761A75" w:rsidRDefault="00761A75" w:rsidP="00761A75">
      <w:pPr>
        <w:pStyle w:val="Odstavecseseznamem"/>
        <w:numPr>
          <w:ilvl w:val="0"/>
          <w:numId w:val="23"/>
        </w:numPr>
      </w:pPr>
      <w:r>
        <w:t>Cyklotrasa Radegastův okruh 2 (18,9 km): Trojanovice – okraj Kunčice p. O. – Frenštát p. R.</w:t>
      </w:r>
    </w:p>
    <w:p w14:paraId="45143764" w14:textId="24328246" w:rsidR="00941F94" w:rsidRDefault="00941F94" w:rsidP="00761A75">
      <w:pPr>
        <w:pStyle w:val="Odstavecseseznamem"/>
        <w:numPr>
          <w:ilvl w:val="0"/>
          <w:numId w:val="23"/>
        </w:numPr>
      </w:pPr>
      <w:r>
        <w:t xml:space="preserve">Cyklotrasa </w:t>
      </w:r>
      <w:r w:rsidR="00761A75">
        <w:t>Radegastův okruh 3 (29,5 km): Trojanovice – Kunčice p. O. – Frenštát p. R.</w:t>
      </w:r>
    </w:p>
    <w:p w14:paraId="1E6BB157" w14:textId="253A7588" w:rsidR="00761A75" w:rsidRDefault="00761A75" w:rsidP="00761A75">
      <w:pPr>
        <w:pStyle w:val="Odstavecseseznamem"/>
        <w:numPr>
          <w:ilvl w:val="0"/>
          <w:numId w:val="23"/>
        </w:numPr>
      </w:pPr>
      <w:r>
        <w:t>Cyklotrasa Radegastův okruh 5 (52 km): Trojanovice – Pustevny – Martiňák – Čeladná – Kunčice p. O. – Frenštát p. R.</w:t>
      </w:r>
    </w:p>
    <w:p w14:paraId="7E76BABD" w14:textId="7618546C" w:rsidR="00941F94" w:rsidRDefault="00941F94" w:rsidP="00761A75">
      <w:pPr>
        <w:pStyle w:val="Odstavecseseznamem"/>
      </w:pPr>
    </w:p>
    <w:p w14:paraId="3F0AE7F7" w14:textId="4DCF18BA" w:rsidR="00720710" w:rsidRDefault="00761A75" w:rsidP="00E31D7C">
      <w:r>
        <w:t>Náročnost cyklotras je od nenáročných</w:t>
      </w:r>
      <w:r w:rsidR="00017201">
        <w:t>, které jsou vhodné pro všechny jízdní kola,</w:t>
      </w:r>
      <w:r>
        <w:t xml:space="preserve"> až po náročné horské trasy</w:t>
      </w:r>
      <w:r w:rsidR="00017201">
        <w:t xml:space="preserve"> pro MTB jezdce.</w:t>
      </w:r>
      <w:r>
        <w:t xml:space="preserve"> </w:t>
      </w:r>
      <w:r w:rsidR="001B6C86">
        <w:t>Oblíbenost cyklotras se zvyšuje zejména v letních měsících, kdy cyklisté směřují</w:t>
      </w:r>
      <w:r w:rsidR="00017201">
        <w:t xml:space="preserve"> k oblíbeným cílům (blízké Pustevny, Ondřejník, </w:t>
      </w:r>
      <w:r w:rsidR="00383850">
        <w:t xml:space="preserve">rehabilitační centrum Čeladná – Lara wellness, </w:t>
      </w:r>
      <w:r w:rsidR="00017201">
        <w:t>pivovar Ogar)</w:t>
      </w:r>
      <w:r w:rsidR="001B6C86">
        <w:t xml:space="preserve">. </w:t>
      </w:r>
      <w:r w:rsidR="00201A7C">
        <w:t>V</w:t>
      </w:r>
      <w:r w:rsidR="00017201">
        <w:t> lokalitách s procházejícími cyklotrasami</w:t>
      </w:r>
      <w:r w:rsidR="001B6C86">
        <w:t xml:space="preserve"> je třeba dbát na zvýšenou bezpečnost pěších i cyklistů a zajistit, aby nedošlo k jejím střetům a omezit celkovou nehodovost.</w:t>
      </w:r>
    </w:p>
    <w:p w14:paraId="4AB21F9E" w14:textId="1CB1C590" w:rsidR="00202423" w:rsidRDefault="00202423" w:rsidP="00202423">
      <w:pPr>
        <w:pStyle w:val="Nadpis3"/>
      </w:pPr>
      <w:bookmarkStart w:id="9" w:name="_Toc168309306"/>
      <w:r>
        <w:t>Pěší doprava</w:t>
      </w:r>
      <w:bookmarkEnd w:id="9"/>
    </w:p>
    <w:p w14:paraId="53EC8F00" w14:textId="57865811" w:rsidR="00383850" w:rsidRDefault="00383850" w:rsidP="00202423">
      <w:pPr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>Kunčice pod Ondřejníkem a jejich okolí nabízejí několik pěších tras a turistických stezek, které vedou malebnou krajinou Beskyd. Návštěvníci si mohou vybrat od nenáročných jednoduchých tras, které jsou určeny pro méně zdatné turisty či rodiny s dětmi až po turisticky náročné trasy na vrcholky nejvyšších beskydských hor. Jedná se např. o:</w:t>
      </w:r>
    </w:p>
    <w:p w14:paraId="324BF982" w14:textId="5433172A" w:rsidR="00383850" w:rsidRDefault="00383850" w:rsidP="00383850">
      <w:pPr>
        <w:pStyle w:val="Odstavecseseznamem"/>
        <w:numPr>
          <w:ilvl w:val="0"/>
          <w:numId w:val="30"/>
        </w:numPr>
      </w:pPr>
      <w:r>
        <w:t xml:space="preserve">Naučná stezka Chodníčky v Pobeskydí </w:t>
      </w:r>
    </w:p>
    <w:p w14:paraId="1697D90E" w14:textId="4B282C4A" w:rsidR="00383850" w:rsidRDefault="00383850" w:rsidP="00383850">
      <w:pPr>
        <w:pStyle w:val="Odstavecseseznamem"/>
        <w:numPr>
          <w:ilvl w:val="0"/>
          <w:numId w:val="30"/>
        </w:numPr>
      </w:pPr>
      <w:r>
        <w:t>Trasa na vrchol masivu Ondřejník – Skalka (964 m.n.m)</w:t>
      </w:r>
    </w:p>
    <w:p w14:paraId="57ED6D39" w14:textId="58D30D79" w:rsidR="00383850" w:rsidRDefault="00383850" w:rsidP="00383850">
      <w:pPr>
        <w:pStyle w:val="Odstavecseseznamem"/>
        <w:numPr>
          <w:ilvl w:val="0"/>
          <w:numId w:val="30"/>
        </w:numPr>
      </w:pPr>
      <w:r>
        <w:t>Trasa Kunčice pod Ondřejníkem – Pustevny - Radhošť (</w:t>
      </w:r>
      <w:r w:rsidR="008276B0">
        <w:t>1129 m.n.m.)</w:t>
      </w:r>
    </w:p>
    <w:p w14:paraId="09852417" w14:textId="3A542788" w:rsidR="00383850" w:rsidRDefault="00383850" w:rsidP="00383850">
      <w:pPr>
        <w:pStyle w:val="Odstavecseseznamem"/>
        <w:numPr>
          <w:ilvl w:val="0"/>
          <w:numId w:val="30"/>
        </w:numPr>
      </w:pPr>
      <w:r>
        <w:t>Trasa okolo vrcholu Stolová – Velká Stolová (1056 m.n.m.)</w:t>
      </w:r>
    </w:p>
    <w:p w14:paraId="497D61F9" w14:textId="63353959" w:rsidR="00383850" w:rsidRDefault="00383850" w:rsidP="00383850">
      <w:pPr>
        <w:pStyle w:val="Odstavecseseznamem"/>
        <w:numPr>
          <w:ilvl w:val="0"/>
          <w:numId w:val="30"/>
        </w:numPr>
      </w:pPr>
      <w:r>
        <w:t>Trasa Kunčice p.</w:t>
      </w:r>
      <w:r w:rsidR="00FF03C0">
        <w:t xml:space="preserve"> </w:t>
      </w:r>
      <w:r>
        <w:t>O</w:t>
      </w:r>
      <w:r w:rsidR="00FF03C0">
        <w:t>.</w:t>
      </w:r>
      <w:r>
        <w:t xml:space="preserve"> – Ostravice – Lysá hora (1324 m.n.m.)</w:t>
      </w:r>
    </w:p>
    <w:p w14:paraId="6AF4DA82" w14:textId="7B3D77D8" w:rsidR="00202423" w:rsidRDefault="00202423" w:rsidP="00202423">
      <w:r>
        <w:t>S ohledem na velikost katastru obce je bezpečná a bezbariérová pěší doprava řešena převážně v obydlených částech obce a v jejím centru, příp. v oblastech s vysokou intenzitou chodců.</w:t>
      </w:r>
    </w:p>
    <w:p w14:paraId="6020345C" w14:textId="33B8B386" w:rsidR="00383850" w:rsidRDefault="00202423" w:rsidP="00E31D7C">
      <w:r>
        <w:t>Dlouhodobým cílem</w:t>
      </w:r>
      <w:r w:rsidR="0070573E">
        <w:t xml:space="preserve"> a prioritou</w:t>
      </w:r>
      <w:r>
        <w:t xml:space="preserve"> vedení obce je zajistit bezpečnou a bezbariérovou pěší trasu podél frekventované silnice </w:t>
      </w:r>
      <w:r w:rsidR="00383850">
        <w:t>II/483 a také k příchodu k železniční zastávce Kunčice pod Ondřejníkem.</w:t>
      </w:r>
    </w:p>
    <w:p w14:paraId="3EE91C39" w14:textId="77777777" w:rsidR="003B3B41" w:rsidRDefault="003B3B41" w:rsidP="00E31D7C"/>
    <w:p w14:paraId="3FE7AE9B" w14:textId="26B73B96" w:rsidR="009F746B" w:rsidRPr="009F746B" w:rsidRDefault="005479BC" w:rsidP="00E31D7C">
      <w:pPr>
        <w:pStyle w:val="Nadpis1"/>
        <w:numPr>
          <w:ilvl w:val="0"/>
          <w:numId w:val="10"/>
        </w:numPr>
      </w:pPr>
      <w:bookmarkStart w:id="10" w:name="_Toc168309307"/>
      <w:r w:rsidRPr="008D60C9">
        <w:t>ANALÝZA</w:t>
      </w:r>
      <w:bookmarkEnd w:id="10"/>
    </w:p>
    <w:p w14:paraId="1FECA1F1" w14:textId="77575673" w:rsidR="009F746B" w:rsidRDefault="005479BC" w:rsidP="00947A59">
      <w:r w:rsidRPr="00E31D7C">
        <w:t xml:space="preserve">Analytická část </w:t>
      </w:r>
      <w:r w:rsidR="007B7358" w:rsidRPr="00E31D7C">
        <w:t>zkoumá</w:t>
      </w:r>
      <w:r w:rsidRPr="00E31D7C">
        <w:t xml:space="preserve"> současný stav a rozvojový potenciál obce</w:t>
      </w:r>
      <w:r w:rsidR="003C13E1" w:rsidRPr="00E31D7C">
        <w:t xml:space="preserve"> z hlediska problematiky bezpečnosti dopravy</w:t>
      </w:r>
      <w:r w:rsidRPr="00E31D7C">
        <w:t xml:space="preserve"> a přináší východiska pro návrhov</w:t>
      </w:r>
      <w:r w:rsidR="007B7358" w:rsidRPr="00E31D7C">
        <w:t xml:space="preserve">ou část. Tato kapitola vyhodnocuje </w:t>
      </w:r>
      <w:r w:rsidRPr="00E31D7C">
        <w:t xml:space="preserve">nehodovost za posledních 10 let a dále frekvenci dopravy celého území obce </w:t>
      </w:r>
      <w:r w:rsidR="00FE1D5D">
        <w:t>Kunčice pod Ondřejníkem</w:t>
      </w:r>
      <w:r w:rsidR="00971DE3">
        <w:t>.</w:t>
      </w:r>
    </w:p>
    <w:p w14:paraId="362257C9" w14:textId="1845F9F4" w:rsidR="009F746B" w:rsidRPr="00DE6067" w:rsidRDefault="005479BC" w:rsidP="00DE6067">
      <w:pPr>
        <w:pStyle w:val="Nadpis2"/>
      </w:pPr>
      <w:bookmarkStart w:id="11" w:name="_Toc168309308"/>
      <w:r w:rsidRPr="00DE6067">
        <w:t>Nehodovost</w:t>
      </w:r>
      <w:bookmarkEnd w:id="11"/>
    </w:p>
    <w:p w14:paraId="0CB948FD" w14:textId="751FEECC" w:rsidR="007B7358" w:rsidRDefault="005479BC" w:rsidP="00947A59">
      <w:r>
        <w:t>Za posledních 10 let b</w:t>
      </w:r>
      <w:r w:rsidR="00684316">
        <w:t xml:space="preserve">ylo v obci </w:t>
      </w:r>
      <w:r w:rsidR="00D33FC5">
        <w:t xml:space="preserve">Kunčice pod Ondřejníkem </w:t>
      </w:r>
      <w:r w:rsidR="002866DC">
        <w:t xml:space="preserve">evidováno celkem </w:t>
      </w:r>
      <w:r w:rsidR="00D33FC5">
        <w:t>212</w:t>
      </w:r>
      <w:r w:rsidR="00720710">
        <w:t xml:space="preserve"> </w:t>
      </w:r>
      <w:r w:rsidR="007B7358">
        <w:t xml:space="preserve">nehod. U </w:t>
      </w:r>
      <w:r w:rsidR="00D33FC5">
        <w:t>162</w:t>
      </w:r>
      <w:r w:rsidR="00971DE3">
        <w:t xml:space="preserve"> nehod nebylo</w:t>
      </w:r>
      <w:r w:rsidR="00D33FC5">
        <w:t xml:space="preserve"> zaznamenáno žádné zranění. U 47</w:t>
      </w:r>
      <w:r w:rsidR="00971DE3">
        <w:t xml:space="preserve"> ne</w:t>
      </w:r>
      <w:r w:rsidR="00D33FC5">
        <w:t>hod došlo k lehkému zranění. U 2</w:t>
      </w:r>
      <w:r w:rsidR="00971DE3">
        <w:t xml:space="preserve"> nehod poté k </w:t>
      </w:r>
      <w:r w:rsidR="00F450DA">
        <w:t>tě</w:t>
      </w:r>
      <w:r w:rsidR="00D33FC5">
        <w:t>žkým zraněním a u 1</w:t>
      </w:r>
      <w:r w:rsidR="00971DE3">
        <w:t xml:space="preserve"> nehod</w:t>
      </w:r>
      <w:r w:rsidR="00D33FC5">
        <w:t>y</w:t>
      </w:r>
      <w:r w:rsidR="00F450DA">
        <w:t xml:space="preserve"> dokonce</w:t>
      </w:r>
      <w:r w:rsidR="00971DE3">
        <w:t xml:space="preserve"> k </w:t>
      </w:r>
      <w:r w:rsidR="00F450DA">
        <w:t>usmrcení</w:t>
      </w:r>
      <w:r w:rsidR="00971DE3">
        <w:t>.</w:t>
      </w:r>
      <w:r w:rsidR="008D60C9">
        <w:t xml:space="preserve"> </w:t>
      </w:r>
      <w:r w:rsidR="00F450DA">
        <w:t xml:space="preserve">Pro </w:t>
      </w:r>
      <w:r w:rsidR="00A56FBE" w:rsidRPr="00A56FBE">
        <w:t xml:space="preserve">statistiku nehodovosti v daném úseku, byl využit portál </w:t>
      </w:r>
      <w:hyperlink r:id="rId20" w:history="1">
        <w:r w:rsidR="00A56FBE" w:rsidRPr="00165F38">
          <w:rPr>
            <w:rStyle w:val="Hypertextovodkaz"/>
          </w:rPr>
          <w:t>www.nehody.cdv.cz</w:t>
        </w:r>
      </w:hyperlink>
      <w:r w:rsidR="00A56FBE">
        <w:t xml:space="preserve">. </w:t>
      </w:r>
      <w:r w:rsidR="00A56FBE" w:rsidRPr="00A56FBE">
        <w:t>Statistika nehodovosti za 10 let</w:t>
      </w:r>
      <w:r w:rsidR="00380517">
        <w:t xml:space="preserve"> (</w:t>
      </w:r>
      <w:r w:rsidR="00380517">
        <w:rPr>
          <w:noProof/>
        </w:rPr>
        <w:t xml:space="preserve">1. </w:t>
      </w:r>
      <w:r w:rsidR="00D33FC5">
        <w:rPr>
          <w:noProof/>
        </w:rPr>
        <w:t>4. 2014 do 30. 4. 2024</w:t>
      </w:r>
      <w:r w:rsidR="00380517">
        <w:rPr>
          <w:noProof/>
        </w:rPr>
        <w:t xml:space="preserve">) </w:t>
      </w:r>
      <w:r w:rsidR="00A56FBE" w:rsidRPr="00A56FBE">
        <w:t xml:space="preserve">tvoří přílohu č. 1 </w:t>
      </w:r>
      <w:r w:rsidR="00A56FBE">
        <w:t>dopravní strategie obce</w:t>
      </w:r>
      <w:r w:rsidR="00A56FBE" w:rsidRPr="00A56FBE">
        <w:t xml:space="preserve"> a je také podkladem pro sestavení </w:t>
      </w:r>
      <w:r w:rsidR="00A56FBE">
        <w:t xml:space="preserve">této </w:t>
      </w:r>
      <w:r w:rsidR="00A56FBE" w:rsidRPr="00A56FBE">
        <w:t>strategie a akčního plánu</w:t>
      </w:r>
      <w:r w:rsidR="00A56FBE">
        <w:t xml:space="preserve"> obce </w:t>
      </w:r>
      <w:r w:rsidR="00D33FC5">
        <w:t>Kunčice pod Ondřejníkem</w:t>
      </w:r>
      <w:r w:rsidR="00F450DA">
        <w:t>.</w:t>
      </w:r>
    </w:p>
    <w:p w14:paraId="0017D103" w14:textId="43F5E93A" w:rsidR="00A56FBE" w:rsidRDefault="00D33FC5" w:rsidP="00947A59">
      <w:r>
        <w:t>Území obce můžeme rozdělit na 4</w:t>
      </w:r>
      <w:r w:rsidR="00A56FBE">
        <w:t xml:space="preserve"> rizikové oblasti, které jsou charakterizovány zvýšenou nehodovostí.</w:t>
      </w:r>
    </w:p>
    <w:p w14:paraId="2CBA0628" w14:textId="77777777" w:rsidR="00B57D84" w:rsidRPr="00723A70" w:rsidRDefault="00B57D84" w:rsidP="00947A59">
      <w:pPr>
        <w:rPr>
          <w:b/>
          <w:bCs/>
        </w:rPr>
      </w:pPr>
      <w:r w:rsidRPr="00723A70">
        <w:rPr>
          <w:b/>
          <w:bCs/>
        </w:rPr>
        <w:lastRenderedPageBreak/>
        <w:t>Jedná se o část obce v okolí:</w:t>
      </w:r>
    </w:p>
    <w:p w14:paraId="778AEA7F" w14:textId="01D596FE" w:rsidR="00684316" w:rsidRDefault="00720710" w:rsidP="00E31D7C">
      <w:pPr>
        <w:pStyle w:val="Odstavecseseznamem"/>
        <w:numPr>
          <w:ilvl w:val="0"/>
          <w:numId w:val="12"/>
        </w:numPr>
      </w:pPr>
      <w:r>
        <w:t xml:space="preserve">Okolí podél silnice </w:t>
      </w:r>
      <w:r w:rsidR="00D33FC5">
        <w:t>II/483</w:t>
      </w:r>
    </w:p>
    <w:p w14:paraId="11934390" w14:textId="09C40374" w:rsidR="00380517" w:rsidRDefault="00F450DA" w:rsidP="00E31D7C">
      <w:pPr>
        <w:pStyle w:val="Odstavecseseznamem"/>
        <w:numPr>
          <w:ilvl w:val="0"/>
          <w:numId w:val="12"/>
        </w:numPr>
      </w:pPr>
      <w:r>
        <w:t>Okolí podél s</w:t>
      </w:r>
      <w:r w:rsidRPr="00F450DA">
        <w:t>ilnice III/48</w:t>
      </w:r>
      <w:r w:rsidR="00D33FC5">
        <w:t>310</w:t>
      </w:r>
      <w:r w:rsidRPr="00F450DA">
        <w:t> </w:t>
      </w:r>
    </w:p>
    <w:p w14:paraId="1E76AF4E" w14:textId="56A0BA70" w:rsidR="00D33FC5" w:rsidRDefault="00D33FC5" w:rsidP="00D33FC5">
      <w:pPr>
        <w:pStyle w:val="Odstavecseseznamem"/>
        <w:numPr>
          <w:ilvl w:val="0"/>
          <w:numId w:val="12"/>
        </w:numPr>
      </w:pPr>
      <w:r>
        <w:t>Okolí podél s</w:t>
      </w:r>
      <w:r w:rsidRPr="00F450DA">
        <w:t>ilnice III/48</w:t>
      </w:r>
      <w:r>
        <w:t>66</w:t>
      </w:r>
    </w:p>
    <w:p w14:paraId="424CCAE5" w14:textId="1FE10957" w:rsidR="00B57D84" w:rsidRPr="005479BC" w:rsidRDefault="00F450DA" w:rsidP="00E31D7C">
      <w:pPr>
        <w:pStyle w:val="Odstavecseseznamem"/>
        <w:numPr>
          <w:ilvl w:val="0"/>
          <w:numId w:val="12"/>
        </w:numPr>
      </w:pPr>
      <w:r>
        <w:t>Okolí</w:t>
      </w:r>
      <w:r w:rsidR="00720710">
        <w:t xml:space="preserve"> </w:t>
      </w:r>
      <w:r w:rsidR="00D33FC5">
        <w:t>železniční zastávky</w:t>
      </w:r>
    </w:p>
    <w:p w14:paraId="171082EB" w14:textId="2A2E7214" w:rsidR="005479BC" w:rsidRDefault="00D33FC5" w:rsidP="00E31D7C">
      <w:r>
        <w:rPr>
          <w:noProof/>
          <w:lang w:eastAsia="cs-CZ"/>
        </w:rPr>
        <w:drawing>
          <wp:inline distT="0" distB="0" distL="0" distR="0" wp14:anchorId="0AAD6109" wp14:editId="5FE0B14D">
            <wp:extent cx="4888800" cy="3537990"/>
            <wp:effectExtent l="19050" t="19050" r="26670" b="2476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53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858EA" w14:textId="434347E0" w:rsidR="00D975E2" w:rsidRPr="00A56FBE" w:rsidRDefault="00B57D84" w:rsidP="00947A59">
      <w:pPr>
        <w:pStyle w:val="Titulek"/>
      </w:pPr>
      <w:bookmarkStart w:id="12" w:name="_Toc168305236"/>
      <w:r>
        <w:t xml:space="preserve">Obrázek </w:t>
      </w:r>
      <w:r w:rsidR="0081520B">
        <w:rPr>
          <w:noProof/>
        </w:rPr>
        <w:fldChar w:fldCharType="begin"/>
      </w:r>
      <w:r w:rsidR="0081520B">
        <w:rPr>
          <w:noProof/>
        </w:rPr>
        <w:instrText xml:space="preserve"> SEQ Obrázek \* ARABIC </w:instrText>
      </w:r>
      <w:r w:rsidR="0081520B">
        <w:rPr>
          <w:noProof/>
        </w:rPr>
        <w:fldChar w:fldCharType="separate"/>
      </w:r>
      <w:r w:rsidR="00B93686">
        <w:rPr>
          <w:noProof/>
        </w:rPr>
        <w:t>4</w:t>
      </w:r>
      <w:r w:rsidR="0081520B">
        <w:rPr>
          <w:noProof/>
        </w:rPr>
        <w:fldChar w:fldCharType="end"/>
      </w:r>
      <w:r>
        <w:t xml:space="preserve"> Nehodovost - rizikové oblasti</w:t>
      </w:r>
      <w:r w:rsidR="00FF03C0">
        <w:t>; z</w:t>
      </w:r>
      <w:r w:rsidRPr="00FB07F5">
        <w:t xml:space="preserve">droj: vlastní zpracování </w:t>
      </w:r>
      <w:r w:rsidR="00346FA9" w:rsidRPr="00346FA9">
        <w:t>https://nehody.cdv.cz/</w:t>
      </w:r>
      <w:bookmarkEnd w:id="12"/>
    </w:p>
    <w:p w14:paraId="5E8E8DF0" w14:textId="23A303C8" w:rsidR="009F746B" w:rsidRPr="00DE6067" w:rsidRDefault="008D60C9" w:rsidP="00DE6067">
      <w:pPr>
        <w:pStyle w:val="Nadpis2"/>
      </w:pPr>
      <w:bookmarkStart w:id="13" w:name="_Toc168309309"/>
      <w:r w:rsidRPr="00DE6067">
        <w:t>Frekvence</w:t>
      </w:r>
      <w:bookmarkEnd w:id="13"/>
    </w:p>
    <w:p w14:paraId="4A1A95CE" w14:textId="1CFB303A" w:rsidR="00F530E5" w:rsidRPr="00BB03E5" w:rsidRDefault="00F530E5" w:rsidP="00F530E5">
      <w:r w:rsidRPr="00E31D7C">
        <w:t xml:space="preserve">Intenzita dopravy je hlavním měřítkem vytížení komunikace. Ředitelství silnic a dálnic ČR (dále jen ŘSD) pravidelně provádí sčítání dopravy na předem stanovených úsecích.  ŘSD </w:t>
      </w:r>
      <w:r w:rsidR="008F7950">
        <w:t>provádělo</w:t>
      </w:r>
      <w:r w:rsidRPr="00E31D7C">
        <w:t xml:space="preserve"> sčítání dopravy přímo v rámci obce </w:t>
      </w:r>
      <w:r w:rsidR="008F7950">
        <w:t>Kunčice pod Ondřejníkem</w:t>
      </w:r>
      <w:r w:rsidR="00DB087E">
        <w:t>.</w:t>
      </w:r>
      <w:r w:rsidRPr="00E31D7C">
        <w:t xml:space="preserve"> </w:t>
      </w:r>
      <w:r w:rsidR="00DB087E">
        <w:t>Trend</w:t>
      </w:r>
      <w:r w:rsidRPr="00E31D7C">
        <w:t xml:space="preserve"> vývoje intenzity dopravy je</w:t>
      </w:r>
      <w:r w:rsidR="00DB087E">
        <w:t xml:space="preserve"> tedy</w:t>
      </w:r>
      <w:r w:rsidRPr="00E31D7C">
        <w:t xml:space="preserve"> možné definovat z jednotlivých sčítání dopravy (v letech 2010, 2016, 2020) v rámci silnice I</w:t>
      </w:r>
      <w:r w:rsidR="008F7950">
        <w:t>I</w:t>
      </w:r>
      <w:r w:rsidRPr="00E31D7C">
        <w:t>. třídy (</w:t>
      </w:r>
      <w:r w:rsidR="008F7950">
        <w:t>II/483</w:t>
      </w:r>
      <w:r w:rsidRPr="00E31D7C">
        <w:t xml:space="preserve">), která </w:t>
      </w:r>
      <w:r w:rsidR="00DB087E">
        <w:t xml:space="preserve">prochází obcí </w:t>
      </w:r>
      <w:r w:rsidR="008F7950">
        <w:t>Kunčice pod Ondřejníkem</w:t>
      </w:r>
      <w:r w:rsidR="00DB087E">
        <w:t xml:space="preserve">. </w:t>
      </w:r>
      <w:r w:rsidRPr="00E31D7C">
        <w:t xml:space="preserve">Při analýze frekvence dopravy v rámci jednotlivých sčítání je zřejmý trend </w:t>
      </w:r>
      <w:r w:rsidR="00DB087E">
        <w:t>vysoké</w:t>
      </w:r>
      <w:r w:rsidRPr="00E31D7C">
        <w:t xml:space="preserve"> intenzity dopravy na dané komunikaci</w:t>
      </w:r>
      <w:r w:rsidR="008F7950">
        <w:t>, v posledních letech pak došlo k rapidnímu nárůstu intenzity dopravy na dané komunikaci</w:t>
      </w:r>
      <w:r w:rsidRPr="00BB03E5">
        <w:t>.</w:t>
      </w:r>
    </w:p>
    <w:p w14:paraId="16E57146" w14:textId="5CE5B09A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 xml:space="preserve">V roce 2010 bylo při sčítání </w:t>
      </w:r>
      <w:r w:rsidR="00DB087E">
        <w:t xml:space="preserve">podél silnice </w:t>
      </w:r>
      <w:r w:rsidR="008F7950">
        <w:t xml:space="preserve">II/483 </w:t>
      </w:r>
      <w:r w:rsidRPr="00346FA9">
        <w:t xml:space="preserve">zaznamenáno </w:t>
      </w:r>
      <w:r w:rsidR="008F7950">
        <w:rPr>
          <w:b/>
        </w:rPr>
        <w:t>5334</w:t>
      </w:r>
      <w:r w:rsidRPr="00DB087E">
        <w:rPr>
          <w:b/>
        </w:rPr>
        <w:t xml:space="preserve"> aut/den.</w:t>
      </w:r>
    </w:p>
    <w:p w14:paraId="22127244" w14:textId="6E9948B1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>V roce 2016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5</w:t>
      </w:r>
      <w:r w:rsidR="008F7950">
        <w:rPr>
          <w:b/>
        </w:rPr>
        <w:t>588</w:t>
      </w:r>
      <w:r w:rsidRPr="00DB087E">
        <w:rPr>
          <w:b/>
        </w:rPr>
        <w:t xml:space="preserve"> aut/den</w:t>
      </w:r>
      <w:r w:rsidR="00DB087E">
        <w:t>.</w:t>
      </w:r>
    </w:p>
    <w:p w14:paraId="78F1E656" w14:textId="52F61381" w:rsidR="00F530E5" w:rsidRDefault="00F530E5" w:rsidP="00DB087E">
      <w:pPr>
        <w:pStyle w:val="Odstavecseseznamem"/>
        <w:numPr>
          <w:ilvl w:val="0"/>
          <w:numId w:val="26"/>
        </w:numPr>
      </w:pPr>
      <w:r w:rsidRPr="00346FA9">
        <w:t>V roce 2020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6</w:t>
      </w:r>
      <w:r w:rsidR="008F7950">
        <w:rPr>
          <w:b/>
        </w:rPr>
        <w:t>947</w:t>
      </w:r>
      <w:r w:rsidRPr="00DB087E">
        <w:rPr>
          <w:b/>
        </w:rPr>
        <w:t xml:space="preserve"> aut/den</w:t>
      </w:r>
      <w:r w:rsidRPr="00346FA9">
        <w:t>.</w:t>
      </w:r>
    </w:p>
    <w:p w14:paraId="54DF854B" w14:textId="1AAA4B93" w:rsidR="003C13E1" w:rsidRDefault="00D92408" w:rsidP="00F530E5">
      <w:pPr>
        <w:jc w:val="left"/>
      </w:pPr>
      <w:r w:rsidRPr="00D92408">
        <w:rPr>
          <w:noProof/>
        </w:rPr>
        <w:lastRenderedPageBreak/>
        <w:drawing>
          <wp:inline distT="0" distB="0" distL="0" distR="0" wp14:anchorId="12220B0A" wp14:editId="11CBFC45">
            <wp:extent cx="4888800" cy="3287740"/>
            <wp:effectExtent l="19050" t="19050" r="26670" b="273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28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04644" w14:textId="369C34A3" w:rsidR="00BD4848" w:rsidRDefault="00DB087E" w:rsidP="00613775">
      <w:pPr>
        <w:pStyle w:val="Titulek"/>
      </w:pPr>
      <w:bookmarkStart w:id="14" w:name="_Toc168305237"/>
      <w:r>
        <w:t xml:space="preserve">Obrázek </w:t>
      </w:r>
      <w:r w:rsidR="00781CDC">
        <w:fldChar w:fldCharType="begin"/>
      </w:r>
      <w:r w:rsidR="00781CDC">
        <w:instrText xml:space="preserve"> SEQ Obrázek \* ARABIC </w:instrText>
      </w:r>
      <w:r w:rsidR="00781CDC">
        <w:fldChar w:fldCharType="separate"/>
      </w:r>
      <w:r w:rsidR="00B93686">
        <w:rPr>
          <w:noProof/>
        </w:rPr>
        <w:t>5</w:t>
      </w:r>
      <w:r w:rsidR="00781CDC">
        <w:rPr>
          <w:noProof/>
        </w:rPr>
        <w:fldChar w:fldCharType="end"/>
      </w:r>
      <w:r>
        <w:t xml:space="preserve"> Sčítání dopravy ŘSD – obec </w:t>
      </w:r>
      <w:r w:rsidR="00D92408">
        <w:t>Kunčice pod Ondřejníkem; z</w:t>
      </w:r>
      <w:r w:rsidR="003C13E1" w:rsidRPr="00FB07F5">
        <w:t xml:space="preserve">droj: vlastní zpracování </w:t>
      </w:r>
      <w:hyperlink r:id="rId23" w:history="1">
        <w:r w:rsidR="00BD4848" w:rsidRPr="00521890">
          <w:rPr>
            <w:rStyle w:val="Hypertextovodkaz"/>
          </w:rPr>
          <w:t>https://scitani.rsd.cz/</w:t>
        </w:r>
        <w:bookmarkEnd w:id="14"/>
      </w:hyperlink>
    </w:p>
    <w:p w14:paraId="6DFC471D" w14:textId="68C3D6B8" w:rsidR="00EC12B9" w:rsidRDefault="00DB087E" w:rsidP="00EC12B9">
      <w:r>
        <w:t xml:space="preserve">Vysokou frekvenci dopravy je možné sledovat </w:t>
      </w:r>
      <w:r w:rsidR="00F530E5">
        <w:t xml:space="preserve">v rámci celé okolní lokality, neboť zvýšení počtu aut zaznamenávají všechny okolní obce vč. obce </w:t>
      </w:r>
      <w:r w:rsidR="00D92408">
        <w:t>Kunčice pod Ondřejníkem</w:t>
      </w:r>
      <w:r>
        <w:t>.</w:t>
      </w:r>
      <w:r w:rsidR="00613775">
        <w:t xml:space="preserve"> </w:t>
      </w:r>
      <w:r w:rsidR="00EC12B9">
        <w:t xml:space="preserve">Z výše provedeného sčítání intenzity dopravy na silnici </w:t>
      </w:r>
      <w:r w:rsidR="00D92408">
        <w:t>II/483</w:t>
      </w:r>
      <w:r w:rsidR="00EC12B9">
        <w:t xml:space="preserve"> vyplývá, že se jedná o velmi frekventovanou silnici. Řešený úsek v rámci katastru obce </w:t>
      </w:r>
      <w:r w:rsidR="00AA0248">
        <w:t xml:space="preserve">Kunčice pod Ondřejníkem </w:t>
      </w:r>
      <w:r w:rsidR="00EC12B9">
        <w:t xml:space="preserve">je hojně využíván </w:t>
      </w:r>
      <w:r w:rsidR="00AA0248">
        <w:t xml:space="preserve">všemi obyvateli obce a </w:t>
      </w:r>
      <w:r w:rsidR="00EC12B9">
        <w:t xml:space="preserve">návštěvníky, a to zejména turisty, kteří v nemalém počtu </w:t>
      </w:r>
      <w:r w:rsidR="00AA0248">
        <w:t>vyhledávají místní atraktivity</w:t>
      </w:r>
      <w:r w:rsidR="00EC12B9">
        <w:t xml:space="preserve">. </w:t>
      </w:r>
    </w:p>
    <w:p w14:paraId="0180ABDA" w14:textId="1006A4DB" w:rsidR="001D095B" w:rsidRDefault="001D095B" w:rsidP="00EC12B9">
      <w:r>
        <w:t>Z níže uvedené tabulky je zřejmá struktura vysoké frekvence dopravy v rámci sčítání dopravy v roce 2020.</w:t>
      </w:r>
    </w:p>
    <w:p w14:paraId="69EF2791" w14:textId="503772A1" w:rsidR="001D095B" w:rsidRDefault="00AA0248" w:rsidP="00EC12B9">
      <w:r w:rsidRPr="00AA0248">
        <w:rPr>
          <w:noProof/>
        </w:rPr>
        <w:drawing>
          <wp:inline distT="0" distB="0" distL="0" distR="0" wp14:anchorId="7A3572EF" wp14:editId="5307379E">
            <wp:extent cx="5760720" cy="2771956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9A37" w14:textId="410BB95A" w:rsidR="00AA0248" w:rsidRDefault="00AA0248" w:rsidP="00AA0248">
      <w:pPr>
        <w:pStyle w:val="Titulek"/>
      </w:pPr>
      <w:r>
        <w:t>Tabulka 1 Sčítání dopravy na silnici II/483 v roce 2020; zdroj:</w:t>
      </w:r>
      <w:r w:rsidRPr="00AA0248">
        <w:t xml:space="preserve"> </w:t>
      </w:r>
      <w:hyperlink r:id="rId25" w:history="1">
        <w:r w:rsidRPr="00521890">
          <w:rPr>
            <w:rStyle w:val="Hypertextovodkaz"/>
          </w:rPr>
          <w:t>https://scitani.rsd.cz/</w:t>
        </w:r>
      </w:hyperlink>
      <w:r>
        <w:t xml:space="preserve">  </w:t>
      </w:r>
    </w:p>
    <w:p w14:paraId="79DAAA22" w14:textId="23ADB5B4" w:rsidR="001D095B" w:rsidRDefault="001D095B" w:rsidP="00EC12B9">
      <w:r>
        <w:t>Z tabulky vyplývá, že z celkového průměrného počtu 6</w:t>
      </w:r>
      <w:r w:rsidR="00AA0248">
        <w:t>947</w:t>
      </w:r>
      <w:r>
        <w:t xml:space="preserve"> aut/den tvoří:</w:t>
      </w:r>
    </w:p>
    <w:p w14:paraId="62D5FD3E" w14:textId="7A1E2136" w:rsidR="001D095B" w:rsidRDefault="00AA0248" w:rsidP="001D095B">
      <w:pPr>
        <w:pStyle w:val="Odstavecseseznamem"/>
        <w:numPr>
          <w:ilvl w:val="0"/>
          <w:numId w:val="29"/>
        </w:numPr>
      </w:pPr>
      <w:r>
        <w:t>324</w:t>
      </w:r>
      <w:r w:rsidR="001D095B">
        <w:t xml:space="preserve"> aut typu </w:t>
      </w:r>
      <w:r w:rsidR="001D095B" w:rsidRPr="001D095B">
        <w:t>Lehká</w:t>
      </w:r>
      <w:r w:rsidR="001D095B">
        <w:t xml:space="preserve"> </w:t>
      </w:r>
      <w:r w:rsidR="001D095B" w:rsidRPr="001D095B">
        <w:t>nákladní vozidla (užitečná hmotnost do 3,5 t / celková hmotnost do 7,5 t) bez přívěsů i s</w:t>
      </w:r>
      <w:r w:rsidR="001D095B">
        <w:t> </w:t>
      </w:r>
      <w:r w:rsidR="001D095B" w:rsidRPr="001D095B">
        <w:t>přívěsy</w:t>
      </w:r>
    </w:p>
    <w:p w14:paraId="692D1340" w14:textId="374A13F7" w:rsidR="001D095B" w:rsidRDefault="00AA0248" w:rsidP="001D095B">
      <w:pPr>
        <w:pStyle w:val="Odstavecseseznamem"/>
        <w:numPr>
          <w:ilvl w:val="0"/>
          <w:numId w:val="29"/>
        </w:numPr>
      </w:pPr>
      <w:r>
        <w:lastRenderedPageBreak/>
        <w:t>91</w:t>
      </w:r>
      <w:r w:rsidR="001D095B">
        <w:t xml:space="preserve"> aut typu </w:t>
      </w:r>
      <w:r w:rsidR="001D095B" w:rsidRPr="001D095B">
        <w:t>Střední</w:t>
      </w:r>
      <w:r w:rsidR="001D095B">
        <w:t xml:space="preserve"> </w:t>
      </w:r>
      <w:r w:rsidR="001D095B" w:rsidRPr="001D095B">
        <w:t>nákladní vozidla (užitečná hmotnost 3,5 – 10t / celková hmotnost 7,5 – 20 t)</w:t>
      </w:r>
      <w:r w:rsidR="001D095B">
        <w:t xml:space="preserve"> bez přívěsů i s přívěsy</w:t>
      </w:r>
    </w:p>
    <w:p w14:paraId="2AB9F3E6" w14:textId="68B24CFB" w:rsidR="001D095B" w:rsidRDefault="00AA0248" w:rsidP="001D095B">
      <w:pPr>
        <w:pStyle w:val="Odstavecseseznamem"/>
        <w:numPr>
          <w:ilvl w:val="0"/>
          <w:numId w:val="29"/>
        </w:numPr>
      </w:pPr>
      <w:r>
        <w:t>32</w:t>
      </w:r>
      <w:r w:rsidR="001D095B">
        <w:t xml:space="preserve"> aut typu </w:t>
      </w:r>
      <w:r w:rsidR="001D095B" w:rsidRPr="001D095B">
        <w:t>Těžká</w:t>
      </w:r>
      <w:r w:rsidR="001D095B">
        <w:t xml:space="preserve"> </w:t>
      </w:r>
      <w:r w:rsidR="001D095B" w:rsidRPr="001D095B">
        <w:t>nákladní vozidla (užitečná hmotnost nad 10t / celková hmotnost nad 20 t)</w:t>
      </w:r>
      <w:r w:rsidR="001D095B">
        <w:t xml:space="preserve"> bez přívěsů i s přívěsy</w:t>
      </w:r>
    </w:p>
    <w:p w14:paraId="6040BEE2" w14:textId="641242F7" w:rsidR="001D095B" w:rsidRDefault="00AA0248" w:rsidP="001D095B">
      <w:pPr>
        <w:pStyle w:val="Odstavecseseznamem"/>
        <w:numPr>
          <w:ilvl w:val="0"/>
          <w:numId w:val="29"/>
        </w:numPr>
      </w:pPr>
      <w:r>
        <w:t>58</w:t>
      </w:r>
      <w:r w:rsidR="001D095B">
        <w:t xml:space="preserve"> </w:t>
      </w:r>
      <w:r w:rsidR="001D095B" w:rsidRPr="001D095B">
        <w:t>Návěsov</w:t>
      </w:r>
      <w:r w:rsidR="001D095B">
        <w:t>ých</w:t>
      </w:r>
      <w:r w:rsidR="001D095B" w:rsidRPr="001D095B">
        <w:t xml:space="preserve"> souprav nákladních vozidel</w:t>
      </w:r>
    </w:p>
    <w:p w14:paraId="14871179" w14:textId="2A4A7E4A" w:rsidR="001D095B" w:rsidRDefault="00AA0248" w:rsidP="001D095B">
      <w:pPr>
        <w:pStyle w:val="Odstavecseseznamem"/>
        <w:numPr>
          <w:ilvl w:val="0"/>
          <w:numId w:val="29"/>
        </w:numPr>
      </w:pPr>
      <w:r>
        <w:t>22</w:t>
      </w:r>
      <w:r w:rsidR="001D095B">
        <w:t xml:space="preserve"> autobusů</w:t>
      </w:r>
    </w:p>
    <w:p w14:paraId="63CD94AB" w14:textId="5CC25A27" w:rsidR="001D095B" w:rsidRDefault="001D095B" w:rsidP="001D095B">
      <w:pPr>
        <w:pStyle w:val="Odstavecseseznamem"/>
        <w:numPr>
          <w:ilvl w:val="0"/>
          <w:numId w:val="29"/>
        </w:numPr>
      </w:pPr>
      <w:r>
        <w:t>atd.</w:t>
      </w:r>
    </w:p>
    <w:p w14:paraId="270972C5" w14:textId="0EF868F8" w:rsidR="001D095B" w:rsidRDefault="001D095B" w:rsidP="001D095B">
      <w:r>
        <w:t xml:space="preserve">Celkově tedy </w:t>
      </w:r>
      <w:r w:rsidR="00AA0248">
        <w:t>527</w:t>
      </w:r>
      <w:r>
        <w:t xml:space="preserve"> těžkých vozidel/den, což tvoří </w:t>
      </w:r>
      <w:r w:rsidR="006F1543">
        <w:t xml:space="preserve">cca </w:t>
      </w:r>
      <w:r w:rsidR="00AA0248">
        <w:t>7,6</w:t>
      </w:r>
      <w:r w:rsidR="006F1543">
        <w:t xml:space="preserve"> % všech vozidel.</w:t>
      </w:r>
    </w:p>
    <w:p w14:paraId="4B6781CA" w14:textId="77777777" w:rsidR="003B3B41" w:rsidRDefault="003B3B41" w:rsidP="001D095B"/>
    <w:p w14:paraId="1DE81AD0" w14:textId="6C16644F" w:rsidR="009F746B" w:rsidRPr="009F746B" w:rsidRDefault="00346FA9" w:rsidP="00E31D7C">
      <w:pPr>
        <w:pStyle w:val="Nadpis1"/>
        <w:numPr>
          <w:ilvl w:val="0"/>
          <w:numId w:val="10"/>
        </w:numPr>
      </w:pPr>
      <w:bookmarkStart w:id="15" w:name="_Toc168309310"/>
      <w:r>
        <w:t>STRATEGIE</w:t>
      </w:r>
      <w:bookmarkEnd w:id="15"/>
    </w:p>
    <w:p w14:paraId="5C6044EE" w14:textId="4AEB787D" w:rsidR="00C84D61" w:rsidRDefault="00C84D61" w:rsidP="00E31D7C">
      <w:r>
        <w:t>Strategii obce je dosáhnout cílů do r</w:t>
      </w:r>
      <w:r w:rsidR="0081520B">
        <w:t xml:space="preserve">oku </w:t>
      </w:r>
      <w:r w:rsidR="004D6296">
        <w:t>20</w:t>
      </w:r>
      <w:r w:rsidR="003E6AC0">
        <w:t>30</w:t>
      </w:r>
      <w:r w:rsidR="0081520B">
        <w:t>, které si předem určila</w:t>
      </w:r>
      <w:r>
        <w:t>. Tato strategie v rámci zaměření na dopravní infrastrukturu vychází mimo j</w:t>
      </w:r>
      <w:r w:rsidR="007B7358">
        <w:t xml:space="preserve">iné také </w:t>
      </w:r>
      <w:r>
        <w:t>z analýzy nehodovosti</w:t>
      </w:r>
      <w:r w:rsidR="00340366">
        <w:t xml:space="preserve"> a frekvence dopravy</w:t>
      </w:r>
      <w:r>
        <w:t xml:space="preserve">. Právě nehodovost </w:t>
      </w:r>
      <w:r w:rsidR="007B7358">
        <w:t xml:space="preserve">a zvýšení frekvence dopravy </w:t>
      </w:r>
      <w:r>
        <w:t>byla jedním z faktorů, které ovlivnily sestavení akčních plánů realizace investičních záměrů v obci v oblasti dopravní infrastruktury.</w:t>
      </w:r>
    </w:p>
    <w:p w14:paraId="493FD100" w14:textId="2E5EA94F" w:rsidR="00C84D61" w:rsidRDefault="00340366" w:rsidP="00E31D7C">
      <w:r>
        <w:t xml:space="preserve">Prioritou obce v rámci dopravy je </w:t>
      </w:r>
      <w:r w:rsidR="007B7358">
        <w:t>oprav</w:t>
      </w:r>
      <w:r w:rsidRPr="00340366">
        <w:t>a místních komunikací</w:t>
      </w:r>
      <w:r w:rsidR="00AE5AD1">
        <w:t>, mostů</w:t>
      </w:r>
      <w:r w:rsidRPr="00340366">
        <w:t xml:space="preserve"> a zvýšení bezpečnosti silničního provozu</w:t>
      </w:r>
      <w:r>
        <w:t xml:space="preserve">. </w:t>
      </w:r>
      <w:r w:rsidR="00AE5AD1">
        <w:t xml:space="preserve">V rámci možností jsou navazujícím cílem opravy účelových komunikací v majetku obce. </w:t>
      </w:r>
      <w:r w:rsidRPr="00340366">
        <w:t>Strategie je koncipo</w:t>
      </w:r>
      <w:r w:rsidR="007B7358">
        <w:t>vána jako soubor cílů a opatření.</w:t>
      </w:r>
      <w:r w:rsidR="00E31D7C">
        <w:t xml:space="preserve"> </w:t>
      </w:r>
      <w:r w:rsidR="00C84D61">
        <w:t>Obec se zavázala k záměru p</w:t>
      </w:r>
      <w:r w:rsidR="00B108A2">
        <w:t>ořizovat prvky zvyšující dopravní bezpeč</w:t>
      </w:r>
      <w:r w:rsidR="00C84D61">
        <w:t>nost, především v</w:t>
      </w:r>
      <w:r w:rsidR="00D4311B">
        <w:t> rizikových lokalitách – viz výše</w:t>
      </w:r>
      <w:r w:rsidR="00C84D61">
        <w:t xml:space="preserve">. </w:t>
      </w:r>
    </w:p>
    <w:p w14:paraId="2D637387" w14:textId="77777777" w:rsidR="0098392C" w:rsidRDefault="0098392C" w:rsidP="00E31D7C"/>
    <w:p w14:paraId="3041BD79" w14:textId="77777777" w:rsidR="00C84D61" w:rsidRDefault="00C84D61" w:rsidP="00E31D7C">
      <w:pPr>
        <w:pStyle w:val="Nadpis1"/>
        <w:numPr>
          <w:ilvl w:val="0"/>
          <w:numId w:val="10"/>
        </w:numPr>
      </w:pPr>
      <w:bookmarkStart w:id="16" w:name="_Toc168309311"/>
      <w:bookmarkStart w:id="17" w:name="_Hlk168659020"/>
      <w:r>
        <w:t>AKČNÍ PLÁN</w:t>
      </w:r>
      <w:bookmarkEnd w:id="16"/>
    </w:p>
    <w:p w14:paraId="1A2BF52F" w14:textId="2E1DB90F" w:rsidR="00947A59" w:rsidRDefault="00A56FBE" w:rsidP="00947A59">
      <w:r w:rsidRPr="00E31D7C">
        <w:t>Akční plán obce</w:t>
      </w:r>
      <w:r w:rsidR="004D6296">
        <w:t xml:space="preserve"> </w:t>
      </w:r>
      <w:r w:rsidR="00203571">
        <w:t>Kunčice pod Ondřejníkem</w:t>
      </w:r>
      <w:r w:rsidR="00203571" w:rsidRPr="00E31D7C">
        <w:t xml:space="preserve"> </w:t>
      </w:r>
      <w:r w:rsidRPr="00E31D7C">
        <w:t xml:space="preserve">obsahuje soubor projektů, jejichž realizace povede k naplnění cílů Strategie. Obec </w:t>
      </w:r>
      <w:r w:rsidR="00203571">
        <w:t>Kunčice pod Ondřejníkem</w:t>
      </w:r>
      <w:r w:rsidR="00203571" w:rsidRPr="00E31D7C">
        <w:t xml:space="preserve"> </w:t>
      </w:r>
      <w:r w:rsidR="00203571">
        <w:t xml:space="preserve">chce </w:t>
      </w:r>
      <w:r w:rsidRPr="00E31D7C">
        <w:t xml:space="preserve">do roku </w:t>
      </w:r>
      <w:r w:rsidR="00947A59">
        <w:t>20</w:t>
      </w:r>
      <w:r w:rsidR="0098392C">
        <w:t>30</w:t>
      </w:r>
      <w:r w:rsidR="00040215">
        <w:t xml:space="preserve"> postupně realizovat, příp. alespoň rozpracovat dílčí projekty obsažené v akčním plánu.</w:t>
      </w:r>
    </w:p>
    <w:p w14:paraId="5E173E45" w14:textId="6C96DAE2" w:rsidR="00D70F4B" w:rsidRDefault="00A14257" w:rsidP="00323550">
      <w:pPr>
        <w:jc w:val="center"/>
        <w:rPr>
          <w:b/>
          <w:bCs/>
        </w:rPr>
      </w:pPr>
      <w:r w:rsidRPr="00323550">
        <w:rPr>
          <w:b/>
          <w:bCs/>
        </w:rPr>
        <w:t>Akční plán v oblasti dopravy zahrnuje</w:t>
      </w:r>
      <w:r w:rsidR="00323550">
        <w:rPr>
          <w:b/>
          <w:bCs/>
        </w:rPr>
        <w:t>:</w:t>
      </w:r>
    </w:p>
    <w:p w14:paraId="038B21D4" w14:textId="0EBB1243" w:rsidR="00323550" w:rsidRP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Výstavbu, údržbu a obnovu chodníků:</w:t>
      </w:r>
    </w:p>
    <w:p w14:paraId="34B60A44" w14:textId="1FE8B5EA" w:rsidR="00323550" w:rsidRDefault="00323550" w:rsidP="00323550">
      <w:pPr>
        <w:pStyle w:val="Odstavecseseznamem"/>
        <w:numPr>
          <w:ilvl w:val="1"/>
          <w:numId w:val="34"/>
        </w:numPr>
      </w:pPr>
      <w:r>
        <w:t>Nový c</w:t>
      </w:r>
      <w:r w:rsidR="00F840DC" w:rsidRPr="00F840DC">
        <w:t xml:space="preserve">hodník </w:t>
      </w:r>
      <w:r w:rsidR="00AE5AD1">
        <w:t xml:space="preserve">okolo </w:t>
      </w:r>
      <w:r>
        <w:t xml:space="preserve">místní komunikace </w:t>
      </w:r>
      <w:r w:rsidR="00AE5AD1">
        <w:t xml:space="preserve">MK2a </w:t>
      </w:r>
      <w:r w:rsidR="00F840DC" w:rsidRPr="00F840DC">
        <w:t xml:space="preserve">od železničního přejezdu k </w:t>
      </w:r>
      <w:r w:rsidR="00AE5AD1">
        <w:t>R</w:t>
      </w:r>
      <w:r w:rsidR="00F840DC" w:rsidRPr="00F840DC">
        <w:t>ehabilitačnímu centru Čeladná</w:t>
      </w:r>
      <w:r>
        <w:t>.</w:t>
      </w:r>
    </w:p>
    <w:p w14:paraId="3AFB7120" w14:textId="11F8A4B3" w:rsidR="00323550" w:rsidRDefault="00323550" w:rsidP="00323550">
      <w:pPr>
        <w:pStyle w:val="Odstavecseseznamem"/>
        <w:numPr>
          <w:ilvl w:val="1"/>
          <w:numId w:val="34"/>
        </w:numPr>
      </w:pPr>
      <w:r>
        <w:t>Nový c</w:t>
      </w:r>
      <w:r w:rsidR="00F840DC" w:rsidRPr="00F840DC">
        <w:t>hodník kolem silnice I</w:t>
      </w:r>
      <w:r w:rsidR="004E48E6">
        <w:t>I</w:t>
      </w:r>
      <w:r w:rsidR="00F840DC" w:rsidRPr="00F840DC">
        <w:t>I/</w:t>
      </w:r>
      <w:r w:rsidR="00F840DC" w:rsidRPr="00AE5AD1">
        <w:t xml:space="preserve">48310 v Kunčicích pod Ondřejníkem (úsek od kostela </w:t>
      </w:r>
      <w:r w:rsidR="00AE5AD1" w:rsidRPr="00AE5AD1">
        <w:t xml:space="preserve">sv. Maří Magdalény </w:t>
      </w:r>
      <w:r w:rsidR="00F840DC" w:rsidRPr="00AE5AD1">
        <w:t>– směr Tichá)</w:t>
      </w:r>
      <w:r>
        <w:t>. Stavba chodníku je plánována na více etap.</w:t>
      </w:r>
    </w:p>
    <w:p w14:paraId="4693B9D7" w14:textId="082E9B90" w:rsidR="00323550" w:rsidRDefault="00323550" w:rsidP="00323550">
      <w:pPr>
        <w:pStyle w:val="Odstavecseseznamem"/>
        <w:numPr>
          <w:ilvl w:val="1"/>
          <w:numId w:val="34"/>
        </w:numPr>
      </w:pPr>
      <w:r>
        <w:t>Nový c</w:t>
      </w:r>
      <w:r w:rsidRPr="00F840DC">
        <w:t xml:space="preserve">hodník kolem </w:t>
      </w:r>
      <w:r>
        <w:t xml:space="preserve">místní komunikace MK5a od Kostela </w:t>
      </w:r>
      <w:r w:rsidRPr="00AE5AD1">
        <w:t>sv. Maří Magdalény</w:t>
      </w:r>
      <w:r>
        <w:t xml:space="preserve"> – směr Humbarek.</w:t>
      </w:r>
    </w:p>
    <w:p w14:paraId="0601C2A3" w14:textId="40C0E6BE" w:rsidR="00323550" w:rsidRDefault="00323550" w:rsidP="00323550">
      <w:pPr>
        <w:pStyle w:val="Odstavecseseznamem"/>
        <w:numPr>
          <w:ilvl w:val="1"/>
          <w:numId w:val="34"/>
        </w:numPr>
      </w:pPr>
      <w:r>
        <w:t xml:space="preserve">Obnova stávajícího </w:t>
      </w:r>
      <w:r w:rsidR="00EF431E">
        <w:t xml:space="preserve">asfaltového </w:t>
      </w:r>
      <w:r>
        <w:t xml:space="preserve">chodníku pod RCČ (a Lara), okolo krajské komunikace </w:t>
      </w:r>
      <w:r w:rsidRPr="00F840DC">
        <w:t>II/</w:t>
      </w:r>
      <w:r w:rsidRPr="00AE5AD1">
        <w:t>483</w:t>
      </w:r>
      <w:r>
        <w:t xml:space="preserve">. </w:t>
      </w:r>
    </w:p>
    <w:p w14:paraId="504487C8" w14:textId="741E4CCB" w:rsidR="00EF431E" w:rsidRDefault="00EF431E" w:rsidP="00EF431E">
      <w:pPr>
        <w:pStyle w:val="Odstavecseseznamem"/>
        <w:numPr>
          <w:ilvl w:val="1"/>
          <w:numId w:val="34"/>
        </w:numPr>
      </w:pPr>
      <w:r>
        <w:t xml:space="preserve">Obnova stávajícího asfaltového chodníku pod Obecním úřadem, okolo krajské komunikace </w:t>
      </w:r>
      <w:r w:rsidRPr="00F840DC">
        <w:t>II/</w:t>
      </w:r>
      <w:r w:rsidRPr="00AE5AD1">
        <w:t>483</w:t>
      </w:r>
      <w:r>
        <w:t xml:space="preserve"> a dále okolo komunikace </w:t>
      </w:r>
      <w:r w:rsidRPr="00F840DC">
        <w:t>II</w:t>
      </w:r>
      <w:r>
        <w:t>I</w:t>
      </w:r>
      <w:r w:rsidRPr="00F840DC">
        <w:t>/</w:t>
      </w:r>
      <w:r w:rsidRPr="00AE5AD1">
        <w:t>483</w:t>
      </w:r>
      <w:r>
        <w:t xml:space="preserve">10. </w:t>
      </w:r>
    </w:p>
    <w:p w14:paraId="087B48E6" w14:textId="6717AA99" w:rsidR="00323550" w:rsidRDefault="00323550" w:rsidP="00323550">
      <w:pPr>
        <w:pStyle w:val="Odstavecseseznamem"/>
        <w:numPr>
          <w:ilvl w:val="1"/>
          <w:numId w:val="34"/>
        </w:numPr>
      </w:pPr>
      <w:r w:rsidRPr="00F840DC">
        <w:t xml:space="preserve">Chodník kolem </w:t>
      </w:r>
      <w:r>
        <w:t xml:space="preserve">silnice </w:t>
      </w:r>
      <w:r w:rsidRPr="00F840DC">
        <w:t>II/</w:t>
      </w:r>
      <w:r w:rsidRPr="00AE5AD1">
        <w:t>483</w:t>
      </w:r>
      <w:r>
        <w:t xml:space="preserve"> od Humbarku – směr Rakovec (zde s ohledem na budoucí plánování přeložky silnice </w:t>
      </w:r>
      <w:r w:rsidRPr="00F840DC">
        <w:t>II/</w:t>
      </w:r>
      <w:r w:rsidRPr="00AE5AD1">
        <w:t>483</w:t>
      </w:r>
      <w:r>
        <w:t>).</w:t>
      </w:r>
    </w:p>
    <w:p w14:paraId="656C50DA" w14:textId="77777777" w:rsidR="00323550" w:rsidRDefault="00323550" w:rsidP="00323550">
      <w:pPr>
        <w:pStyle w:val="Odstavecseseznamem"/>
        <w:ind w:left="1440"/>
      </w:pPr>
    </w:p>
    <w:p w14:paraId="4155B47F" w14:textId="77777777" w:rsidR="00323550" w:rsidRP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Autobusové zastávky a zálivy</w:t>
      </w:r>
    </w:p>
    <w:p w14:paraId="61E843A1" w14:textId="39CEF3D1" w:rsidR="00AE5AD1" w:rsidRDefault="00323550" w:rsidP="00323550">
      <w:pPr>
        <w:pStyle w:val="Odstavecseseznamem"/>
        <w:numPr>
          <w:ilvl w:val="1"/>
          <w:numId w:val="34"/>
        </w:numPr>
      </w:pPr>
      <w:r>
        <w:t>Nový a</w:t>
      </w:r>
      <w:r w:rsidR="00AE5AD1">
        <w:t>utobusový záliv s</w:t>
      </w:r>
      <w:r w:rsidR="003B3B41">
        <w:t xml:space="preserve"> autobusovou </w:t>
      </w:r>
      <w:r w:rsidR="00AE5AD1">
        <w:t xml:space="preserve">zastávkou v oblasti </w:t>
      </w:r>
      <w:r>
        <w:t>zastávky „</w:t>
      </w:r>
      <w:r w:rsidR="00AE5AD1">
        <w:t>Hučadlo</w:t>
      </w:r>
      <w:r>
        <w:t>“.</w:t>
      </w:r>
    </w:p>
    <w:p w14:paraId="3FA0C923" w14:textId="79DDD40D" w:rsidR="00323550" w:rsidRDefault="00323550" w:rsidP="00323550">
      <w:pPr>
        <w:pStyle w:val="Odstavecseseznamem"/>
        <w:numPr>
          <w:ilvl w:val="1"/>
          <w:numId w:val="34"/>
        </w:numPr>
      </w:pPr>
      <w:r>
        <w:t>Přestavba autobusové točny a nová zastávka „Železniční stanice“.</w:t>
      </w:r>
    </w:p>
    <w:p w14:paraId="25716C8E" w14:textId="093BFB53" w:rsidR="00B93686" w:rsidRDefault="00323550" w:rsidP="00B93686">
      <w:pPr>
        <w:pStyle w:val="Odstavecseseznamem"/>
        <w:numPr>
          <w:ilvl w:val="1"/>
          <w:numId w:val="34"/>
        </w:numPr>
      </w:pPr>
      <w:r>
        <w:t>Přestavba autobusové točny a rekonstrukce zastávky „Točna“.</w:t>
      </w:r>
      <w:r w:rsidR="00EF431E">
        <w:br/>
      </w:r>
    </w:p>
    <w:p w14:paraId="675466D8" w14:textId="254AF7DC" w:rsidR="00323550" w:rsidRPr="00323550" w:rsidRDefault="00B93686" w:rsidP="00323550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Přechody pro chodce</w:t>
      </w:r>
    </w:p>
    <w:p w14:paraId="66FCB7AD" w14:textId="77777777" w:rsidR="00B93686" w:rsidRDefault="00B93686" w:rsidP="00B93686">
      <w:pPr>
        <w:pStyle w:val="Odstavecseseznamem"/>
        <w:numPr>
          <w:ilvl w:val="1"/>
          <w:numId w:val="34"/>
        </w:numPr>
      </w:pPr>
      <w:r>
        <w:lastRenderedPageBreak/>
        <w:t>Nový přechod pro chodce pod RCČ a u zastávky Skalka (vysoký pohyb obyvatel i pacientů)</w:t>
      </w:r>
    </w:p>
    <w:p w14:paraId="3FF06D61" w14:textId="0CB3C030" w:rsidR="00323550" w:rsidRDefault="00B93686" w:rsidP="00B93686">
      <w:pPr>
        <w:pStyle w:val="Odstavecseseznamem"/>
        <w:numPr>
          <w:ilvl w:val="1"/>
          <w:numId w:val="34"/>
        </w:numPr>
      </w:pPr>
      <w:r>
        <w:t xml:space="preserve">Nový přechod pro chodce u </w:t>
      </w:r>
      <w:r w:rsidRPr="00AE5AD1">
        <w:t>od kostela sv. Maří Magdalény</w:t>
      </w:r>
      <w:r>
        <w:t xml:space="preserve"> a zastávky „Kostel“</w:t>
      </w:r>
      <w:r w:rsidR="00F85118">
        <w:t xml:space="preserve"> (v oblasti je vysoký pohyb osob, je zde kostel, prodejna i mateřská škola).</w:t>
      </w:r>
    </w:p>
    <w:p w14:paraId="749763FF" w14:textId="2F6AAD91" w:rsidR="00742751" w:rsidRDefault="00742751" w:rsidP="005427EB">
      <w:pPr>
        <w:pStyle w:val="Odstavecseseznamem"/>
        <w:numPr>
          <w:ilvl w:val="1"/>
          <w:numId w:val="34"/>
        </w:numPr>
      </w:pPr>
      <w:r>
        <w:t>Nový přechod pro chodce u odbočky k vlakovému nádraží, u zastávky „Rozcestí“ (v oblasti je vysoký pohyb osob přestupujících na autobusy, případně vlak).</w:t>
      </w:r>
    </w:p>
    <w:p w14:paraId="36F61742" w14:textId="77777777" w:rsidR="00B93686" w:rsidRDefault="00B93686" w:rsidP="00B93686"/>
    <w:p w14:paraId="4469C964" w14:textId="093484BC" w:rsidR="00B93686" w:rsidRPr="00B93686" w:rsidRDefault="00B93686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B93686">
        <w:rPr>
          <w:b/>
          <w:bCs/>
        </w:rPr>
        <w:t>Kruhové objezdy a úpravy komunikací:</w:t>
      </w:r>
    </w:p>
    <w:p w14:paraId="0451B5AD" w14:textId="523B257E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Humbarku (křížení komunikací </w:t>
      </w:r>
      <w:r w:rsidRPr="00F840DC">
        <w:t>II/</w:t>
      </w:r>
      <w:r w:rsidRPr="00AE5AD1">
        <w:t>483</w:t>
      </w:r>
      <w:r>
        <w:t>, III/4866 a MK5a)</w:t>
      </w:r>
    </w:p>
    <w:p w14:paraId="2AA20917" w14:textId="421A4471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centra obce (Y křižovatka komunikací </w:t>
      </w:r>
      <w:r w:rsidRPr="00F840DC">
        <w:t>II/</w:t>
      </w:r>
      <w:r w:rsidRPr="00AE5AD1">
        <w:t>483</w:t>
      </w:r>
      <w:r>
        <w:t xml:space="preserve"> a </w:t>
      </w:r>
      <w:r w:rsidRPr="00F840DC">
        <w:t>III/</w:t>
      </w:r>
      <w:r w:rsidRPr="00AE5AD1">
        <w:t>483</w:t>
      </w:r>
      <w:r>
        <w:t>10)</w:t>
      </w:r>
    </w:p>
    <w:p w14:paraId="524ED415" w14:textId="79AFD1FE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Humbarku (křížení komunikací </w:t>
      </w:r>
      <w:r w:rsidRPr="00F840DC">
        <w:t>II/</w:t>
      </w:r>
      <w:r w:rsidRPr="00AE5AD1">
        <w:t>483</w:t>
      </w:r>
      <w:r>
        <w:t xml:space="preserve"> a MK</w:t>
      </w:r>
      <w:r w:rsidR="004E48E6">
        <w:t>5a</w:t>
      </w:r>
      <w:r>
        <w:t>)</w:t>
      </w:r>
    </w:p>
    <w:p w14:paraId="392AB0E4" w14:textId="77777777" w:rsidR="00B93686" w:rsidRDefault="00AE5AD1" w:rsidP="00B93686">
      <w:pPr>
        <w:pStyle w:val="Odstavecseseznamem"/>
        <w:numPr>
          <w:ilvl w:val="1"/>
          <w:numId w:val="34"/>
        </w:numPr>
      </w:pPr>
      <w:r>
        <w:t>Rozšiřování komunikací o zpevněnou krajnici (na velmi frekventovaných komunikacích, jako jsou MK46C, MK47C, MK55C, MK4B)</w:t>
      </w:r>
      <w:r w:rsidR="00B93686">
        <w:t>.</w:t>
      </w:r>
    </w:p>
    <w:p w14:paraId="4245860F" w14:textId="5D254584" w:rsidR="00AE5AD1" w:rsidRPr="00F840DC" w:rsidRDefault="00AE5AD1" w:rsidP="00B93686">
      <w:pPr>
        <w:pStyle w:val="Odstavecseseznamem"/>
        <w:numPr>
          <w:ilvl w:val="1"/>
          <w:numId w:val="34"/>
        </w:numPr>
      </w:pPr>
      <w:r>
        <w:t xml:space="preserve"> </w:t>
      </w:r>
      <w:r w:rsidR="00B93686">
        <w:t xml:space="preserve">Rozšiřování komunikací na dvoupruhý provoz (na velmi frekventovaných komunikacích </w:t>
      </w:r>
      <w:r w:rsidR="004E48E6">
        <w:t>zařazených</w:t>
      </w:r>
      <w:r w:rsidR="00B93686">
        <w:t xml:space="preserve"> do </w:t>
      </w:r>
      <w:r w:rsidR="004E48E6">
        <w:t xml:space="preserve">místních komunikací </w:t>
      </w:r>
      <w:r w:rsidR="00B93686">
        <w:t>„</w:t>
      </w:r>
      <w:r w:rsidR="004E48E6">
        <w:t>A</w:t>
      </w:r>
      <w:r w:rsidR="00B93686">
        <w:t>“ a „</w:t>
      </w:r>
      <w:r w:rsidR="004E48E6">
        <w:t>B</w:t>
      </w:r>
      <w:r w:rsidR="00B93686">
        <w:t>“).</w:t>
      </w:r>
      <w:r w:rsidR="00EF431E">
        <w:br/>
      </w:r>
    </w:p>
    <w:p w14:paraId="48B1587B" w14:textId="15A2F0B0" w:rsidR="00B93686" w:rsidRPr="00B93686" w:rsidRDefault="00B93686" w:rsidP="00B93686">
      <w:pPr>
        <w:pStyle w:val="Odstavecseseznamem"/>
        <w:numPr>
          <w:ilvl w:val="0"/>
          <w:numId w:val="34"/>
        </w:numPr>
        <w:rPr>
          <w:b/>
          <w:bCs/>
        </w:rPr>
      </w:pPr>
      <w:bookmarkStart w:id="18" w:name="_Toc168309312"/>
      <w:r>
        <w:rPr>
          <w:b/>
          <w:bCs/>
        </w:rPr>
        <w:t>Oprava a rekonstrukce mostů</w:t>
      </w:r>
      <w:r w:rsidRPr="00B93686">
        <w:rPr>
          <w:b/>
          <w:bCs/>
        </w:rPr>
        <w:t>:</w:t>
      </w:r>
    </w:p>
    <w:bookmarkEnd w:id="17"/>
    <w:p w14:paraId="16D32B5F" w14:textId="77777777" w:rsidR="00B93686" w:rsidRDefault="00B93686" w:rsidP="00B93686">
      <w:pPr>
        <w:pStyle w:val="Odstavecseseznamem"/>
        <w:numPr>
          <w:ilvl w:val="1"/>
          <w:numId w:val="34"/>
        </w:numPr>
      </w:pPr>
      <w:r>
        <w:t>Most U „Lávky“</w:t>
      </w:r>
    </w:p>
    <w:p w14:paraId="7C7F6F4F" w14:textId="77777777" w:rsidR="00EF431E" w:rsidRDefault="00B93686" w:rsidP="00EF431E">
      <w:pPr>
        <w:pStyle w:val="Odstavecseseznamem"/>
        <w:numPr>
          <w:ilvl w:val="1"/>
          <w:numId w:val="34"/>
        </w:numPr>
      </w:pPr>
      <w:r>
        <w:t>Most u „pana Křiváka“</w:t>
      </w:r>
    </w:p>
    <w:p w14:paraId="0EDD24BD" w14:textId="64A8A5B3" w:rsidR="00F85118" w:rsidRPr="00B93686" w:rsidRDefault="00F85118" w:rsidP="00F85118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Bezpečnost dopravy a účastníků silničního provozu</w:t>
      </w:r>
      <w:r w:rsidRPr="00B93686">
        <w:rPr>
          <w:b/>
          <w:bCs/>
        </w:rPr>
        <w:t>:</w:t>
      </w:r>
    </w:p>
    <w:p w14:paraId="54D72812" w14:textId="21B02047" w:rsidR="00F85118" w:rsidRDefault="00F85118" w:rsidP="00F85118">
      <w:pPr>
        <w:pStyle w:val="Odstavecseseznamem"/>
        <w:numPr>
          <w:ilvl w:val="1"/>
          <w:numId w:val="34"/>
        </w:numPr>
      </w:pPr>
      <w:r>
        <w:t>Kamerové systémy</w:t>
      </w:r>
    </w:p>
    <w:p w14:paraId="5D292A55" w14:textId="539F878C" w:rsidR="00F85118" w:rsidRDefault="00F85118" w:rsidP="00F85118">
      <w:pPr>
        <w:pStyle w:val="Odstavecseseznamem"/>
        <w:numPr>
          <w:ilvl w:val="1"/>
          <w:numId w:val="34"/>
        </w:numPr>
      </w:pPr>
      <w:r>
        <w:t>Úsekové měření rychlosti</w:t>
      </w:r>
    </w:p>
    <w:p w14:paraId="50EB6AFB" w14:textId="77777777" w:rsidR="00F85118" w:rsidRDefault="00F85118" w:rsidP="00F85118"/>
    <w:p w14:paraId="37B54B21" w14:textId="0034BCE1" w:rsidR="00D70F4B" w:rsidRDefault="00D70F4B" w:rsidP="002B6EFE">
      <w:pPr>
        <w:pStyle w:val="Nadpis1"/>
      </w:pPr>
      <w:r>
        <w:t>Závěr</w:t>
      </w:r>
      <w:bookmarkEnd w:id="18"/>
    </w:p>
    <w:p w14:paraId="70B6AC2C" w14:textId="331B1BCB" w:rsidR="00D70F4B" w:rsidRPr="00D70F4B" w:rsidRDefault="00D70F4B" w:rsidP="00D70F4B">
      <w:pPr>
        <w:rPr>
          <w:shd w:val="clear" w:color="auto" w:fill="auto"/>
        </w:rPr>
      </w:pPr>
      <w:r>
        <w:rPr>
          <w:shd w:val="clear" w:color="auto" w:fill="auto"/>
        </w:rPr>
        <w:t xml:space="preserve">Dopravní strategie </w:t>
      </w:r>
      <w:r>
        <w:t>na období 202</w:t>
      </w:r>
      <w:r w:rsidR="003E6AC0">
        <w:t>3</w:t>
      </w:r>
      <w:r>
        <w:t xml:space="preserve"> – 20</w:t>
      </w:r>
      <w:r w:rsidR="003E6AC0">
        <w:t>30</w:t>
      </w:r>
      <w:r>
        <w:t xml:space="preserve"> je zpracován</w:t>
      </w:r>
      <w:r w:rsidR="004E4383">
        <w:t>a</w:t>
      </w:r>
      <w:r>
        <w:t xml:space="preserve"> pro potřeby obce jako jeden z účinných nástrojů pro její další rozvoj. Cílem při vytváření tohoto dokumentu bylo pojmenovat priority obce a zvolit taková účinná opatření a aktivity, které povedou k jeho uskutečnění. </w:t>
      </w:r>
    </w:p>
    <w:p w14:paraId="0C63B590" w14:textId="6C25A978" w:rsidR="00D70F4B" w:rsidRDefault="00D70F4B" w:rsidP="00D70F4B">
      <w:r>
        <w:rPr>
          <w:shd w:val="clear" w:color="auto" w:fill="auto"/>
        </w:rPr>
        <w:t xml:space="preserve">Naplnění Dopravní strategie </w:t>
      </w:r>
      <w:r>
        <w:t>202</w:t>
      </w:r>
      <w:r w:rsidR="003E6AC0">
        <w:t>3</w:t>
      </w:r>
      <w:r>
        <w:t xml:space="preserve"> – 20</w:t>
      </w:r>
      <w:r w:rsidR="003E6AC0">
        <w:t>30</w:t>
      </w:r>
      <w:r>
        <w:t xml:space="preserve"> může zásadním způsobem přispět k další významné proměně obce a postupně naplňovat její vizi.</w:t>
      </w:r>
    </w:p>
    <w:p w14:paraId="4C191D9F" w14:textId="1D949BF6" w:rsidR="00D70F4B" w:rsidRPr="00D70F4B" w:rsidRDefault="008C278A" w:rsidP="00D70F4B">
      <w:r>
        <w:t xml:space="preserve">Tento dokument byl schválen Zastupitelstvem obce Kunčice pod Ondřejníkem na svém 11. zasedání dne 23.7.2024 usnesením číslo </w:t>
      </w:r>
      <w:r w:rsidRPr="008C278A">
        <w:t>ZO11/2024/</w:t>
      </w:r>
      <w:r>
        <w:t>5.</w:t>
      </w:r>
    </w:p>
    <w:p w14:paraId="3C413EE1" w14:textId="4076121A" w:rsidR="009F746B" w:rsidRPr="009F746B" w:rsidRDefault="00A56FBE" w:rsidP="00E31D7C">
      <w:pPr>
        <w:pStyle w:val="Nadpis1"/>
      </w:pPr>
      <w:bookmarkStart w:id="19" w:name="_Toc168309313"/>
      <w:r>
        <w:t>Přílohy</w:t>
      </w:r>
      <w:bookmarkEnd w:id="19"/>
    </w:p>
    <w:p w14:paraId="2F063869" w14:textId="602682D5" w:rsidR="00A56FBE" w:rsidRPr="00A56FBE" w:rsidRDefault="00E31D7C" w:rsidP="00E31D7C">
      <w:r>
        <w:t xml:space="preserve">Příloha </w:t>
      </w:r>
      <w:r w:rsidR="00A56FBE">
        <w:t xml:space="preserve">1 </w:t>
      </w:r>
      <w:r w:rsidR="00A56FBE" w:rsidRPr="00A56FBE">
        <w:t>P</w:t>
      </w:r>
      <w:r w:rsidR="00A56FBE" w:rsidRPr="00A56FBE">
        <w:rPr>
          <w:rFonts w:hint="eastAsia"/>
        </w:rPr>
        <w:t>ř</w:t>
      </w:r>
      <w:r w:rsidR="00A56FBE" w:rsidRPr="00A56FBE">
        <w:t>ehled nehod v silni</w:t>
      </w:r>
      <w:r w:rsidR="00A56FBE" w:rsidRPr="00A56FBE">
        <w:rPr>
          <w:rFonts w:hint="eastAsia"/>
        </w:rPr>
        <w:t>č</w:t>
      </w:r>
      <w:r w:rsidR="00A56FBE" w:rsidRPr="00A56FBE">
        <w:t>n</w:t>
      </w:r>
      <w:r w:rsidR="00A56FBE" w:rsidRPr="00A56FBE">
        <w:rPr>
          <w:rFonts w:hint="eastAsia"/>
        </w:rPr>
        <w:t>í</w:t>
      </w:r>
      <w:r w:rsidR="00A56FBE" w:rsidRPr="00A56FBE">
        <w:t>m provozu</w:t>
      </w:r>
    </w:p>
    <w:p w14:paraId="2E16133C" w14:textId="0CA1386E" w:rsidR="009F746B" w:rsidRPr="009F746B" w:rsidRDefault="00CA36A7" w:rsidP="00E31D7C">
      <w:pPr>
        <w:pStyle w:val="Nadpis1"/>
      </w:pPr>
      <w:bookmarkStart w:id="20" w:name="_Toc168309314"/>
      <w:r>
        <w:t>Obrázky</w:t>
      </w:r>
      <w:bookmarkEnd w:id="20"/>
    </w:p>
    <w:p w14:paraId="54E98E28" w14:textId="7BA0329F" w:rsidR="004E4383" w:rsidRPr="004E4383" w:rsidRDefault="00CA36A7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r w:rsidRPr="004E4383">
        <w:rPr>
          <w:rStyle w:val="Hypertextovodkaz"/>
          <w:i/>
          <w:noProof/>
        </w:rPr>
        <w:fldChar w:fldCharType="begin"/>
      </w:r>
      <w:r w:rsidRPr="004E4383">
        <w:rPr>
          <w:rStyle w:val="Hypertextovodkaz"/>
          <w:i/>
          <w:noProof/>
        </w:rPr>
        <w:instrText xml:space="preserve"> TOC \h \z \c "Obrázek" </w:instrText>
      </w:r>
      <w:r w:rsidRPr="004E4383">
        <w:rPr>
          <w:rStyle w:val="Hypertextovodkaz"/>
          <w:i/>
          <w:noProof/>
        </w:rPr>
        <w:fldChar w:fldCharType="separate"/>
      </w:r>
      <w:hyperlink w:anchor="_Toc168305233" w:history="1">
        <w:r w:rsidR="004E4383" w:rsidRPr="004E4383">
          <w:rPr>
            <w:rStyle w:val="Hypertextovodkaz"/>
            <w:i/>
            <w:noProof/>
          </w:rPr>
          <w:t>Obrázek 1 Mapa občanské vybavenosti obce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_Toc168305233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3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1EFF85D3" w14:textId="123402E1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4" w:history="1">
        <w:r w:rsidR="004E4383" w:rsidRPr="004E4383">
          <w:rPr>
            <w:rStyle w:val="Hypertextovodkaz"/>
            <w:i/>
            <w:noProof/>
          </w:rPr>
          <w:t>Obrázek 2 Vyznačení obce Kunčice pod Ondřejníkem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_Toc168305234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4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4BBDBBB4" w14:textId="0C1DEC6D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5" w:history="1">
        <w:r w:rsidR="004E4383" w:rsidRPr="004E4383">
          <w:rPr>
            <w:rStyle w:val="Hypertextovodkaz"/>
            <w:i/>
            <w:noProof/>
          </w:rPr>
          <w:t>Obrázek 3 Mapa veřejných zastávek autobusové dopravy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_Toc168305235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5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48D6D03E" w14:textId="71534B17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6" w:history="1">
        <w:r w:rsidR="004E4383" w:rsidRPr="004E4383">
          <w:rPr>
            <w:rStyle w:val="Hypertextovodkaz"/>
            <w:i/>
            <w:noProof/>
          </w:rPr>
          <w:t>Obrázek 4 Nehodovost - rizikové oblasti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_Toc168305236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7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17BD868F" w14:textId="6CC7BB1A" w:rsidR="00CA36A7" w:rsidRDefault="00000000" w:rsidP="004E4383">
      <w:pPr>
        <w:pStyle w:val="Seznamobrzk"/>
        <w:tabs>
          <w:tab w:val="right" w:leader="dot" w:pos="9062"/>
        </w:tabs>
      </w:pPr>
      <w:hyperlink w:anchor="_Toc168305237" w:history="1">
        <w:r w:rsidR="004E4383" w:rsidRPr="004E4383">
          <w:rPr>
            <w:rStyle w:val="Hypertextovodkaz"/>
            <w:i/>
            <w:noProof/>
          </w:rPr>
          <w:t>Obrázek 5 Sčítání dopravy ŘSD – obec Kunčice pod Ondřejníkem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_Toc168305237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8</w:t>
        </w:r>
        <w:r w:rsidR="004E4383" w:rsidRPr="004E4383">
          <w:rPr>
            <w:i/>
            <w:noProof/>
            <w:webHidden/>
          </w:rPr>
          <w:fldChar w:fldCharType="end"/>
        </w:r>
      </w:hyperlink>
      <w:r w:rsidR="00CA36A7" w:rsidRPr="004E4383">
        <w:rPr>
          <w:rStyle w:val="Hypertextovodkaz"/>
          <w:i/>
          <w:noProof/>
        </w:rPr>
        <w:fldChar w:fldCharType="end"/>
      </w:r>
    </w:p>
    <w:p w14:paraId="0B5B7282" w14:textId="6FBB4BFD" w:rsidR="004E4383" w:rsidRDefault="004E4383" w:rsidP="004E4383">
      <w:pPr>
        <w:pStyle w:val="Nadpis1"/>
      </w:pPr>
      <w:bookmarkStart w:id="21" w:name="_Toc168309315"/>
      <w:r>
        <w:t>Tabulky</w:t>
      </w:r>
      <w:bookmarkEnd w:id="21"/>
    </w:p>
    <w:p w14:paraId="7E71A1DD" w14:textId="21298E47" w:rsidR="004E4383" w:rsidRPr="004E4383" w:rsidRDefault="004E4383" w:rsidP="004E4383">
      <w:pPr>
        <w:rPr>
          <w:i/>
        </w:rPr>
      </w:pPr>
      <w:r w:rsidRPr="004E4383">
        <w:rPr>
          <w:i/>
        </w:rPr>
        <w:t>Tabulka 1 Sčítání dopravy na silnici II/483 v roce</w:t>
      </w:r>
      <w:r>
        <w:rPr>
          <w:i/>
        </w:rPr>
        <w:t xml:space="preserve"> 2020……………………………………………………………………… 8</w:t>
      </w:r>
    </w:p>
    <w:sectPr w:rsidR="004E4383" w:rsidRPr="004E4383" w:rsidSect="00F85118">
      <w:footerReference w:type="default" r:id="rId26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431E95" w14:textId="77777777" w:rsidR="00CB38FB" w:rsidRDefault="00CB38FB" w:rsidP="004E4383">
      <w:pPr>
        <w:spacing w:after="0" w:line="240" w:lineRule="auto"/>
      </w:pPr>
      <w:r>
        <w:separator/>
      </w:r>
    </w:p>
  </w:endnote>
  <w:endnote w:type="continuationSeparator" w:id="0">
    <w:p w14:paraId="39B9B733" w14:textId="77777777" w:rsidR="00CB38FB" w:rsidRDefault="00CB38FB" w:rsidP="004E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7968036"/>
      <w:docPartObj>
        <w:docPartGallery w:val="Page Numbers (Bottom of Page)"/>
        <w:docPartUnique/>
      </w:docPartObj>
    </w:sdtPr>
    <w:sdtContent>
      <w:p w14:paraId="1F4B5D7B" w14:textId="30FAE1C4" w:rsidR="004E4383" w:rsidRDefault="004E438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309">
          <w:rPr>
            <w:noProof/>
          </w:rPr>
          <w:t>10</w:t>
        </w:r>
        <w:r>
          <w:fldChar w:fldCharType="end"/>
        </w:r>
      </w:p>
    </w:sdtContent>
  </w:sdt>
  <w:p w14:paraId="573ECD27" w14:textId="77777777" w:rsidR="004E4383" w:rsidRDefault="004E43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C6B94" w14:textId="77777777" w:rsidR="00CB38FB" w:rsidRDefault="00CB38FB" w:rsidP="004E4383">
      <w:pPr>
        <w:spacing w:after="0" w:line="240" w:lineRule="auto"/>
      </w:pPr>
      <w:r>
        <w:separator/>
      </w:r>
    </w:p>
  </w:footnote>
  <w:footnote w:type="continuationSeparator" w:id="0">
    <w:p w14:paraId="1ACD122B" w14:textId="77777777" w:rsidR="00CB38FB" w:rsidRDefault="00CB38FB" w:rsidP="004E4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47A8A"/>
    <w:multiLevelType w:val="hybridMultilevel"/>
    <w:tmpl w:val="BE9AB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20613"/>
    <w:multiLevelType w:val="hybridMultilevel"/>
    <w:tmpl w:val="D5CCAE7C"/>
    <w:lvl w:ilvl="0" w:tplc="B2227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2A6E"/>
    <w:multiLevelType w:val="hybridMultilevel"/>
    <w:tmpl w:val="2D1259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E46B2"/>
    <w:multiLevelType w:val="hybridMultilevel"/>
    <w:tmpl w:val="A0882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62661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45AC4"/>
    <w:multiLevelType w:val="hybridMultilevel"/>
    <w:tmpl w:val="7AF69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E0882"/>
    <w:multiLevelType w:val="multilevel"/>
    <w:tmpl w:val="DBD05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0706B43"/>
    <w:multiLevelType w:val="hybridMultilevel"/>
    <w:tmpl w:val="7E46E500"/>
    <w:lvl w:ilvl="0" w:tplc="D67CE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180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CC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D26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44C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CA9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50C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003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B09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0C939E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93734D"/>
    <w:multiLevelType w:val="hybridMultilevel"/>
    <w:tmpl w:val="53F2EFEA"/>
    <w:lvl w:ilvl="0" w:tplc="A5D68DC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D0D0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4111A"/>
    <w:multiLevelType w:val="hybridMultilevel"/>
    <w:tmpl w:val="8662D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0320A"/>
    <w:multiLevelType w:val="hybridMultilevel"/>
    <w:tmpl w:val="D0FE5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AF2"/>
    <w:multiLevelType w:val="hybridMultilevel"/>
    <w:tmpl w:val="44CE08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14DDF"/>
    <w:multiLevelType w:val="hybridMultilevel"/>
    <w:tmpl w:val="8DC65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B12D5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85FD5"/>
    <w:multiLevelType w:val="hybridMultilevel"/>
    <w:tmpl w:val="A87AB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F43FA"/>
    <w:multiLevelType w:val="hybridMultilevel"/>
    <w:tmpl w:val="3208D8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40448"/>
    <w:multiLevelType w:val="hybridMultilevel"/>
    <w:tmpl w:val="278EE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C77885"/>
    <w:multiLevelType w:val="hybridMultilevel"/>
    <w:tmpl w:val="1BCCB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360D12"/>
    <w:multiLevelType w:val="hybridMultilevel"/>
    <w:tmpl w:val="D3167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6142C"/>
    <w:multiLevelType w:val="hybridMultilevel"/>
    <w:tmpl w:val="2AF67B96"/>
    <w:lvl w:ilvl="0" w:tplc="8D743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36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DA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460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300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2C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66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E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A6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13B0EB4"/>
    <w:multiLevelType w:val="hybridMultilevel"/>
    <w:tmpl w:val="915E3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C42081"/>
    <w:multiLevelType w:val="hybridMultilevel"/>
    <w:tmpl w:val="747071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640DF1"/>
    <w:multiLevelType w:val="hybridMultilevel"/>
    <w:tmpl w:val="260C2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33EFE"/>
    <w:multiLevelType w:val="hybridMultilevel"/>
    <w:tmpl w:val="BECC2A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E5B53"/>
    <w:multiLevelType w:val="hybridMultilevel"/>
    <w:tmpl w:val="6DE454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A11B4D"/>
    <w:multiLevelType w:val="hybridMultilevel"/>
    <w:tmpl w:val="088C32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9E58A1"/>
    <w:multiLevelType w:val="hybridMultilevel"/>
    <w:tmpl w:val="2D3E2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611AC0"/>
    <w:multiLevelType w:val="hybridMultilevel"/>
    <w:tmpl w:val="3BEAF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D49E9"/>
    <w:multiLevelType w:val="hybridMultilevel"/>
    <w:tmpl w:val="C88AC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6E41A6"/>
    <w:multiLevelType w:val="hybridMultilevel"/>
    <w:tmpl w:val="799E0C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F07041"/>
    <w:multiLevelType w:val="hybridMultilevel"/>
    <w:tmpl w:val="E1AE9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264CF4"/>
    <w:multiLevelType w:val="multilevel"/>
    <w:tmpl w:val="D480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035B9F"/>
    <w:multiLevelType w:val="hybridMultilevel"/>
    <w:tmpl w:val="5FE8D6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1693613">
    <w:abstractNumId w:val="32"/>
  </w:num>
  <w:num w:numId="2" w16cid:durableId="642735118">
    <w:abstractNumId w:val="22"/>
  </w:num>
  <w:num w:numId="3" w16cid:durableId="1680698307">
    <w:abstractNumId w:val="26"/>
  </w:num>
  <w:num w:numId="4" w16cid:durableId="1667974792">
    <w:abstractNumId w:val="10"/>
  </w:num>
  <w:num w:numId="5" w16cid:durableId="1679233024">
    <w:abstractNumId w:val="17"/>
  </w:num>
  <w:num w:numId="6" w16cid:durableId="792602292">
    <w:abstractNumId w:val="31"/>
  </w:num>
  <w:num w:numId="7" w16cid:durableId="384841941">
    <w:abstractNumId w:val="18"/>
  </w:num>
  <w:num w:numId="8" w16cid:durableId="806896575">
    <w:abstractNumId w:val="24"/>
  </w:num>
  <w:num w:numId="9" w16cid:durableId="1597248798">
    <w:abstractNumId w:val="8"/>
  </w:num>
  <w:num w:numId="10" w16cid:durableId="873035590">
    <w:abstractNumId w:val="6"/>
  </w:num>
  <w:num w:numId="11" w16cid:durableId="2056657932">
    <w:abstractNumId w:val="11"/>
  </w:num>
  <w:num w:numId="12" w16cid:durableId="414519279">
    <w:abstractNumId w:val="4"/>
  </w:num>
  <w:num w:numId="13" w16cid:durableId="270472854">
    <w:abstractNumId w:val="13"/>
  </w:num>
  <w:num w:numId="14" w16cid:durableId="411587371">
    <w:abstractNumId w:val="20"/>
  </w:num>
  <w:num w:numId="15" w16cid:durableId="1693453523">
    <w:abstractNumId w:val="7"/>
  </w:num>
  <w:num w:numId="16" w16cid:durableId="1658729871">
    <w:abstractNumId w:val="15"/>
  </w:num>
  <w:num w:numId="17" w16cid:durableId="750659992">
    <w:abstractNumId w:val="5"/>
  </w:num>
  <w:num w:numId="18" w16cid:durableId="1472747270">
    <w:abstractNumId w:val="19"/>
  </w:num>
  <w:num w:numId="19" w16cid:durableId="1712419047">
    <w:abstractNumId w:val="25"/>
  </w:num>
  <w:num w:numId="20" w16cid:durableId="1454863987">
    <w:abstractNumId w:val="33"/>
  </w:num>
  <w:num w:numId="21" w16cid:durableId="774977301">
    <w:abstractNumId w:val="2"/>
  </w:num>
  <w:num w:numId="22" w16cid:durableId="407118854">
    <w:abstractNumId w:val="12"/>
  </w:num>
  <w:num w:numId="23" w16cid:durableId="1121001820">
    <w:abstractNumId w:val="30"/>
  </w:num>
  <w:num w:numId="24" w16cid:durableId="1320959055">
    <w:abstractNumId w:val="14"/>
  </w:num>
  <w:num w:numId="25" w16cid:durableId="1260793802">
    <w:abstractNumId w:val="16"/>
  </w:num>
  <w:num w:numId="26" w16cid:durableId="895357502">
    <w:abstractNumId w:val="21"/>
  </w:num>
  <w:num w:numId="27" w16cid:durableId="1843204412">
    <w:abstractNumId w:val="3"/>
  </w:num>
  <w:num w:numId="28" w16cid:durableId="682585969">
    <w:abstractNumId w:val="29"/>
  </w:num>
  <w:num w:numId="29" w16cid:durableId="252781003">
    <w:abstractNumId w:val="1"/>
  </w:num>
  <w:num w:numId="30" w16cid:durableId="211818765">
    <w:abstractNumId w:val="9"/>
  </w:num>
  <w:num w:numId="31" w16cid:durableId="1986347977">
    <w:abstractNumId w:val="27"/>
  </w:num>
  <w:num w:numId="32" w16cid:durableId="365643174">
    <w:abstractNumId w:val="0"/>
  </w:num>
  <w:num w:numId="33" w16cid:durableId="1970084467">
    <w:abstractNumId w:val="23"/>
  </w:num>
  <w:num w:numId="34" w16cid:durableId="177347818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2DBA"/>
    <w:rsid w:val="00017201"/>
    <w:rsid w:val="00040215"/>
    <w:rsid w:val="0007234B"/>
    <w:rsid w:val="000960BE"/>
    <w:rsid w:val="000B010E"/>
    <w:rsid w:val="0011301D"/>
    <w:rsid w:val="0011415A"/>
    <w:rsid w:val="0014472E"/>
    <w:rsid w:val="00187300"/>
    <w:rsid w:val="001A4F3C"/>
    <w:rsid w:val="001B6C86"/>
    <w:rsid w:val="001D095B"/>
    <w:rsid w:val="001E35BD"/>
    <w:rsid w:val="00201A7C"/>
    <w:rsid w:val="00202423"/>
    <w:rsid w:val="00203571"/>
    <w:rsid w:val="00242624"/>
    <w:rsid w:val="002430AB"/>
    <w:rsid w:val="00243B73"/>
    <w:rsid w:val="002866DC"/>
    <w:rsid w:val="00286F6C"/>
    <w:rsid w:val="002B6EFE"/>
    <w:rsid w:val="002D709A"/>
    <w:rsid w:val="00323550"/>
    <w:rsid w:val="00340366"/>
    <w:rsid w:val="003440A8"/>
    <w:rsid w:val="00346FA9"/>
    <w:rsid w:val="00380517"/>
    <w:rsid w:val="00383850"/>
    <w:rsid w:val="003B361C"/>
    <w:rsid w:val="003B3B41"/>
    <w:rsid w:val="003C13E1"/>
    <w:rsid w:val="003E6AC0"/>
    <w:rsid w:val="00433B5C"/>
    <w:rsid w:val="00443518"/>
    <w:rsid w:val="00445A56"/>
    <w:rsid w:val="00445C0F"/>
    <w:rsid w:val="004B712D"/>
    <w:rsid w:val="004C18DC"/>
    <w:rsid w:val="004D6296"/>
    <w:rsid w:val="004E4383"/>
    <w:rsid w:val="004E48E6"/>
    <w:rsid w:val="004E61EB"/>
    <w:rsid w:val="005479BC"/>
    <w:rsid w:val="00596417"/>
    <w:rsid w:val="005A0DAF"/>
    <w:rsid w:val="005F64EB"/>
    <w:rsid w:val="00605F7A"/>
    <w:rsid w:val="00613775"/>
    <w:rsid w:val="00653BA8"/>
    <w:rsid w:val="00672309"/>
    <w:rsid w:val="00684316"/>
    <w:rsid w:val="00684BD8"/>
    <w:rsid w:val="00691EC4"/>
    <w:rsid w:val="006C4080"/>
    <w:rsid w:val="006F1543"/>
    <w:rsid w:val="0070573E"/>
    <w:rsid w:val="00720710"/>
    <w:rsid w:val="00723A70"/>
    <w:rsid w:val="00742751"/>
    <w:rsid w:val="00761A75"/>
    <w:rsid w:val="00762126"/>
    <w:rsid w:val="007659D5"/>
    <w:rsid w:val="00767F50"/>
    <w:rsid w:val="00781CDC"/>
    <w:rsid w:val="007918E7"/>
    <w:rsid w:val="007B7358"/>
    <w:rsid w:val="0081520B"/>
    <w:rsid w:val="008276B0"/>
    <w:rsid w:val="00832F92"/>
    <w:rsid w:val="00833C1F"/>
    <w:rsid w:val="008349D1"/>
    <w:rsid w:val="0083611D"/>
    <w:rsid w:val="0084209D"/>
    <w:rsid w:val="00881885"/>
    <w:rsid w:val="008C278A"/>
    <w:rsid w:val="008D60C9"/>
    <w:rsid w:val="008E0206"/>
    <w:rsid w:val="008F1F67"/>
    <w:rsid w:val="008F7950"/>
    <w:rsid w:val="009045B2"/>
    <w:rsid w:val="009305B6"/>
    <w:rsid w:val="00941F94"/>
    <w:rsid w:val="00947A59"/>
    <w:rsid w:val="00971DE3"/>
    <w:rsid w:val="0098392C"/>
    <w:rsid w:val="009A3760"/>
    <w:rsid w:val="009F746B"/>
    <w:rsid w:val="00A14257"/>
    <w:rsid w:val="00A474D7"/>
    <w:rsid w:val="00A56FBE"/>
    <w:rsid w:val="00A8361C"/>
    <w:rsid w:val="00AA0248"/>
    <w:rsid w:val="00AB7A8C"/>
    <w:rsid w:val="00AC7FD1"/>
    <w:rsid w:val="00AD09F8"/>
    <w:rsid w:val="00AE34E1"/>
    <w:rsid w:val="00AE5AD1"/>
    <w:rsid w:val="00B053C2"/>
    <w:rsid w:val="00B07B43"/>
    <w:rsid w:val="00B108A2"/>
    <w:rsid w:val="00B16947"/>
    <w:rsid w:val="00B35D99"/>
    <w:rsid w:val="00B57D84"/>
    <w:rsid w:val="00B838B3"/>
    <w:rsid w:val="00B93686"/>
    <w:rsid w:val="00BB03E5"/>
    <w:rsid w:val="00BC02F7"/>
    <w:rsid w:val="00BC2DBA"/>
    <w:rsid w:val="00BD4848"/>
    <w:rsid w:val="00BD52EE"/>
    <w:rsid w:val="00C42C7B"/>
    <w:rsid w:val="00C50B94"/>
    <w:rsid w:val="00C56ECC"/>
    <w:rsid w:val="00C84D61"/>
    <w:rsid w:val="00CA36A7"/>
    <w:rsid w:val="00CB38FB"/>
    <w:rsid w:val="00CB4676"/>
    <w:rsid w:val="00CB70B7"/>
    <w:rsid w:val="00CB76DE"/>
    <w:rsid w:val="00CD429C"/>
    <w:rsid w:val="00CD6D11"/>
    <w:rsid w:val="00CE2B87"/>
    <w:rsid w:val="00D24022"/>
    <w:rsid w:val="00D33FC5"/>
    <w:rsid w:val="00D4311B"/>
    <w:rsid w:val="00D5248B"/>
    <w:rsid w:val="00D70F4B"/>
    <w:rsid w:val="00D77A43"/>
    <w:rsid w:val="00D92408"/>
    <w:rsid w:val="00D975E2"/>
    <w:rsid w:val="00DB087E"/>
    <w:rsid w:val="00DB71FB"/>
    <w:rsid w:val="00DE6067"/>
    <w:rsid w:val="00E16B24"/>
    <w:rsid w:val="00E31D7C"/>
    <w:rsid w:val="00E34AFA"/>
    <w:rsid w:val="00E81202"/>
    <w:rsid w:val="00E92C65"/>
    <w:rsid w:val="00EC12B9"/>
    <w:rsid w:val="00EF431E"/>
    <w:rsid w:val="00F10362"/>
    <w:rsid w:val="00F15023"/>
    <w:rsid w:val="00F2747C"/>
    <w:rsid w:val="00F450DA"/>
    <w:rsid w:val="00F530E5"/>
    <w:rsid w:val="00F61D59"/>
    <w:rsid w:val="00F840DC"/>
    <w:rsid w:val="00F85118"/>
    <w:rsid w:val="00F96B6C"/>
    <w:rsid w:val="00FB07F5"/>
    <w:rsid w:val="00FE1D5D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82ED0"/>
  <w15:docId w15:val="{624BDCC7-3630-4D28-A4D8-EAEB4C4C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1D7C"/>
    <w:pPr>
      <w:jc w:val="both"/>
    </w:pPr>
    <w:rPr>
      <w:shd w:val="clear" w:color="auto" w:fill="FFFFFF"/>
    </w:rPr>
  </w:style>
  <w:style w:type="paragraph" w:styleId="Nadpis1">
    <w:name w:val="heading 1"/>
    <w:basedOn w:val="Normln"/>
    <w:next w:val="Normln"/>
    <w:link w:val="Nadpis1Char"/>
    <w:uiPriority w:val="9"/>
    <w:qFormat/>
    <w:rsid w:val="00D97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79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79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75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975E2"/>
    <w:rPr>
      <w:color w:val="0000FF"/>
      <w:u w:val="single"/>
    </w:rPr>
  </w:style>
  <w:style w:type="character" w:customStyle="1" w:styleId="cizojazycne">
    <w:name w:val="cizojazycne"/>
    <w:basedOn w:val="Standardnpsmoodstavce"/>
    <w:rsid w:val="00D975E2"/>
  </w:style>
  <w:style w:type="character" w:customStyle="1" w:styleId="wd">
    <w:name w:val="wd"/>
    <w:basedOn w:val="Standardnpsmoodstavce"/>
    <w:rsid w:val="00D975E2"/>
  </w:style>
  <w:style w:type="paragraph" w:styleId="Normlnweb">
    <w:name w:val="Normal (Web)"/>
    <w:basedOn w:val="Normln"/>
    <w:uiPriority w:val="99"/>
    <w:unhideWhenUsed/>
    <w:rsid w:val="00D9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15023"/>
    <w:rPr>
      <w:i/>
      <w:i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D42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D429C"/>
    <w:rPr>
      <w:rFonts w:eastAsiaTheme="minorEastAsia"/>
      <w:color w:val="5A5A5A" w:themeColor="text1" w:themeTint="A5"/>
      <w:spacing w:val="15"/>
    </w:rPr>
  </w:style>
  <w:style w:type="paragraph" w:styleId="Odstavecseseznamem">
    <w:name w:val="List Paragraph"/>
    <w:basedOn w:val="Normln"/>
    <w:uiPriority w:val="34"/>
    <w:qFormat/>
    <w:rsid w:val="00CD429C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FB07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5479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479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eznamobrzk">
    <w:name w:val="table of figures"/>
    <w:basedOn w:val="Normln"/>
    <w:next w:val="Normln"/>
    <w:uiPriority w:val="99"/>
    <w:unhideWhenUsed/>
    <w:rsid w:val="00CA36A7"/>
    <w:pPr>
      <w:spacing w:after="0"/>
    </w:pPr>
  </w:style>
  <w:style w:type="paragraph" w:styleId="Nadpisobsahu">
    <w:name w:val="TOC Heading"/>
    <w:basedOn w:val="Nadpis1"/>
    <w:next w:val="Normln"/>
    <w:uiPriority w:val="39"/>
    <w:unhideWhenUsed/>
    <w:qFormat/>
    <w:rsid w:val="00CA36A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36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36A7"/>
    <w:pPr>
      <w:spacing w:after="100"/>
      <w:ind w:left="220"/>
    </w:pPr>
  </w:style>
  <w:style w:type="paragraph" w:styleId="Revize">
    <w:name w:val="Revision"/>
    <w:hidden/>
    <w:uiPriority w:val="99"/>
    <w:semiHidden/>
    <w:rsid w:val="00596417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3C13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3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3E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0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0517"/>
    <w:rPr>
      <w:rFonts w:ascii="Segoe UI" w:hAnsi="Segoe UI" w:cs="Segoe UI"/>
      <w:sz w:val="18"/>
      <w:szCs w:val="18"/>
    </w:rPr>
  </w:style>
  <w:style w:type="paragraph" w:styleId="Obsah3">
    <w:name w:val="toc 3"/>
    <w:basedOn w:val="Normln"/>
    <w:next w:val="Normln"/>
    <w:autoRedefine/>
    <w:uiPriority w:val="39"/>
    <w:unhideWhenUsed/>
    <w:rsid w:val="00E31D7C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201A7C"/>
    <w:rPr>
      <w:color w:val="954F72" w:themeColor="followedHyperlink"/>
      <w:u w:val="single"/>
    </w:rPr>
  </w:style>
  <w:style w:type="table" w:customStyle="1" w:styleId="Tabulkasmkou4zvraznn51">
    <w:name w:val="Tabulka s mřížkou 4 – zvýraznění 51"/>
    <w:basedOn w:val="Normlntabulka"/>
    <w:uiPriority w:val="49"/>
    <w:rsid w:val="004D6296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Texttabulka">
    <w:name w:val="Text tabulka"/>
    <w:basedOn w:val="Normln"/>
    <w:qFormat/>
    <w:rsid w:val="004D6296"/>
    <w:pPr>
      <w:spacing w:after="0" w:line="240" w:lineRule="auto"/>
      <w:jc w:val="center"/>
    </w:pPr>
    <w:rPr>
      <w:rFonts w:ascii="Cambria" w:eastAsia="Times New Roman" w:hAnsi="Cambria" w:cs="Times New Roman"/>
      <w:szCs w:val="20"/>
      <w:shd w:val="clear" w:color="auto" w:fill="auto"/>
      <w:lang w:eastAsia="cs-CZ"/>
    </w:rPr>
  </w:style>
  <w:style w:type="paragraph" w:customStyle="1" w:styleId="Default">
    <w:name w:val="Default"/>
    <w:rsid w:val="00D70F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941F94"/>
    <w:rPr>
      <w:b/>
      <w:bCs/>
    </w:rPr>
  </w:style>
  <w:style w:type="table" w:styleId="Mkatabulky">
    <w:name w:val="Table Grid"/>
    <w:basedOn w:val="Normlntabulka"/>
    <w:uiPriority w:val="39"/>
    <w:rsid w:val="00243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4383"/>
  </w:style>
  <w:style w:type="paragraph" w:styleId="Zpat">
    <w:name w:val="footer"/>
    <w:basedOn w:val="Normln"/>
    <w:link w:val="Zpat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4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8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71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13881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86029296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2190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90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2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83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26610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84177503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6000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py.cz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mapy.cz" TargetMode="External"/><Relationship Id="rId25" Type="http://schemas.openxmlformats.org/officeDocument/2006/relationships/hyperlink" Target="https://scitani.rsd.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nehody.cdv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Okres_Fr%C3%BDdek-M%C3%ADstek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mapy.cz" TargetMode="External"/><Relationship Id="rId23" Type="http://schemas.openxmlformats.org/officeDocument/2006/relationships/hyperlink" Target="https://scitani.rsd.cz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s.wikipedia.org/wiki/Moravskoslezsk%C3%A9_Beskydy" TargetMode="External"/><Relationship Id="rId19" Type="http://schemas.openxmlformats.org/officeDocument/2006/relationships/hyperlink" Target="http://www.map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Obe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44CCC-8C4E-4CAE-B02A-3D551E2F4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4429</TotalTime>
  <Pages>10</Pages>
  <Words>2271</Words>
  <Characters>13401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Ženatíková</dc:creator>
  <cp:lastModifiedBy>Petr Tryščuk</cp:lastModifiedBy>
  <cp:revision>35</cp:revision>
  <dcterms:created xsi:type="dcterms:W3CDTF">2024-05-31T08:48:00Z</dcterms:created>
  <dcterms:modified xsi:type="dcterms:W3CDTF">2024-07-03T17:10:00Z</dcterms:modified>
</cp:coreProperties>
</file>